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BC564" w14:textId="3ED13E87" w:rsidR="00E23631" w:rsidRDefault="00E23631" w:rsidP="00E23631">
      <w:pPr>
        <w:bidi/>
        <w:spacing w:line="240" w:lineRule="auto"/>
        <w:jc w:val="center"/>
        <w:rPr>
          <w:rFonts w:ascii="Calibri" w:hAnsi="Calibri" w:cs="Calibri"/>
          <w:sz w:val="36"/>
          <w:szCs w:val="36"/>
          <w:rtl/>
          <w:lang w:bidi="ar-EG"/>
        </w:rPr>
      </w:pPr>
      <w:r>
        <w:rPr>
          <w:rFonts w:ascii="Calibri" w:hAnsi="Calibri" w:cs="Calibri" w:hint="cs"/>
          <w:sz w:val="36"/>
          <w:szCs w:val="36"/>
          <w:rtl/>
          <w:lang w:bidi="ar-EG"/>
        </w:rPr>
        <w:t>بسم الله الرحمن الرحيم</w:t>
      </w:r>
    </w:p>
    <w:p w14:paraId="2EB60695" w14:textId="328E12EF" w:rsidR="00E23631" w:rsidRPr="00E23631" w:rsidRDefault="00E23631" w:rsidP="00E23631">
      <w:pPr>
        <w:bidi/>
        <w:spacing w:line="240" w:lineRule="auto"/>
        <w:jc w:val="center"/>
        <w:rPr>
          <w:rFonts w:ascii="Calibri" w:hAnsi="Calibri" w:cs="Calibri"/>
          <w:b/>
          <w:bCs/>
          <w:sz w:val="36"/>
          <w:szCs w:val="36"/>
          <w:u w:val="single"/>
          <w:rtl/>
          <w:lang w:bidi="ar-EG"/>
        </w:rPr>
      </w:pPr>
      <w:r w:rsidRPr="00E23631">
        <w:rPr>
          <w:rFonts w:ascii="Calibri" w:hAnsi="Calibri" w:cs="Calibri" w:hint="cs"/>
          <w:b/>
          <w:bCs/>
          <w:sz w:val="36"/>
          <w:szCs w:val="36"/>
          <w:highlight w:val="yellow"/>
          <w:u w:val="single"/>
          <w:rtl/>
          <w:lang w:bidi="ar-EG"/>
        </w:rPr>
        <w:t>خُلاصة كتاب:</w:t>
      </w:r>
    </w:p>
    <w:p w14:paraId="5745D4DF" w14:textId="2EDB50C3" w:rsidR="00F6608B" w:rsidRPr="00E23631" w:rsidRDefault="00F6608B" w:rsidP="00E23631">
      <w:pPr>
        <w:bidi/>
        <w:spacing w:line="240" w:lineRule="auto"/>
        <w:jc w:val="center"/>
        <w:rPr>
          <w:rFonts w:ascii="Calibri" w:hAnsi="Calibri" w:cs="Calibri"/>
          <w:b/>
          <w:bCs/>
          <w:sz w:val="36"/>
          <w:szCs w:val="36"/>
          <w:lang w:bidi="ar-EG"/>
        </w:rPr>
      </w:pPr>
      <w:r w:rsidRPr="00E23631">
        <w:rPr>
          <w:rFonts w:ascii="Calibri" w:hAnsi="Calibri" w:cs="Calibri"/>
          <w:b/>
          <w:bCs/>
          <w:sz w:val="36"/>
          <w:szCs w:val="36"/>
          <w:rtl/>
          <w:lang w:bidi="ar-EG"/>
        </w:rPr>
        <w:t>براهين النبوة والرد على اعتراضات المستشرقين والمنصّرين</w:t>
      </w:r>
    </w:p>
    <w:p w14:paraId="2D04499A" w14:textId="519B9241" w:rsidR="00F6608B" w:rsidRDefault="00E23631" w:rsidP="00E23631">
      <w:pPr>
        <w:bidi/>
        <w:spacing w:line="240" w:lineRule="auto"/>
        <w:jc w:val="center"/>
        <w:rPr>
          <w:rFonts w:ascii="Calibri" w:hAnsi="Calibri" w:cs="Calibri"/>
          <w:b/>
          <w:bCs/>
          <w:sz w:val="36"/>
          <w:szCs w:val="36"/>
          <w:rtl/>
          <w:lang w:bidi="ar-EG"/>
        </w:rPr>
      </w:pPr>
      <w:r w:rsidRPr="00E321A2">
        <w:rPr>
          <w:rFonts w:ascii="Calibri" w:hAnsi="Calibri" w:cs="Calibri" w:hint="cs"/>
          <w:b/>
          <w:bCs/>
          <w:sz w:val="36"/>
          <w:szCs w:val="36"/>
          <w:u w:val="single"/>
          <w:rtl/>
          <w:lang w:bidi="ar-EG"/>
        </w:rPr>
        <w:t>تأليف:</w:t>
      </w:r>
      <w:r w:rsidRPr="00E23631">
        <w:rPr>
          <w:rFonts w:ascii="Calibri" w:hAnsi="Calibri" w:cs="Calibri" w:hint="cs"/>
          <w:b/>
          <w:bCs/>
          <w:sz w:val="36"/>
          <w:szCs w:val="36"/>
          <w:rtl/>
          <w:lang w:bidi="ar-EG"/>
        </w:rPr>
        <w:t xml:space="preserve"> </w:t>
      </w:r>
      <w:r w:rsidR="00F6608B" w:rsidRPr="00E23631">
        <w:rPr>
          <w:rFonts w:ascii="Calibri" w:hAnsi="Calibri" w:cs="Calibri"/>
          <w:b/>
          <w:bCs/>
          <w:sz w:val="36"/>
          <w:szCs w:val="36"/>
          <w:rtl/>
          <w:lang w:bidi="ar-EG"/>
        </w:rPr>
        <w:t>د. سامي عامري</w:t>
      </w:r>
    </w:p>
    <w:p w14:paraId="510B8CDB" w14:textId="0A4186AB" w:rsidR="00E321A2" w:rsidRPr="00E321A2" w:rsidRDefault="00E321A2" w:rsidP="00E321A2">
      <w:pPr>
        <w:bidi/>
        <w:spacing w:line="240" w:lineRule="auto"/>
        <w:jc w:val="both"/>
        <w:rPr>
          <w:rFonts w:ascii="Calibri" w:hAnsi="Calibri" w:cs="Calibri"/>
          <w:b/>
          <w:bCs/>
          <w:sz w:val="36"/>
          <w:szCs w:val="36"/>
          <w:u w:val="single"/>
          <w:rtl/>
          <w:lang w:bidi="ar-EG"/>
        </w:rPr>
      </w:pPr>
      <w:r w:rsidRPr="00E321A2">
        <w:rPr>
          <w:rFonts w:ascii="Calibri" w:hAnsi="Calibri" w:cs="Calibri" w:hint="cs"/>
          <w:b/>
          <w:bCs/>
          <w:sz w:val="36"/>
          <w:szCs w:val="36"/>
          <w:highlight w:val="yellow"/>
          <w:u w:val="single"/>
          <w:rtl/>
          <w:lang w:bidi="ar-EG"/>
        </w:rPr>
        <w:t>الفهرس:</w:t>
      </w:r>
    </w:p>
    <w:p w14:paraId="4F5E9682" w14:textId="54D42930" w:rsidR="00E321A2" w:rsidRPr="00654E02" w:rsidRDefault="00E321A2" w:rsidP="00654E02">
      <w:pPr>
        <w:pStyle w:val="TOC1"/>
      </w:pPr>
      <w:r>
        <w:rPr>
          <w:sz w:val="36"/>
          <w:szCs w:val="36"/>
          <w:rtl/>
        </w:rPr>
        <w:fldChar w:fldCharType="begin"/>
      </w:r>
      <w:r>
        <w:rPr>
          <w:sz w:val="36"/>
          <w:szCs w:val="36"/>
          <w:rtl/>
        </w:rPr>
        <w:instrText xml:space="preserve"> </w:instrText>
      </w:r>
      <w:r>
        <w:rPr>
          <w:sz w:val="36"/>
          <w:szCs w:val="36"/>
        </w:rPr>
        <w:instrText>TOC</w:instrText>
      </w:r>
      <w:r>
        <w:rPr>
          <w:sz w:val="36"/>
          <w:szCs w:val="36"/>
          <w:rtl/>
        </w:rPr>
        <w:instrText xml:space="preserve"> \</w:instrText>
      </w:r>
      <w:r>
        <w:rPr>
          <w:sz w:val="36"/>
          <w:szCs w:val="36"/>
        </w:rPr>
        <w:instrText>o "1-3" \h \z \u</w:instrText>
      </w:r>
      <w:r>
        <w:rPr>
          <w:sz w:val="36"/>
          <w:szCs w:val="36"/>
          <w:rtl/>
        </w:rPr>
        <w:instrText xml:space="preserve"> </w:instrText>
      </w:r>
      <w:r>
        <w:rPr>
          <w:sz w:val="36"/>
          <w:szCs w:val="36"/>
          <w:rtl/>
        </w:rPr>
        <w:fldChar w:fldCharType="separate"/>
      </w:r>
      <w:hyperlink w:anchor="_Toc236790683" w:history="1">
        <w:r w:rsidRPr="00654E02">
          <w:rPr>
            <w:rStyle w:val="Hyperlink"/>
            <w:b w:val="0"/>
            <w:bCs w:val="0"/>
            <w:rtl/>
          </w:rPr>
          <w:t>تمهيد</w:t>
        </w:r>
        <w:r w:rsidRPr="00654E02">
          <w:rPr>
            <w:webHidden/>
          </w:rPr>
          <w:tab/>
        </w:r>
        <w:r w:rsidRPr="00654E02">
          <w:rPr>
            <w:rStyle w:val="Hyperlink"/>
            <w:b w:val="0"/>
            <w:bCs w:val="0"/>
          </w:rPr>
          <w:fldChar w:fldCharType="begin"/>
        </w:r>
        <w:r w:rsidRPr="00654E02">
          <w:rPr>
            <w:webHidden/>
          </w:rPr>
          <w:instrText xml:space="preserve"> PAGEREF _Toc236790683 \h </w:instrText>
        </w:r>
        <w:r w:rsidRPr="00654E02">
          <w:rPr>
            <w:rStyle w:val="Hyperlink"/>
            <w:b w:val="0"/>
            <w:bCs w:val="0"/>
          </w:rPr>
        </w:r>
        <w:r w:rsidRPr="00654E02">
          <w:rPr>
            <w:rStyle w:val="Hyperlink"/>
            <w:b w:val="0"/>
            <w:bCs w:val="0"/>
          </w:rPr>
          <w:fldChar w:fldCharType="separate"/>
        </w:r>
        <w:r w:rsidR="0031322C">
          <w:rPr>
            <w:webHidden/>
            <w:rtl/>
          </w:rPr>
          <w:t>7</w:t>
        </w:r>
        <w:r w:rsidRPr="00654E02">
          <w:rPr>
            <w:rStyle w:val="Hyperlink"/>
            <w:b w:val="0"/>
            <w:bCs w:val="0"/>
          </w:rPr>
          <w:fldChar w:fldCharType="end"/>
        </w:r>
      </w:hyperlink>
    </w:p>
    <w:p w14:paraId="7AC0D4EF" w14:textId="3F3C6111" w:rsidR="00E321A2" w:rsidRPr="00654E02" w:rsidRDefault="00E321A2" w:rsidP="00654E02">
      <w:pPr>
        <w:pStyle w:val="TOC1"/>
      </w:pPr>
      <w:hyperlink w:anchor="_Toc236790684" w:history="1">
        <w:r w:rsidRPr="00654E02">
          <w:rPr>
            <w:rStyle w:val="Hyperlink"/>
            <w:rtl/>
          </w:rPr>
          <w:t>الباب الأول: مدخل إلى اختبار صدق الإسلام</w:t>
        </w:r>
        <w:r w:rsidRPr="00654E02">
          <w:rPr>
            <w:webHidden/>
          </w:rPr>
          <w:tab/>
        </w:r>
        <w:r w:rsidRPr="00654E02">
          <w:rPr>
            <w:rStyle w:val="Hyperlink"/>
          </w:rPr>
          <w:fldChar w:fldCharType="begin"/>
        </w:r>
        <w:r w:rsidRPr="00654E02">
          <w:rPr>
            <w:webHidden/>
          </w:rPr>
          <w:instrText xml:space="preserve"> PAGEREF _Toc236790684 \h </w:instrText>
        </w:r>
        <w:r w:rsidRPr="00654E02">
          <w:rPr>
            <w:rStyle w:val="Hyperlink"/>
          </w:rPr>
        </w:r>
        <w:r w:rsidRPr="00654E02">
          <w:rPr>
            <w:rStyle w:val="Hyperlink"/>
          </w:rPr>
          <w:fldChar w:fldCharType="separate"/>
        </w:r>
        <w:r w:rsidR="0031322C">
          <w:rPr>
            <w:webHidden/>
            <w:rtl/>
          </w:rPr>
          <w:t>9</w:t>
        </w:r>
        <w:r w:rsidRPr="00654E02">
          <w:rPr>
            <w:rStyle w:val="Hyperlink"/>
          </w:rPr>
          <w:fldChar w:fldCharType="end"/>
        </w:r>
      </w:hyperlink>
    </w:p>
    <w:p w14:paraId="52B5E19D" w14:textId="53BD0BE1"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685" w:history="1">
        <w:r w:rsidRPr="00654E02">
          <w:rPr>
            <w:rStyle w:val="Hyperlink"/>
            <w:rFonts w:ascii="Calibri" w:hAnsi="Calibri" w:cs="Calibri"/>
            <w:noProof/>
            <w:sz w:val="32"/>
            <w:szCs w:val="32"/>
            <w:rtl/>
            <w:lang w:bidi="ar-EG"/>
          </w:rPr>
          <w:t>الفصل الأول: الحاجة إلى النبوة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_Toc236790685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w:t>
        </w:r>
        <w:r w:rsidRPr="00654E02">
          <w:rPr>
            <w:rStyle w:val="Hyperlink"/>
            <w:rFonts w:ascii="Calibri" w:hAnsi="Calibri" w:cs="Calibri"/>
            <w:noProof/>
            <w:sz w:val="32"/>
            <w:szCs w:val="32"/>
          </w:rPr>
          <w:fldChar w:fldCharType="end"/>
        </w:r>
      </w:hyperlink>
    </w:p>
    <w:p w14:paraId="269D2991" w14:textId="6D116D8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86" w:history="1">
        <w:r w:rsidRPr="00654E02">
          <w:rPr>
            <w:rStyle w:val="Hyperlink"/>
            <w:rFonts w:ascii="Calibri" w:hAnsi="Calibri" w:cs="Calibri"/>
            <w:noProof/>
            <w:sz w:val="32"/>
            <w:szCs w:val="32"/>
            <w:rtl/>
            <w:lang w:bidi="ar-EG"/>
          </w:rPr>
          <w:t>النبوة بين خيارين.. هداية أم كسب؟</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_Toc236790686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w:t>
        </w:r>
        <w:r w:rsidRPr="00654E02">
          <w:rPr>
            <w:rStyle w:val="Hyperlink"/>
            <w:rFonts w:ascii="Calibri" w:hAnsi="Calibri" w:cs="Calibri"/>
            <w:noProof/>
            <w:sz w:val="32"/>
            <w:szCs w:val="32"/>
          </w:rPr>
          <w:fldChar w:fldCharType="end"/>
        </w:r>
      </w:hyperlink>
    </w:p>
    <w:p w14:paraId="765057DE" w14:textId="59AAC3B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87" w:history="1">
        <w:r w:rsidRPr="00654E02">
          <w:rPr>
            <w:rStyle w:val="Hyperlink"/>
            <w:rFonts w:ascii="Calibri" w:hAnsi="Calibri" w:cs="Calibri"/>
            <w:noProof/>
            <w:sz w:val="32"/>
            <w:szCs w:val="32"/>
            <w:rtl/>
            <w:lang w:bidi="ar-EG"/>
          </w:rPr>
          <w:t>العلم عن الله بالكسب والنظر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_Toc236790687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w:t>
        </w:r>
        <w:r w:rsidRPr="00654E02">
          <w:rPr>
            <w:rStyle w:val="Hyperlink"/>
            <w:rFonts w:ascii="Calibri" w:hAnsi="Calibri" w:cs="Calibri"/>
            <w:noProof/>
            <w:sz w:val="32"/>
            <w:szCs w:val="32"/>
          </w:rPr>
          <w:fldChar w:fldCharType="end"/>
        </w:r>
      </w:hyperlink>
    </w:p>
    <w:p w14:paraId="0347E8B2" w14:textId="454E616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88" w:history="1">
        <w:r w:rsidRPr="00654E02">
          <w:rPr>
            <w:rStyle w:val="Hyperlink"/>
            <w:rFonts w:ascii="Calibri" w:hAnsi="Calibri" w:cs="Calibri"/>
            <w:noProof/>
            <w:sz w:val="32"/>
            <w:szCs w:val="32"/>
            <w:rtl/>
            <w:lang w:bidi="ar-EG"/>
          </w:rPr>
          <w:t>النبوة.. حبل النجاة وطريق الفهم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_Toc236790688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w:t>
        </w:r>
        <w:r w:rsidRPr="00654E02">
          <w:rPr>
            <w:rStyle w:val="Hyperlink"/>
            <w:rFonts w:ascii="Calibri" w:hAnsi="Calibri" w:cs="Calibri"/>
            <w:noProof/>
            <w:sz w:val="32"/>
            <w:szCs w:val="32"/>
          </w:rPr>
          <w:fldChar w:fldCharType="end"/>
        </w:r>
      </w:hyperlink>
    </w:p>
    <w:p w14:paraId="78B6B0AE" w14:textId="488686C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89" w:history="1">
        <w:r w:rsidRPr="00654E02">
          <w:rPr>
            <w:rStyle w:val="Hyperlink"/>
            <w:rFonts w:ascii="Calibri" w:hAnsi="Calibri" w:cs="Calibri"/>
            <w:noProof/>
            <w:sz w:val="32"/>
            <w:szCs w:val="32"/>
            <w:rtl/>
            <w:lang w:bidi="ar-EG"/>
          </w:rPr>
          <w:t>الربوبية والوعي المبتور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_Toc236790689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w:t>
        </w:r>
        <w:r w:rsidRPr="00654E02">
          <w:rPr>
            <w:rStyle w:val="Hyperlink"/>
            <w:rFonts w:ascii="Calibri" w:hAnsi="Calibri" w:cs="Calibri"/>
            <w:noProof/>
            <w:sz w:val="32"/>
            <w:szCs w:val="32"/>
          </w:rPr>
          <w:fldChar w:fldCharType="end"/>
        </w:r>
      </w:hyperlink>
    </w:p>
    <w:p w14:paraId="13A4F003" w14:textId="7EACB18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0" w:history="1">
        <w:r w:rsidRPr="00654E02">
          <w:rPr>
            <w:rStyle w:val="Hyperlink"/>
            <w:rFonts w:ascii="Calibri" w:hAnsi="Calibri" w:cs="Calibri"/>
            <w:noProof/>
            <w:sz w:val="32"/>
            <w:szCs w:val="32"/>
            <w:rtl/>
            <w:lang w:bidi="ar-EG"/>
          </w:rPr>
          <w:t>خصوصيّة النبوّة والعدل الإلهي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w:t>
        </w:r>
        <w:r w:rsidRPr="00654E02">
          <w:rPr>
            <w:rStyle w:val="Hyperlink"/>
            <w:rFonts w:ascii="Calibri" w:hAnsi="Calibri" w:cs="Calibri"/>
            <w:noProof/>
            <w:sz w:val="32"/>
            <w:szCs w:val="32"/>
          </w:rPr>
          <w:fldChar w:fldCharType="end"/>
        </w:r>
      </w:hyperlink>
    </w:p>
    <w:p w14:paraId="399863C1" w14:textId="5DAC23AE"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1" w:history="1">
        <w:r w:rsidRPr="00654E02">
          <w:rPr>
            <w:rStyle w:val="Hyperlink"/>
            <w:rFonts w:ascii="Calibri" w:hAnsi="Calibri" w:cs="Calibri"/>
            <w:noProof/>
            <w:sz w:val="32"/>
            <w:szCs w:val="32"/>
            <w:rtl/>
            <w:lang w:bidi="ar-EG"/>
          </w:rPr>
          <w:t>المذهب الربوبي ومشكلة مصداقية العقل والكمال الأخلاقي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w:t>
        </w:r>
        <w:r w:rsidRPr="00654E02">
          <w:rPr>
            <w:rStyle w:val="Hyperlink"/>
            <w:rFonts w:ascii="Calibri" w:hAnsi="Calibri" w:cs="Calibri"/>
            <w:noProof/>
            <w:sz w:val="32"/>
            <w:szCs w:val="32"/>
          </w:rPr>
          <w:fldChar w:fldCharType="end"/>
        </w:r>
      </w:hyperlink>
    </w:p>
    <w:p w14:paraId="2637B397" w14:textId="027E48F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2" w:history="1">
        <w:r w:rsidRPr="00654E02">
          <w:rPr>
            <w:rStyle w:val="Hyperlink"/>
            <w:rFonts w:ascii="Calibri" w:hAnsi="Calibri" w:cs="Calibri"/>
            <w:noProof/>
            <w:sz w:val="32"/>
            <w:szCs w:val="32"/>
            <w:rtl/>
            <w:lang w:bidi="ar-EG"/>
          </w:rPr>
          <w:t>المذهب الربوبي ومشكلة الشر!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w:t>
        </w:r>
        <w:r w:rsidRPr="00654E02">
          <w:rPr>
            <w:rStyle w:val="Hyperlink"/>
            <w:rFonts w:ascii="Calibri" w:hAnsi="Calibri" w:cs="Calibri"/>
            <w:noProof/>
            <w:sz w:val="32"/>
            <w:szCs w:val="32"/>
          </w:rPr>
          <w:fldChar w:fldCharType="end"/>
        </w:r>
      </w:hyperlink>
    </w:p>
    <w:p w14:paraId="41F15E7A" w14:textId="1ADD924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3" w:history="1">
        <w:r w:rsidRPr="00654E02">
          <w:rPr>
            <w:rStyle w:val="Hyperlink"/>
            <w:rFonts w:ascii="Calibri" w:hAnsi="Calibri" w:cs="Calibri"/>
            <w:noProof/>
            <w:sz w:val="32"/>
            <w:szCs w:val="32"/>
            <w:rtl/>
            <w:lang w:bidi="ar-EG"/>
          </w:rPr>
          <w:t>وماذا عن النصرانية؟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w:t>
        </w:r>
        <w:r w:rsidRPr="00654E02">
          <w:rPr>
            <w:rStyle w:val="Hyperlink"/>
            <w:rFonts w:ascii="Calibri" w:hAnsi="Calibri" w:cs="Calibri"/>
            <w:noProof/>
            <w:sz w:val="32"/>
            <w:szCs w:val="32"/>
          </w:rPr>
          <w:fldChar w:fldCharType="end"/>
        </w:r>
      </w:hyperlink>
    </w:p>
    <w:p w14:paraId="63C2581E" w14:textId="019CC401"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694" w:history="1">
        <w:r w:rsidRPr="00654E02">
          <w:rPr>
            <w:rStyle w:val="Hyperlink"/>
            <w:rFonts w:ascii="Calibri" w:hAnsi="Calibri" w:cs="Calibri"/>
            <w:noProof/>
            <w:sz w:val="32"/>
            <w:szCs w:val="32"/>
            <w:rtl/>
            <w:lang w:bidi="ar-EG"/>
          </w:rPr>
          <w:t>الفصل الثاني: المعجزة وبرهان النبوة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14</w:t>
        </w:r>
        <w:r w:rsidRPr="00654E02">
          <w:rPr>
            <w:rStyle w:val="Hyperlink"/>
            <w:rFonts w:ascii="Calibri" w:hAnsi="Calibri" w:cs="Calibri"/>
            <w:noProof/>
            <w:sz w:val="32"/>
            <w:szCs w:val="32"/>
          </w:rPr>
          <w:fldChar w:fldCharType="end"/>
        </w:r>
      </w:hyperlink>
    </w:p>
    <w:p w14:paraId="31BB6305" w14:textId="148FBA8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5" w:history="1">
        <w:r w:rsidRPr="00654E02">
          <w:rPr>
            <w:rStyle w:val="Hyperlink"/>
            <w:rFonts w:ascii="Calibri" w:hAnsi="Calibri" w:cs="Calibri"/>
            <w:noProof/>
            <w:sz w:val="32"/>
            <w:szCs w:val="32"/>
            <w:rtl/>
            <w:lang w:bidi="ar-EG"/>
          </w:rPr>
          <w:t>هل المعجزة شرط للنبوة؟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14</w:t>
        </w:r>
        <w:r w:rsidRPr="00654E02">
          <w:rPr>
            <w:rStyle w:val="Hyperlink"/>
            <w:rFonts w:ascii="Calibri" w:hAnsi="Calibri" w:cs="Calibri"/>
            <w:noProof/>
            <w:sz w:val="32"/>
            <w:szCs w:val="32"/>
          </w:rPr>
          <w:fldChar w:fldCharType="end"/>
        </w:r>
      </w:hyperlink>
    </w:p>
    <w:p w14:paraId="7CD294C6" w14:textId="407931DC"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6" w:history="1">
        <w:r w:rsidRPr="00654E02">
          <w:rPr>
            <w:rStyle w:val="Hyperlink"/>
            <w:rFonts w:ascii="Calibri" w:hAnsi="Calibri" w:cs="Calibri"/>
            <w:noProof/>
            <w:sz w:val="32"/>
            <w:szCs w:val="32"/>
            <w:rtl/>
            <w:lang w:bidi="ar-EG"/>
          </w:rPr>
          <w:t>هل المعجزة ممكنة ومدركة؟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14</w:t>
        </w:r>
        <w:r w:rsidRPr="00654E02">
          <w:rPr>
            <w:rStyle w:val="Hyperlink"/>
            <w:rFonts w:ascii="Calibri" w:hAnsi="Calibri" w:cs="Calibri"/>
            <w:noProof/>
            <w:sz w:val="32"/>
            <w:szCs w:val="32"/>
          </w:rPr>
          <w:fldChar w:fldCharType="end"/>
        </w:r>
      </w:hyperlink>
    </w:p>
    <w:p w14:paraId="35A26797" w14:textId="7065A24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7" w:history="1">
        <w:r w:rsidRPr="00654E02">
          <w:rPr>
            <w:rStyle w:val="Hyperlink"/>
            <w:rFonts w:ascii="Calibri" w:hAnsi="Calibri" w:cs="Calibri"/>
            <w:noProof/>
            <w:sz w:val="32"/>
            <w:szCs w:val="32"/>
            <w:rtl/>
            <w:lang w:bidi="ar-EG"/>
          </w:rPr>
          <w:t>اعتراضات الفيلسوف سبينوزا</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14</w:t>
        </w:r>
        <w:r w:rsidRPr="00654E02">
          <w:rPr>
            <w:rStyle w:val="Hyperlink"/>
            <w:rFonts w:ascii="Calibri" w:hAnsi="Calibri" w:cs="Calibri"/>
            <w:noProof/>
            <w:sz w:val="32"/>
            <w:szCs w:val="32"/>
          </w:rPr>
          <w:fldChar w:fldCharType="end"/>
        </w:r>
      </w:hyperlink>
    </w:p>
    <w:p w14:paraId="326CE8D8" w14:textId="221E23C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8" w:history="1">
        <w:r w:rsidRPr="00654E02">
          <w:rPr>
            <w:rStyle w:val="Hyperlink"/>
            <w:rFonts w:ascii="Calibri" w:hAnsi="Calibri" w:cs="Calibri"/>
            <w:noProof/>
            <w:sz w:val="32"/>
            <w:szCs w:val="32"/>
            <w:rtl/>
            <w:lang w:bidi="ar-EG"/>
          </w:rPr>
          <w:t>اعتراضات الفيلسوف هيوم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14</w:t>
        </w:r>
        <w:r w:rsidRPr="00654E02">
          <w:rPr>
            <w:rStyle w:val="Hyperlink"/>
            <w:rFonts w:ascii="Calibri" w:hAnsi="Calibri" w:cs="Calibri"/>
            <w:noProof/>
            <w:sz w:val="32"/>
            <w:szCs w:val="32"/>
          </w:rPr>
          <w:fldChar w:fldCharType="end"/>
        </w:r>
      </w:hyperlink>
    </w:p>
    <w:p w14:paraId="172D69E8" w14:textId="05394D2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699" w:history="1">
        <w:r w:rsidRPr="00654E02">
          <w:rPr>
            <w:rStyle w:val="Hyperlink"/>
            <w:rFonts w:ascii="Calibri" w:hAnsi="Calibri" w:cs="Calibri"/>
            <w:noProof/>
            <w:sz w:val="32"/>
            <w:szCs w:val="32"/>
            <w:rtl/>
            <w:lang w:bidi="ar-EG"/>
          </w:rPr>
          <w:t>خوارق أهل الديانات، هل تنفي أصل المعجزات؟</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_Toc236790699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16</w:t>
        </w:r>
        <w:r w:rsidRPr="00654E02">
          <w:rPr>
            <w:rStyle w:val="Hyperlink"/>
            <w:rFonts w:ascii="Calibri" w:hAnsi="Calibri" w:cs="Calibri"/>
            <w:noProof/>
            <w:sz w:val="32"/>
            <w:szCs w:val="32"/>
          </w:rPr>
          <w:fldChar w:fldCharType="end"/>
        </w:r>
      </w:hyperlink>
    </w:p>
    <w:p w14:paraId="4444AF0A" w14:textId="72DD652E"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00" w:history="1">
        <w:r w:rsidRPr="00654E02">
          <w:rPr>
            <w:rStyle w:val="Hyperlink"/>
            <w:rFonts w:ascii="Calibri" w:hAnsi="Calibri" w:cs="Calibri"/>
            <w:noProof/>
            <w:sz w:val="32"/>
            <w:szCs w:val="32"/>
            <w:rtl/>
            <w:lang w:bidi="ar-EG"/>
          </w:rPr>
          <w:t>الفصل الثالث: نبوة محمد ﷺ على محك الاختبار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17</w:t>
        </w:r>
        <w:r w:rsidRPr="00654E02">
          <w:rPr>
            <w:rStyle w:val="Hyperlink"/>
            <w:rFonts w:ascii="Calibri" w:hAnsi="Calibri" w:cs="Calibri"/>
            <w:noProof/>
            <w:sz w:val="32"/>
            <w:szCs w:val="32"/>
          </w:rPr>
          <w:fldChar w:fldCharType="end"/>
        </w:r>
      </w:hyperlink>
    </w:p>
    <w:p w14:paraId="19FBF098" w14:textId="62B5A58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01" w:history="1">
        <w:r w:rsidRPr="00654E02">
          <w:rPr>
            <w:rStyle w:val="Hyperlink"/>
            <w:rFonts w:ascii="Calibri" w:hAnsi="Calibri" w:cs="Calibri"/>
            <w:noProof/>
            <w:sz w:val="32"/>
            <w:szCs w:val="32"/>
            <w:rtl/>
            <w:lang w:bidi="ar-EG"/>
          </w:rPr>
          <w:t>لماذا اختبار نبوة محمّد ﷺ أولا؟</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17</w:t>
        </w:r>
        <w:r w:rsidRPr="00654E02">
          <w:rPr>
            <w:rStyle w:val="Hyperlink"/>
            <w:rFonts w:ascii="Calibri" w:hAnsi="Calibri" w:cs="Calibri"/>
            <w:noProof/>
            <w:sz w:val="32"/>
            <w:szCs w:val="32"/>
          </w:rPr>
          <w:fldChar w:fldCharType="end"/>
        </w:r>
      </w:hyperlink>
    </w:p>
    <w:p w14:paraId="7149C883" w14:textId="310EA49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02" w:history="1">
        <w:r w:rsidRPr="00654E02">
          <w:rPr>
            <w:rStyle w:val="Hyperlink"/>
            <w:rFonts w:ascii="Calibri" w:hAnsi="Calibri" w:cs="Calibri"/>
            <w:noProof/>
            <w:sz w:val="32"/>
            <w:szCs w:val="32"/>
            <w:rtl/>
            <w:lang w:bidi="ar-EG"/>
          </w:rPr>
          <w:t>هل يلغي البحث في نبوة محمّد ﷺ البحث في نبوة غيره؟</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17</w:t>
        </w:r>
        <w:r w:rsidRPr="00654E02">
          <w:rPr>
            <w:rStyle w:val="Hyperlink"/>
            <w:rFonts w:ascii="Calibri" w:hAnsi="Calibri" w:cs="Calibri"/>
            <w:noProof/>
            <w:sz w:val="32"/>
            <w:szCs w:val="32"/>
          </w:rPr>
          <w:fldChar w:fldCharType="end"/>
        </w:r>
      </w:hyperlink>
    </w:p>
    <w:p w14:paraId="369E4CDD" w14:textId="4FF4C8A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03" w:history="1">
        <w:r w:rsidRPr="00654E02">
          <w:rPr>
            <w:rStyle w:val="Hyperlink"/>
            <w:rFonts w:ascii="Calibri" w:hAnsi="Calibri" w:cs="Calibri"/>
            <w:noProof/>
            <w:sz w:val="32"/>
            <w:szCs w:val="32"/>
            <w:rtl/>
            <w:lang w:bidi="ar-EG"/>
          </w:rPr>
          <w:t>معالم الكشف عن النبيّ الحق</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17</w:t>
        </w:r>
        <w:r w:rsidRPr="00654E02">
          <w:rPr>
            <w:rStyle w:val="Hyperlink"/>
            <w:rFonts w:ascii="Calibri" w:hAnsi="Calibri" w:cs="Calibri"/>
            <w:noProof/>
            <w:sz w:val="32"/>
            <w:szCs w:val="32"/>
          </w:rPr>
          <w:fldChar w:fldCharType="end"/>
        </w:r>
      </w:hyperlink>
    </w:p>
    <w:p w14:paraId="71F79D1D" w14:textId="48B4B1AE" w:rsidR="00E321A2" w:rsidRPr="00654E02" w:rsidRDefault="00E321A2" w:rsidP="00654E02">
      <w:pPr>
        <w:pStyle w:val="TOC1"/>
      </w:pPr>
      <w:hyperlink w:anchor="_Toc236790704" w:history="1">
        <w:r w:rsidRPr="00654E02">
          <w:rPr>
            <w:rStyle w:val="Hyperlink"/>
            <w:rtl/>
          </w:rPr>
          <w:t>الباب الثاني: دلالة السيرة على نبوّة محمّد ﷺ</w:t>
        </w:r>
        <w:r w:rsidRPr="00654E02">
          <w:rPr>
            <w:webHidden/>
          </w:rPr>
          <w:tab/>
        </w:r>
        <w:r w:rsidRPr="00654E02">
          <w:rPr>
            <w:rStyle w:val="Hyperlink"/>
          </w:rPr>
          <w:fldChar w:fldCharType="begin"/>
        </w:r>
        <w:r w:rsidRPr="00654E02">
          <w:rPr>
            <w:webHidden/>
          </w:rPr>
          <w:instrText xml:space="preserve"> PAGEREF _Toc236790704 \h </w:instrText>
        </w:r>
        <w:r w:rsidRPr="00654E02">
          <w:rPr>
            <w:rStyle w:val="Hyperlink"/>
          </w:rPr>
        </w:r>
        <w:r w:rsidRPr="00654E02">
          <w:rPr>
            <w:rStyle w:val="Hyperlink"/>
          </w:rPr>
          <w:fldChar w:fldCharType="separate"/>
        </w:r>
        <w:r w:rsidR="0031322C">
          <w:rPr>
            <w:webHidden/>
            <w:rtl/>
          </w:rPr>
          <w:t>18</w:t>
        </w:r>
        <w:r w:rsidRPr="00654E02">
          <w:rPr>
            <w:rStyle w:val="Hyperlink"/>
          </w:rPr>
          <w:fldChar w:fldCharType="end"/>
        </w:r>
      </w:hyperlink>
    </w:p>
    <w:p w14:paraId="435351C7" w14:textId="4DAA36D7"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05" w:history="1">
        <w:r w:rsidRPr="00654E02">
          <w:rPr>
            <w:rStyle w:val="Hyperlink"/>
            <w:rFonts w:ascii="Calibri" w:hAnsi="Calibri" w:cs="Calibri"/>
            <w:noProof/>
            <w:sz w:val="32"/>
            <w:szCs w:val="32"/>
            <w:rtl/>
            <w:lang w:bidi="ar-EG"/>
          </w:rPr>
          <w:t>تمهيد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18</w:t>
        </w:r>
        <w:r w:rsidRPr="00654E02">
          <w:rPr>
            <w:rStyle w:val="Hyperlink"/>
            <w:rFonts w:ascii="Calibri" w:hAnsi="Calibri" w:cs="Calibri"/>
            <w:noProof/>
            <w:sz w:val="32"/>
            <w:szCs w:val="32"/>
          </w:rPr>
          <w:fldChar w:fldCharType="end"/>
        </w:r>
      </w:hyperlink>
    </w:p>
    <w:p w14:paraId="6E751D07" w14:textId="1850F755"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06" w:history="1">
        <w:r w:rsidRPr="00654E02">
          <w:rPr>
            <w:rStyle w:val="Hyperlink"/>
            <w:rFonts w:ascii="Calibri" w:hAnsi="Calibri" w:cs="Calibri"/>
            <w:noProof/>
            <w:sz w:val="32"/>
            <w:szCs w:val="32"/>
            <w:rtl/>
            <w:lang w:bidi="ar-EG"/>
          </w:rPr>
          <w:t>الفصل الأول: الشرط الأول لإثبات النبوة حفظ السيرة ومضمون الدعوة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18</w:t>
        </w:r>
        <w:r w:rsidRPr="00654E02">
          <w:rPr>
            <w:rStyle w:val="Hyperlink"/>
            <w:rFonts w:ascii="Calibri" w:hAnsi="Calibri" w:cs="Calibri"/>
            <w:noProof/>
            <w:sz w:val="32"/>
            <w:szCs w:val="32"/>
          </w:rPr>
          <w:fldChar w:fldCharType="end"/>
        </w:r>
      </w:hyperlink>
    </w:p>
    <w:p w14:paraId="1DE7784D" w14:textId="623E043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07" w:history="1">
        <w:r w:rsidRPr="00654E02">
          <w:rPr>
            <w:rStyle w:val="Hyperlink"/>
            <w:rFonts w:ascii="Calibri" w:hAnsi="Calibri" w:cs="Calibri"/>
            <w:noProof/>
            <w:sz w:val="32"/>
            <w:szCs w:val="32"/>
            <w:rtl/>
            <w:lang w:bidi="ar-EG"/>
          </w:rPr>
          <w:t>بين خيارين.. سيرة محفوظة للسائلين أم جهالة وأساطير؟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18</w:t>
        </w:r>
        <w:r w:rsidRPr="00654E02">
          <w:rPr>
            <w:rStyle w:val="Hyperlink"/>
            <w:rFonts w:ascii="Calibri" w:hAnsi="Calibri" w:cs="Calibri"/>
            <w:noProof/>
            <w:sz w:val="32"/>
            <w:szCs w:val="32"/>
          </w:rPr>
          <w:fldChar w:fldCharType="end"/>
        </w:r>
      </w:hyperlink>
    </w:p>
    <w:p w14:paraId="53FEE508" w14:textId="75BA847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08" w:history="1">
        <w:r w:rsidRPr="00654E02">
          <w:rPr>
            <w:rStyle w:val="Hyperlink"/>
            <w:rFonts w:ascii="Calibri" w:hAnsi="Calibri" w:cs="Calibri"/>
            <w:noProof/>
            <w:sz w:val="32"/>
            <w:szCs w:val="32"/>
            <w:rtl/>
            <w:lang w:bidi="ar-EG"/>
          </w:rPr>
          <w:t>حفظ السيرة.. نهاية الجدل لا أوّله</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19</w:t>
        </w:r>
        <w:r w:rsidRPr="00654E02">
          <w:rPr>
            <w:rStyle w:val="Hyperlink"/>
            <w:rFonts w:ascii="Calibri" w:hAnsi="Calibri" w:cs="Calibri"/>
            <w:noProof/>
            <w:sz w:val="32"/>
            <w:szCs w:val="32"/>
          </w:rPr>
          <w:fldChar w:fldCharType="end"/>
        </w:r>
      </w:hyperlink>
    </w:p>
    <w:p w14:paraId="74A5538C" w14:textId="0D65F7E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09" w:history="1">
        <w:r w:rsidRPr="00654E02">
          <w:rPr>
            <w:rStyle w:val="Hyperlink"/>
            <w:rFonts w:ascii="Calibri" w:hAnsi="Calibri" w:cs="Calibri"/>
            <w:noProof/>
            <w:sz w:val="32"/>
            <w:szCs w:val="32"/>
            <w:rtl/>
            <w:lang w:bidi="ar-EG"/>
          </w:rPr>
          <w:t>نبي الإسلام.. معلوم بين مجاهيل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_Toc236790709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19</w:t>
        </w:r>
        <w:r w:rsidRPr="00654E02">
          <w:rPr>
            <w:rStyle w:val="Hyperlink"/>
            <w:rFonts w:ascii="Calibri" w:hAnsi="Calibri" w:cs="Calibri"/>
            <w:noProof/>
            <w:sz w:val="32"/>
            <w:szCs w:val="32"/>
          </w:rPr>
          <w:fldChar w:fldCharType="end"/>
        </w:r>
      </w:hyperlink>
    </w:p>
    <w:p w14:paraId="0583146E" w14:textId="0AC13A5C"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0" w:history="1">
        <w:r w:rsidRPr="00654E02">
          <w:rPr>
            <w:rStyle w:val="Hyperlink"/>
            <w:rFonts w:ascii="Calibri" w:hAnsi="Calibri" w:cs="Calibri"/>
            <w:noProof/>
            <w:sz w:val="32"/>
            <w:szCs w:val="32"/>
            <w:rtl/>
            <w:lang w:bidi="ar-EG"/>
          </w:rPr>
          <w:t>مصادر السيرة الأساسية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21</w:t>
        </w:r>
        <w:r w:rsidRPr="00654E02">
          <w:rPr>
            <w:rStyle w:val="Hyperlink"/>
            <w:rFonts w:ascii="Calibri" w:hAnsi="Calibri" w:cs="Calibri"/>
            <w:noProof/>
            <w:sz w:val="32"/>
            <w:szCs w:val="32"/>
          </w:rPr>
          <w:fldChar w:fldCharType="end"/>
        </w:r>
      </w:hyperlink>
    </w:p>
    <w:p w14:paraId="10B3691A" w14:textId="3F7D193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1" w:history="1">
        <w:r w:rsidRPr="00654E02">
          <w:rPr>
            <w:rStyle w:val="Hyperlink"/>
            <w:rFonts w:ascii="Calibri" w:hAnsi="Calibri" w:cs="Calibri"/>
            <w:noProof/>
            <w:sz w:val="32"/>
            <w:szCs w:val="32"/>
            <w:rtl/>
            <w:lang w:bidi="ar-EG"/>
          </w:rPr>
          <w:t>القرآن الكريم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21</w:t>
        </w:r>
        <w:r w:rsidRPr="00654E02">
          <w:rPr>
            <w:rStyle w:val="Hyperlink"/>
            <w:rFonts w:ascii="Calibri" w:hAnsi="Calibri" w:cs="Calibri"/>
            <w:noProof/>
            <w:sz w:val="32"/>
            <w:szCs w:val="32"/>
          </w:rPr>
          <w:fldChar w:fldCharType="end"/>
        </w:r>
      </w:hyperlink>
    </w:p>
    <w:p w14:paraId="4DD3B335" w14:textId="7802BD5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2" w:history="1">
        <w:r w:rsidRPr="00654E02">
          <w:rPr>
            <w:rStyle w:val="Hyperlink"/>
            <w:rFonts w:ascii="Calibri" w:hAnsi="Calibri" w:cs="Calibri"/>
            <w:noProof/>
            <w:sz w:val="32"/>
            <w:szCs w:val="32"/>
            <w:rtl/>
            <w:lang w:bidi="ar-EG"/>
          </w:rPr>
          <w:t>كتب الحديث والسيرة والشمائل والدلائل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23</w:t>
        </w:r>
        <w:r w:rsidRPr="00654E02">
          <w:rPr>
            <w:rStyle w:val="Hyperlink"/>
            <w:rFonts w:ascii="Calibri" w:hAnsi="Calibri" w:cs="Calibri"/>
            <w:noProof/>
            <w:sz w:val="32"/>
            <w:szCs w:val="32"/>
          </w:rPr>
          <w:fldChar w:fldCharType="end"/>
        </w:r>
      </w:hyperlink>
    </w:p>
    <w:p w14:paraId="4D8ECAE6" w14:textId="08A29FE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3" w:history="1">
        <w:r w:rsidRPr="00654E02">
          <w:rPr>
            <w:rStyle w:val="Hyperlink"/>
            <w:rFonts w:ascii="Calibri" w:hAnsi="Calibri" w:cs="Calibri"/>
            <w:noProof/>
            <w:sz w:val="32"/>
            <w:szCs w:val="32"/>
            <w:rtl/>
            <w:lang w:bidi="ar-EG"/>
          </w:rPr>
          <w:t>عبقرية المنهج الإسلامي في الحكم على الروايات</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25</w:t>
        </w:r>
        <w:r w:rsidRPr="00654E02">
          <w:rPr>
            <w:rStyle w:val="Hyperlink"/>
            <w:rFonts w:ascii="Calibri" w:hAnsi="Calibri" w:cs="Calibri"/>
            <w:noProof/>
            <w:sz w:val="32"/>
            <w:szCs w:val="32"/>
          </w:rPr>
          <w:fldChar w:fldCharType="end"/>
        </w:r>
      </w:hyperlink>
    </w:p>
    <w:p w14:paraId="7A0AC0CD" w14:textId="6C5AEE82"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4" w:history="1">
        <w:r w:rsidRPr="00654E02">
          <w:rPr>
            <w:rStyle w:val="Hyperlink"/>
            <w:rFonts w:ascii="Calibri" w:hAnsi="Calibri" w:cs="Calibri"/>
            <w:noProof/>
            <w:sz w:val="32"/>
            <w:szCs w:val="32"/>
            <w:rtl/>
            <w:lang w:bidi="ar-EG"/>
          </w:rPr>
          <w:t>البديل المنهجي للمستشرقين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27</w:t>
        </w:r>
        <w:r w:rsidRPr="00654E02">
          <w:rPr>
            <w:rStyle w:val="Hyperlink"/>
            <w:rFonts w:ascii="Calibri" w:hAnsi="Calibri" w:cs="Calibri"/>
            <w:noProof/>
            <w:sz w:val="32"/>
            <w:szCs w:val="32"/>
          </w:rPr>
          <w:fldChar w:fldCharType="end"/>
        </w:r>
      </w:hyperlink>
    </w:p>
    <w:p w14:paraId="09938438" w14:textId="0D94CE2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5" w:history="1">
        <w:r w:rsidRPr="00654E02">
          <w:rPr>
            <w:rStyle w:val="Hyperlink"/>
            <w:rFonts w:ascii="Calibri" w:hAnsi="Calibri" w:cs="Calibri"/>
            <w:noProof/>
            <w:sz w:val="32"/>
            <w:szCs w:val="32"/>
            <w:rtl/>
            <w:lang w:bidi="ar-EG"/>
          </w:rPr>
          <w:t>بين منهجين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31</w:t>
        </w:r>
        <w:r w:rsidRPr="00654E02">
          <w:rPr>
            <w:rStyle w:val="Hyperlink"/>
            <w:rFonts w:ascii="Calibri" w:hAnsi="Calibri" w:cs="Calibri"/>
            <w:noProof/>
            <w:sz w:val="32"/>
            <w:szCs w:val="32"/>
          </w:rPr>
          <w:fldChar w:fldCharType="end"/>
        </w:r>
      </w:hyperlink>
    </w:p>
    <w:p w14:paraId="7B4402AD" w14:textId="7BE5740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6" w:history="1">
        <w:r w:rsidRPr="00654E02">
          <w:rPr>
            <w:rStyle w:val="Hyperlink"/>
            <w:rFonts w:ascii="Calibri" w:hAnsi="Calibri" w:cs="Calibri"/>
            <w:noProof/>
            <w:sz w:val="32"/>
            <w:szCs w:val="32"/>
            <w:rtl/>
            <w:lang w:bidi="ar-EG"/>
          </w:rPr>
          <w:t>وماذا عن النصرانية؟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31</w:t>
        </w:r>
        <w:r w:rsidRPr="00654E02">
          <w:rPr>
            <w:rStyle w:val="Hyperlink"/>
            <w:rFonts w:ascii="Calibri" w:hAnsi="Calibri" w:cs="Calibri"/>
            <w:noProof/>
            <w:sz w:val="32"/>
            <w:szCs w:val="32"/>
          </w:rPr>
          <w:fldChar w:fldCharType="end"/>
        </w:r>
      </w:hyperlink>
    </w:p>
    <w:p w14:paraId="7B2798BC" w14:textId="1313194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7" w:history="1">
        <w:r w:rsidRPr="00654E02">
          <w:rPr>
            <w:rStyle w:val="Hyperlink"/>
            <w:rFonts w:ascii="Calibri" w:hAnsi="Calibri" w:cs="Calibri"/>
            <w:noProof/>
            <w:sz w:val="32"/>
            <w:szCs w:val="32"/>
            <w:rtl/>
            <w:lang w:bidi="ar-EG"/>
          </w:rPr>
          <w:t>مراجع للتوسّع:</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33</w:t>
        </w:r>
        <w:r w:rsidRPr="00654E02">
          <w:rPr>
            <w:rStyle w:val="Hyperlink"/>
            <w:rFonts w:ascii="Calibri" w:hAnsi="Calibri" w:cs="Calibri"/>
            <w:noProof/>
            <w:sz w:val="32"/>
            <w:szCs w:val="32"/>
          </w:rPr>
          <w:fldChar w:fldCharType="end"/>
        </w:r>
      </w:hyperlink>
    </w:p>
    <w:p w14:paraId="391B6819" w14:textId="7B1E9AD6"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18" w:history="1">
        <w:r w:rsidRPr="00654E02">
          <w:rPr>
            <w:rStyle w:val="Hyperlink"/>
            <w:rFonts w:ascii="Calibri" w:hAnsi="Calibri" w:cs="Calibri"/>
            <w:noProof/>
            <w:sz w:val="32"/>
            <w:szCs w:val="32"/>
            <w:rtl/>
            <w:lang w:bidi="ar-EG"/>
          </w:rPr>
          <w:t>الفصل الثاني: الشرط الثاني: الكمال الأخلاقي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33</w:t>
        </w:r>
        <w:r w:rsidRPr="00654E02">
          <w:rPr>
            <w:rStyle w:val="Hyperlink"/>
            <w:rFonts w:ascii="Calibri" w:hAnsi="Calibri" w:cs="Calibri"/>
            <w:noProof/>
            <w:sz w:val="32"/>
            <w:szCs w:val="32"/>
          </w:rPr>
          <w:fldChar w:fldCharType="end"/>
        </w:r>
      </w:hyperlink>
    </w:p>
    <w:p w14:paraId="6B754E09" w14:textId="50BE700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19" w:history="1">
        <w:r w:rsidRPr="00654E02">
          <w:rPr>
            <w:rStyle w:val="Hyperlink"/>
            <w:rFonts w:ascii="Calibri" w:hAnsi="Calibri" w:cs="Calibri"/>
            <w:noProof/>
            <w:sz w:val="32"/>
            <w:szCs w:val="32"/>
            <w:rtl/>
            <w:lang w:bidi="ar-EG"/>
          </w:rPr>
          <w:t>بين خيارين.. كمال أخلاقي أم خديعة انتهازيّ؟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_Toc236790719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33</w:t>
        </w:r>
        <w:r w:rsidRPr="00654E02">
          <w:rPr>
            <w:rStyle w:val="Hyperlink"/>
            <w:rFonts w:ascii="Calibri" w:hAnsi="Calibri" w:cs="Calibri"/>
            <w:noProof/>
            <w:sz w:val="32"/>
            <w:szCs w:val="32"/>
          </w:rPr>
          <w:fldChar w:fldCharType="end"/>
        </w:r>
      </w:hyperlink>
    </w:p>
    <w:p w14:paraId="0E3FB000" w14:textId="22A6ABC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0" w:history="1">
        <w:r w:rsidRPr="00654E02">
          <w:rPr>
            <w:rStyle w:val="Hyperlink"/>
            <w:rFonts w:ascii="Calibri" w:hAnsi="Calibri" w:cs="Calibri"/>
            <w:noProof/>
            <w:sz w:val="32"/>
            <w:szCs w:val="32"/>
            <w:rtl/>
            <w:lang w:bidi="ar-EG"/>
          </w:rPr>
          <w:t>1- الصلاح الخلقي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34</w:t>
        </w:r>
        <w:r w:rsidRPr="00654E02">
          <w:rPr>
            <w:rStyle w:val="Hyperlink"/>
            <w:rFonts w:ascii="Calibri" w:hAnsi="Calibri" w:cs="Calibri"/>
            <w:noProof/>
            <w:sz w:val="32"/>
            <w:szCs w:val="32"/>
          </w:rPr>
          <w:fldChar w:fldCharType="end"/>
        </w:r>
      </w:hyperlink>
    </w:p>
    <w:p w14:paraId="3C4FA5E0" w14:textId="0110A954"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1" w:history="1">
        <w:r w:rsidRPr="00654E02">
          <w:rPr>
            <w:rStyle w:val="Hyperlink"/>
            <w:rFonts w:ascii="Calibri" w:hAnsi="Calibri" w:cs="Calibri"/>
            <w:noProof/>
            <w:sz w:val="32"/>
            <w:szCs w:val="32"/>
            <w:rtl/>
            <w:lang w:bidi="ar-EG"/>
          </w:rPr>
          <w:t>2- الصدق.. برهان النبوّة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39</w:t>
        </w:r>
        <w:r w:rsidRPr="00654E02">
          <w:rPr>
            <w:rStyle w:val="Hyperlink"/>
            <w:rFonts w:ascii="Calibri" w:hAnsi="Calibri" w:cs="Calibri"/>
            <w:noProof/>
            <w:sz w:val="32"/>
            <w:szCs w:val="32"/>
          </w:rPr>
          <w:fldChar w:fldCharType="end"/>
        </w:r>
      </w:hyperlink>
    </w:p>
    <w:p w14:paraId="569B4CDA" w14:textId="6CD0266E"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2" w:history="1">
        <w:r w:rsidRPr="00654E02">
          <w:rPr>
            <w:rStyle w:val="Hyperlink"/>
            <w:rFonts w:ascii="Calibri" w:hAnsi="Calibri" w:cs="Calibri"/>
            <w:noProof/>
            <w:sz w:val="32"/>
            <w:szCs w:val="32"/>
            <w:rtl/>
            <w:lang w:bidi="ar-EG"/>
          </w:rPr>
          <w:t>3- هل لنبي الإسلام غرض دنيوي؟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41</w:t>
        </w:r>
        <w:r w:rsidRPr="00654E02">
          <w:rPr>
            <w:rStyle w:val="Hyperlink"/>
            <w:rFonts w:ascii="Calibri" w:hAnsi="Calibri" w:cs="Calibri"/>
            <w:noProof/>
            <w:sz w:val="32"/>
            <w:szCs w:val="32"/>
          </w:rPr>
          <w:fldChar w:fldCharType="end"/>
        </w:r>
      </w:hyperlink>
    </w:p>
    <w:p w14:paraId="1EE0362B" w14:textId="46C4AC0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3" w:history="1">
        <w:r w:rsidRPr="00654E02">
          <w:rPr>
            <w:rStyle w:val="Hyperlink"/>
            <w:rFonts w:ascii="Calibri" w:hAnsi="Calibri" w:cs="Calibri"/>
            <w:noProof/>
            <w:sz w:val="32"/>
            <w:szCs w:val="32"/>
            <w:rtl/>
            <w:lang w:bidi="ar-EG"/>
          </w:rPr>
          <w:t>4- دعاء نبي الإسلام.. ودخيلة القلب</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42</w:t>
        </w:r>
        <w:r w:rsidRPr="00654E02">
          <w:rPr>
            <w:rStyle w:val="Hyperlink"/>
            <w:rFonts w:ascii="Calibri" w:hAnsi="Calibri" w:cs="Calibri"/>
            <w:noProof/>
            <w:sz w:val="32"/>
            <w:szCs w:val="32"/>
          </w:rPr>
          <w:fldChar w:fldCharType="end"/>
        </w:r>
      </w:hyperlink>
    </w:p>
    <w:p w14:paraId="1A8AC379" w14:textId="7D21E1BF"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4" w:history="1">
        <w:r w:rsidRPr="00654E02">
          <w:rPr>
            <w:rStyle w:val="Hyperlink"/>
            <w:rFonts w:ascii="Calibri" w:hAnsi="Calibri" w:cs="Calibri"/>
            <w:noProof/>
            <w:sz w:val="32"/>
            <w:szCs w:val="32"/>
            <w:rtl/>
            <w:lang w:bidi="ar-EG"/>
          </w:rPr>
          <w:t>ولكن ماذا عن ما أنكر من أخلاق نبي الإسلام؟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43</w:t>
        </w:r>
        <w:r w:rsidRPr="00654E02">
          <w:rPr>
            <w:rStyle w:val="Hyperlink"/>
            <w:rFonts w:ascii="Calibri" w:hAnsi="Calibri" w:cs="Calibri"/>
            <w:noProof/>
            <w:sz w:val="32"/>
            <w:szCs w:val="32"/>
          </w:rPr>
          <w:fldChar w:fldCharType="end"/>
        </w:r>
      </w:hyperlink>
    </w:p>
    <w:p w14:paraId="5879C71B" w14:textId="463470E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5" w:history="1">
        <w:r w:rsidRPr="00654E02">
          <w:rPr>
            <w:rStyle w:val="Hyperlink"/>
            <w:rFonts w:ascii="Calibri" w:hAnsi="Calibri" w:cs="Calibri"/>
            <w:noProof/>
            <w:sz w:val="32"/>
            <w:szCs w:val="32"/>
            <w:rtl/>
            <w:lang w:bidi="ar-EG"/>
          </w:rPr>
          <w:t>فساد ردّ نبوّة محمّد ﷺ دون ردّ نبوّة أنبياء النصارى</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45</w:t>
        </w:r>
        <w:r w:rsidRPr="00654E02">
          <w:rPr>
            <w:rStyle w:val="Hyperlink"/>
            <w:rFonts w:ascii="Calibri" w:hAnsi="Calibri" w:cs="Calibri"/>
            <w:noProof/>
            <w:sz w:val="32"/>
            <w:szCs w:val="32"/>
          </w:rPr>
          <w:fldChar w:fldCharType="end"/>
        </w:r>
      </w:hyperlink>
    </w:p>
    <w:p w14:paraId="52D841F5" w14:textId="5F214E1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6" w:history="1">
        <w:r w:rsidRPr="00654E02">
          <w:rPr>
            <w:rStyle w:val="Hyperlink"/>
            <w:rFonts w:ascii="Calibri" w:hAnsi="Calibri" w:cs="Calibri"/>
            <w:noProof/>
            <w:sz w:val="32"/>
            <w:szCs w:val="32"/>
            <w:rtl/>
            <w:lang w:bidi="ar-EG"/>
          </w:rPr>
          <w:t>وماذا عن مسيح النصارى؟</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46</w:t>
        </w:r>
        <w:r w:rsidRPr="00654E02">
          <w:rPr>
            <w:rStyle w:val="Hyperlink"/>
            <w:rFonts w:ascii="Calibri" w:hAnsi="Calibri" w:cs="Calibri"/>
            <w:noProof/>
            <w:sz w:val="32"/>
            <w:szCs w:val="32"/>
          </w:rPr>
          <w:fldChar w:fldCharType="end"/>
        </w:r>
      </w:hyperlink>
    </w:p>
    <w:p w14:paraId="4D67241A" w14:textId="55128930"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27" w:history="1">
        <w:r w:rsidRPr="00654E02">
          <w:rPr>
            <w:rStyle w:val="Hyperlink"/>
            <w:rFonts w:ascii="Calibri" w:hAnsi="Calibri" w:cs="Calibri"/>
            <w:noProof/>
            <w:sz w:val="32"/>
            <w:szCs w:val="32"/>
            <w:rtl/>
            <w:lang w:bidi="ar-EG"/>
          </w:rPr>
          <w:t>الفصل الثالث: المعجزات المادية للرسول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46</w:t>
        </w:r>
        <w:r w:rsidRPr="00654E02">
          <w:rPr>
            <w:rStyle w:val="Hyperlink"/>
            <w:rFonts w:ascii="Calibri" w:hAnsi="Calibri" w:cs="Calibri"/>
            <w:noProof/>
            <w:sz w:val="32"/>
            <w:szCs w:val="32"/>
          </w:rPr>
          <w:fldChar w:fldCharType="end"/>
        </w:r>
      </w:hyperlink>
    </w:p>
    <w:p w14:paraId="08E0D9F5" w14:textId="1F4C0798"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8" w:history="1">
        <w:r w:rsidRPr="00654E02">
          <w:rPr>
            <w:rStyle w:val="Hyperlink"/>
            <w:rFonts w:ascii="Calibri" w:hAnsi="Calibri" w:cs="Calibri"/>
            <w:noProof/>
            <w:sz w:val="32"/>
            <w:szCs w:val="32"/>
            <w:rtl/>
            <w:lang w:bidi="ar-EG"/>
          </w:rPr>
          <w:t>بين خيارين.. معجزات موثّقة أم محض إشاعات؟</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46</w:t>
        </w:r>
        <w:r w:rsidRPr="00654E02">
          <w:rPr>
            <w:rStyle w:val="Hyperlink"/>
            <w:rFonts w:ascii="Calibri" w:hAnsi="Calibri" w:cs="Calibri"/>
            <w:noProof/>
            <w:sz w:val="32"/>
            <w:szCs w:val="32"/>
          </w:rPr>
          <w:fldChar w:fldCharType="end"/>
        </w:r>
      </w:hyperlink>
    </w:p>
    <w:p w14:paraId="35163DAF" w14:textId="290323D4"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29" w:history="1">
        <w:r w:rsidRPr="00654E02">
          <w:rPr>
            <w:rStyle w:val="Hyperlink"/>
            <w:rFonts w:ascii="Calibri" w:hAnsi="Calibri" w:cs="Calibri"/>
            <w:noProof/>
            <w:sz w:val="32"/>
            <w:szCs w:val="32"/>
            <w:rtl/>
            <w:lang w:bidi="ar-EG"/>
          </w:rPr>
          <w:t>التواتر، البرهان الأعلى على وقوع المعجزة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_Toc236790729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46</w:t>
        </w:r>
        <w:r w:rsidRPr="00654E02">
          <w:rPr>
            <w:rStyle w:val="Hyperlink"/>
            <w:rFonts w:ascii="Calibri" w:hAnsi="Calibri" w:cs="Calibri"/>
            <w:noProof/>
            <w:sz w:val="32"/>
            <w:szCs w:val="32"/>
          </w:rPr>
          <w:fldChar w:fldCharType="end"/>
        </w:r>
      </w:hyperlink>
    </w:p>
    <w:p w14:paraId="31492676" w14:textId="37DA4A2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0" w:history="1">
        <w:r w:rsidRPr="00654E02">
          <w:rPr>
            <w:rStyle w:val="Hyperlink"/>
            <w:rFonts w:ascii="Calibri" w:hAnsi="Calibri" w:cs="Calibri"/>
            <w:noProof/>
            <w:sz w:val="32"/>
            <w:szCs w:val="32"/>
            <w:rtl/>
            <w:lang w:bidi="ar-EG"/>
          </w:rPr>
          <w:t>التواتر المعنوي لمعجزات نبيّ الإسلام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47</w:t>
        </w:r>
        <w:r w:rsidRPr="00654E02">
          <w:rPr>
            <w:rStyle w:val="Hyperlink"/>
            <w:rFonts w:ascii="Calibri" w:hAnsi="Calibri" w:cs="Calibri"/>
            <w:noProof/>
            <w:sz w:val="32"/>
            <w:szCs w:val="32"/>
          </w:rPr>
          <w:fldChar w:fldCharType="end"/>
        </w:r>
      </w:hyperlink>
    </w:p>
    <w:p w14:paraId="5E554612" w14:textId="44F8155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1" w:history="1">
        <w:r w:rsidRPr="00654E02">
          <w:rPr>
            <w:rStyle w:val="Hyperlink"/>
            <w:rFonts w:ascii="Calibri" w:hAnsi="Calibri" w:cs="Calibri"/>
            <w:noProof/>
            <w:sz w:val="32"/>
            <w:szCs w:val="32"/>
            <w:rtl/>
            <w:lang w:bidi="ar-EG"/>
          </w:rPr>
          <w:t>تواتر معجزات مخصوصة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48</w:t>
        </w:r>
        <w:r w:rsidRPr="00654E02">
          <w:rPr>
            <w:rStyle w:val="Hyperlink"/>
            <w:rFonts w:ascii="Calibri" w:hAnsi="Calibri" w:cs="Calibri"/>
            <w:noProof/>
            <w:sz w:val="32"/>
            <w:szCs w:val="32"/>
          </w:rPr>
          <w:fldChar w:fldCharType="end"/>
        </w:r>
      </w:hyperlink>
    </w:p>
    <w:p w14:paraId="086E0C24" w14:textId="412E015E"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2" w:history="1">
        <w:r w:rsidRPr="00654E02">
          <w:rPr>
            <w:rStyle w:val="Hyperlink"/>
            <w:rFonts w:ascii="Calibri" w:hAnsi="Calibri" w:cs="Calibri"/>
            <w:noProof/>
            <w:sz w:val="32"/>
            <w:szCs w:val="32"/>
            <w:rtl/>
            <w:lang w:bidi="ar-EG"/>
          </w:rPr>
          <w:t>انشقاق القمر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48</w:t>
        </w:r>
        <w:r w:rsidRPr="00654E02">
          <w:rPr>
            <w:rStyle w:val="Hyperlink"/>
            <w:rFonts w:ascii="Calibri" w:hAnsi="Calibri" w:cs="Calibri"/>
            <w:noProof/>
            <w:sz w:val="32"/>
            <w:szCs w:val="32"/>
          </w:rPr>
          <w:fldChar w:fldCharType="end"/>
        </w:r>
      </w:hyperlink>
    </w:p>
    <w:p w14:paraId="00D46E44" w14:textId="551AE58C"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3" w:history="1">
        <w:r w:rsidRPr="00654E02">
          <w:rPr>
            <w:rStyle w:val="Hyperlink"/>
            <w:rFonts w:ascii="Calibri" w:hAnsi="Calibri" w:cs="Calibri"/>
            <w:noProof/>
            <w:sz w:val="32"/>
            <w:szCs w:val="32"/>
            <w:rtl/>
            <w:lang w:bidi="ar-EG"/>
          </w:rPr>
          <w:t>حنين الجذع</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49</w:t>
        </w:r>
        <w:r w:rsidRPr="00654E02">
          <w:rPr>
            <w:rStyle w:val="Hyperlink"/>
            <w:rFonts w:ascii="Calibri" w:hAnsi="Calibri" w:cs="Calibri"/>
            <w:noProof/>
            <w:sz w:val="32"/>
            <w:szCs w:val="32"/>
          </w:rPr>
          <w:fldChar w:fldCharType="end"/>
        </w:r>
      </w:hyperlink>
    </w:p>
    <w:p w14:paraId="7096C81E" w14:textId="077C8EA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4" w:history="1">
        <w:r w:rsidRPr="00654E02">
          <w:rPr>
            <w:rStyle w:val="Hyperlink"/>
            <w:rFonts w:ascii="Calibri" w:hAnsi="Calibri" w:cs="Calibri"/>
            <w:noProof/>
            <w:sz w:val="32"/>
            <w:szCs w:val="32"/>
            <w:rtl/>
            <w:lang w:bidi="ar-EG"/>
          </w:rPr>
          <w:t>اعتراض: ألم ينف القرآن عن نبي الإسلام المعجزات؟</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49</w:t>
        </w:r>
        <w:r w:rsidRPr="00654E02">
          <w:rPr>
            <w:rStyle w:val="Hyperlink"/>
            <w:rFonts w:ascii="Calibri" w:hAnsi="Calibri" w:cs="Calibri"/>
            <w:noProof/>
            <w:sz w:val="32"/>
            <w:szCs w:val="32"/>
          </w:rPr>
          <w:fldChar w:fldCharType="end"/>
        </w:r>
      </w:hyperlink>
    </w:p>
    <w:p w14:paraId="6388278D" w14:textId="50A9CD55"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35" w:history="1">
        <w:r w:rsidRPr="00654E02">
          <w:rPr>
            <w:rStyle w:val="Hyperlink"/>
            <w:rFonts w:ascii="Calibri" w:hAnsi="Calibri" w:cs="Calibri"/>
            <w:noProof/>
            <w:sz w:val="32"/>
            <w:szCs w:val="32"/>
            <w:rtl/>
            <w:lang w:bidi="ar-EG"/>
          </w:rPr>
          <w:t>الفصل الرابع: ماذا ربح العالم ببعثة محمد ﷺ</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50</w:t>
        </w:r>
        <w:r w:rsidRPr="00654E02">
          <w:rPr>
            <w:rStyle w:val="Hyperlink"/>
            <w:rFonts w:ascii="Calibri" w:hAnsi="Calibri" w:cs="Calibri"/>
            <w:noProof/>
            <w:sz w:val="32"/>
            <w:szCs w:val="32"/>
          </w:rPr>
          <w:fldChar w:fldCharType="end"/>
        </w:r>
      </w:hyperlink>
    </w:p>
    <w:p w14:paraId="79622CF4" w14:textId="63DE9D7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6" w:history="1">
        <w:r w:rsidRPr="00654E02">
          <w:rPr>
            <w:rStyle w:val="Hyperlink"/>
            <w:rFonts w:ascii="Calibri" w:hAnsi="Calibri" w:cs="Calibri"/>
            <w:noProof/>
            <w:sz w:val="32"/>
            <w:szCs w:val="32"/>
            <w:rtl/>
            <w:lang w:bidi="ar-EG"/>
          </w:rPr>
          <w:t>بين خيارين.. أنوار وبراهين أم ظلمات وأضاليل؟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50</w:t>
        </w:r>
        <w:r w:rsidRPr="00654E02">
          <w:rPr>
            <w:rStyle w:val="Hyperlink"/>
            <w:rFonts w:ascii="Calibri" w:hAnsi="Calibri" w:cs="Calibri"/>
            <w:noProof/>
            <w:sz w:val="32"/>
            <w:szCs w:val="32"/>
          </w:rPr>
          <w:fldChar w:fldCharType="end"/>
        </w:r>
      </w:hyperlink>
    </w:p>
    <w:p w14:paraId="46637996" w14:textId="6979E0D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7" w:history="1">
        <w:r w:rsidRPr="00654E02">
          <w:rPr>
            <w:rStyle w:val="Hyperlink"/>
            <w:rFonts w:ascii="Calibri" w:hAnsi="Calibri" w:cs="Calibri"/>
            <w:noProof/>
            <w:sz w:val="32"/>
            <w:szCs w:val="32"/>
            <w:rtl/>
            <w:lang w:bidi="ar-EG"/>
          </w:rPr>
          <w:t>التاريخ متكلمًا</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51</w:t>
        </w:r>
        <w:r w:rsidRPr="00654E02">
          <w:rPr>
            <w:rStyle w:val="Hyperlink"/>
            <w:rFonts w:ascii="Calibri" w:hAnsi="Calibri" w:cs="Calibri"/>
            <w:noProof/>
            <w:sz w:val="32"/>
            <w:szCs w:val="32"/>
          </w:rPr>
          <w:fldChar w:fldCharType="end"/>
        </w:r>
      </w:hyperlink>
    </w:p>
    <w:p w14:paraId="713C4D86" w14:textId="3D965C6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8" w:history="1">
        <w:r w:rsidRPr="00654E02">
          <w:rPr>
            <w:rStyle w:val="Hyperlink"/>
            <w:rFonts w:ascii="Calibri" w:hAnsi="Calibri" w:cs="Calibri"/>
            <w:noProof/>
            <w:sz w:val="32"/>
            <w:szCs w:val="32"/>
            <w:rtl/>
            <w:lang w:bidi="ar-EG"/>
          </w:rPr>
          <w:t>الهدى والنور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52</w:t>
        </w:r>
        <w:r w:rsidRPr="00654E02">
          <w:rPr>
            <w:rStyle w:val="Hyperlink"/>
            <w:rFonts w:ascii="Calibri" w:hAnsi="Calibri" w:cs="Calibri"/>
            <w:noProof/>
            <w:sz w:val="32"/>
            <w:szCs w:val="32"/>
          </w:rPr>
          <w:fldChar w:fldCharType="end"/>
        </w:r>
      </w:hyperlink>
    </w:p>
    <w:p w14:paraId="31770C4F" w14:textId="1B15CD72"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39" w:history="1">
        <w:r w:rsidRPr="00654E02">
          <w:rPr>
            <w:rStyle w:val="Hyperlink"/>
            <w:rFonts w:ascii="Calibri" w:hAnsi="Calibri" w:cs="Calibri"/>
            <w:noProof/>
            <w:sz w:val="32"/>
            <w:szCs w:val="32"/>
            <w:rtl/>
            <w:lang w:bidi="ar-EG"/>
          </w:rPr>
          <w:t>التوحيد وتعظيم اللّٰه</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_Toc236790739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53</w:t>
        </w:r>
        <w:r w:rsidRPr="00654E02">
          <w:rPr>
            <w:rStyle w:val="Hyperlink"/>
            <w:rFonts w:ascii="Calibri" w:hAnsi="Calibri" w:cs="Calibri"/>
            <w:noProof/>
            <w:sz w:val="32"/>
            <w:szCs w:val="32"/>
          </w:rPr>
          <w:fldChar w:fldCharType="end"/>
        </w:r>
      </w:hyperlink>
    </w:p>
    <w:p w14:paraId="3F200BA4" w14:textId="318C097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40" w:history="1">
        <w:r w:rsidRPr="00654E02">
          <w:rPr>
            <w:rStyle w:val="Hyperlink"/>
            <w:rFonts w:ascii="Calibri" w:hAnsi="Calibri" w:cs="Calibri"/>
            <w:noProof/>
            <w:sz w:val="32"/>
            <w:szCs w:val="32"/>
            <w:rtl/>
            <w:lang w:bidi="ar-EG"/>
          </w:rPr>
          <w:t>النقد الكتابي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55</w:t>
        </w:r>
        <w:r w:rsidRPr="00654E02">
          <w:rPr>
            <w:rStyle w:val="Hyperlink"/>
            <w:rFonts w:ascii="Calibri" w:hAnsi="Calibri" w:cs="Calibri"/>
            <w:noProof/>
            <w:sz w:val="32"/>
            <w:szCs w:val="32"/>
          </w:rPr>
          <w:fldChar w:fldCharType="end"/>
        </w:r>
      </w:hyperlink>
    </w:p>
    <w:p w14:paraId="4B6B5D5B" w14:textId="01DE7E3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41" w:history="1">
        <w:r w:rsidRPr="00654E02">
          <w:rPr>
            <w:rStyle w:val="Hyperlink"/>
            <w:rFonts w:ascii="Calibri" w:hAnsi="Calibri" w:cs="Calibri"/>
            <w:noProof/>
            <w:sz w:val="32"/>
            <w:szCs w:val="32"/>
            <w:rtl/>
            <w:lang w:bidi="ar-EG"/>
          </w:rPr>
          <w:t>أهمية المعرفة الدنيوية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56</w:t>
        </w:r>
        <w:r w:rsidRPr="00654E02">
          <w:rPr>
            <w:rStyle w:val="Hyperlink"/>
            <w:rFonts w:ascii="Calibri" w:hAnsi="Calibri" w:cs="Calibri"/>
            <w:noProof/>
            <w:sz w:val="32"/>
            <w:szCs w:val="32"/>
          </w:rPr>
          <w:fldChar w:fldCharType="end"/>
        </w:r>
      </w:hyperlink>
    </w:p>
    <w:p w14:paraId="70E95089" w14:textId="34A7CD7C"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42" w:history="1">
        <w:r w:rsidRPr="00654E02">
          <w:rPr>
            <w:rStyle w:val="Hyperlink"/>
            <w:rFonts w:ascii="Calibri" w:hAnsi="Calibri" w:cs="Calibri"/>
            <w:noProof/>
            <w:sz w:val="32"/>
            <w:szCs w:val="32"/>
            <w:rtl/>
            <w:lang w:bidi="ar-EG"/>
          </w:rPr>
          <w:t>المنهج التجريبي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56</w:t>
        </w:r>
        <w:r w:rsidRPr="00654E02">
          <w:rPr>
            <w:rStyle w:val="Hyperlink"/>
            <w:rFonts w:ascii="Calibri" w:hAnsi="Calibri" w:cs="Calibri"/>
            <w:noProof/>
            <w:sz w:val="32"/>
            <w:szCs w:val="32"/>
          </w:rPr>
          <w:fldChar w:fldCharType="end"/>
        </w:r>
      </w:hyperlink>
    </w:p>
    <w:p w14:paraId="41C387DD" w14:textId="4C182BDF"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43" w:history="1">
        <w:r w:rsidRPr="00654E02">
          <w:rPr>
            <w:rStyle w:val="Hyperlink"/>
            <w:rFonts w:ascii="Calibri" w:hAnsi="Calibri" w:cs="Calibri"/>
            <w:noProof/>
            <w:sz w:val="32"/>
            <w:szCs w:val="32"/>
            <w:rtl/>
            <w:lang w:bidi="ar-EG"/>
          </w:rPr>
          <w:t>حقوق المرأة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59</w:t>
        </w:r>
        <w:r w:rsidRPr="00654E02">
          <w:rPr>
            <w:rStyle w:val="Hyperlink"/>
            <w:rFonts w:ascii="Calibri" w:hAnsi="Calibri" w:cs="Calibri"/>
            <w:noProof/>
            <w:sz w:val="32"/>
            <w:szCs w:val="32"/>
          </w:rPr>
          <w:fldChar w:fldCharType="end"/>
        </w:r>
      </w:hyperlink>
    </w:p>
    <w:p w14:paraId="053FF8F0" w14:textId="04401A3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44" w:history="1">
        <w:r w:rsidRPr="00654E02">
          <w:rPr>
            <w:rStyle w:val="Hyperlink"/>
            <w:rFonts w:ascii="Calibri" w:hAnsi="Calibri" w:cs="Calibri"/>
            <w:noProof/>
            <w:sz w:val="32"/>
            <w:szCs w:val="32"/>
            <w:rtl/>
            <w:lang w:bidi="ar-EG"/>
          </w:rPr>
          <w:t>وماذا عن النصرانية؟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61</w:t>
        </w:r>
        <w:r w:rsidRPr="00654E02">
          <w:rPr>
            <w:rStyle w:val="Hyperlink"/>
            <w:rFonts w:ascii="Calibri" w:hAnsi="Calibri" w:cs="Calibri"/>
            <w:noProof/>
            <w:sz w:val="32"/>
            <w:szCs w:val="32"/>
          </w:rPr>
          <w:fldChar w:fldCharType="end"/>
        </w:r>
      </w:hyperlink>
    </w:p>
    <w:p w14:paraId="023DC5E4" w14:textId="12F9A4ED" w:rsidR="00E321A2" w:rsidRPr="00654E02" w:rsidRDefault="00E321A2" w:rsidP="00654E02">
      <w:pPr>
        <w:pStyle w:val="TOC1"/>
      </w:pPr>
      <w:hyperlink w:anchor="_Toc236790745" w:history="1">
        <w:r w:rsidRPr="00654E02">
          <w:rPr>
            <w:rStyle w:val="Hyperlink"/>
            <w:rtl/>
          </w:rPr>
          <w:t>الباب الثالث: دلالة القرآن على نبوة محمد ﷺ</w:t>
        </w:r>
        <w:r w:rsidRPr="00654E02">
          <w:rPr>
            <w:webHidden/>
          </w:rPr>
          <w:tab/>
        </w:r>
        <w:r w:rsidRPr="00654E02">
          <w:rPr>
            <w:rStyle w:val="Hyperlink"/>
          </w:rPr>
          <w:fldChar w:fldCharType="begin"/>
        </w:r>
        <w:r w:rsidRPr="00654E02">
          <w:rPr>
            <w:webHidden/>
          </w:rPr>
          <w:instrText xml:space="preserve"> PAGEREF _Toc236790745 \h </w:instrText>
        </w:r>
        <w:r w:rsidRPr="00654E02">
          <w:rPr>
            <w:rStyle w:val="Hyperlink"/>
          </w:rPr>
        </w:r>
        <w:r w:rsidRPr="00654E02">
          <w:rPr>
            <w:rStyle w:val="Hyperlink"/>
          </w:rPr>
          <w:fldChar w:fldCharType="separate"/>
        </w:r>
        <w:r w:rsidR="0031322C">
          <w:rPr>
            <w:webHidden/>
            <w:rtl/>
          </w:rPr>
          <w:t>63</w:t>
        </w:r>
        <w:r w:rsidRPr="00654E02">
          <w:rPr>
            <w:rStyle w:val="Hyperlink"/>
          </w:rPr>
          <w:fldChar w:fldCharType="end"/>
        </w:r>
      </w:hyperlink>
    </w:p>
    <w:p w14:paraId="16DD5FDF" w14:textId="34A72F69"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46" w:history="1">
        <w:r w:rsidRPr="00654E02">
          <w:rPr>
            <w:rStyle w:val="Hyperlink"/>
            <w:rFonts w:ascii="Calibri" w:hAnsi="Calibri" w:cs="Calibri"/>
            <w:noProof/>
            <w:sz w:val="32"/>
            <w:szCs w:val="32"/>
            <w:rtl/>
            <w:lang w:bidi="ar-EG"/>
          </w:rPr>
          <w:t>تمهيد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63</w:t>
        </w:r>
        <w:r w:rsidRPr="00654E02">
          <w:rPr>
            <w:rStyle w:val="Hyperlink"/>
            <w:rFonts w:ascii="Calibri" w:hAnsi="Calibri" w:cs="Calibri"/>
            <w:noProof/>
            <w:sz w:val="32"/>
            <w:szCs w:val="32"/>
          </w:rPr>
          <w:fldChar w:fldCharType="end"/>
        </w:r>
      </w:hyperlink>
    </w:p>
    <w:p w14:paraId="45B3AFA7" w14:textId="07760B0F"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47" w:history="1">
        <w:r w:rsidRPr="00654E02">
          <w:rPr>
            <w:rStyle w:val="Hyperlink"/>
            <w:rFonts w:ascii="Calibri" w:hAnsi="Calibri" w:cs="Calibri"/>
            <w:noProof/>
            <w:sz w:val="32"/>
            <w:szCs w:val="32"/>
            <w:rtl/>
            <w:lang w:bidi="ar-EG"/>
          </w:rPr>
          <w:t>الفصل الأول: الإعجاز البلاغي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63</w:t>
        </w:r>
        <w:r w:rsidRPr="00654E02">
          <w:rPr>
            <w:rStyle w:val="Hyperlink"/>
            <w:rFonts w:ascii="Calibri" w:hAnsi="Calibri" w:cs="Calibri"/>
            <w:noProof/>
            <w:sz w:val="32"/>
            <w:szCs w:val="32"/>
          </w:rPr>
          <w:fldChar w:fldCharType="end"/>
        </w:r>
      </w:hyperlink>
    </w:p>
    <w:p w14:paraId="196668A5" w14:textId="611DE2D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48" w:history="1">
        <w:r w:rsidRPr="00654E02">
          <w:rPr>
            <w:rStyle w:val="Hyperlink"/>
            <w:rFonts w:ascii="Calibri" w:hAnsi="Calibri" w:cs="Calibri"/>
            <w:noProof/>
            <w:sz w:val="32"/>
            <w:szCs w:val="32"/>
            <w:rtl/>
            <w:lang w:bidi="ar-EG"/>
          </w:rPr>
          <w:t>بين خيارين.. براعة شاعر أم إعجاز باهر؟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63</w:t>
        </w:r>
        <w:r w:rsidRPr="00654E02">
          <w:rPr>
            <w:rStyle w:val="Hyperlink"/>
            <w:rFonts w:ascii="Calibri" w:hAnsi="Calibri" w:cs="Calibri"/>
            <w:noProof/>
            <w:sz w:val="32"/>
            <w:szCs w:val="32"/>
          </w:rPr>
          <w:fldChar w:fldCharType="end"/>
        </w:r>
      </w:hyperlink>
    </w:p>
    <w:p w14:paraId="08C946A8" w14:textId="05057F5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49" w:history="1">
        <w:r w:rsidRPr="00654E02">
          <w:rPr>
            <w:rStyle w:val="Hyperlink"/>
            <w:rFonts w:ascii="Calibri" w:hAnsi="Calibri" w:cs="Calibri"/>
            <w:noProof/>
            <w:sz w:val="32"/>
            <w:szCs w:val="32"/>
            <w:rtl/>
            <w:lang w:bidi="ar-EG"/>
          </w:rPr>
          <w:t>الإعجاز القرآني.. تحت الاختبار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_Toc236790749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64</w:t>
        </w:r>
        <w:r w:rsidRPr="00654E02">
          <w:rPr>
            <w:rStyle w:val="Hyperlink"/>
            <w:rFonts w:ascii="Calibri" w:hAnsi="Calibri" w:cs="Calibri"/>
            <w:noProof/>
            <w:sz w:val="32"/>
            <w:szCs w:val="32"/>
          </w:rPr>
          <w:fldChar w:fldCharType="end"/>
        </w:r>
      </w:hyperlink>
    </w:p>
    <w:p w14:paraId="2CA83DCD" w14:textId="63D0874E"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0" w:history="1">
        <w:r w:rsidRPr="00654E02">
          <w:rPr>
            <w:rStyle w:val="Hyperlink"/>
            <w:rFonts w:ascii="Calibri" w:hAnsi="Calibri" w:cs="Calibri"/>
            <w:noProof/>
            <w:sz w:val="32"/>
            <w:szCs w:val="32"/>
            <w:rtl/>
            <w:lang w:bidi="ar-EG"/>
          </w:rPr>
          <w:t>1- القرآن والظاهرة الشعرية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64</w:t>
        </w:r>
        <w:r w:rsidRPr="00654E02">
          <w:rPr>
            <w:rStyle w:val="Hyperlink"/>
            <w:rFonts w:ascii="Calibri" w:hAnsi="Calibri" w:cs="Calibri"/>
            <w:noProof/>
            <w:sz w:val="32"/>
            <w:szCs w:val="32"/>
          </w:rPr>
          <w:fldChar w:fldCharType="end"/>
        </w:r>
      </w:hyperlink>
    </w:p>
    <w:p w14:paraId="4D579FBD" w14:textId="244600D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1" w:history="1">
        <w:r w:rsidRPr="00654E02">
          <w:rPr>
            <w:rStyle w:val="Hyperlink"/>
            <w:rFonts w:ascii="Calibri" w:hAnsi="Calibri" w:cs="Calibri"/>
            <w:noProof/>
            <w:sz w:val="32"/>
            <w:szCs w:val="32"/>
            <w:rtl/>
            <w:lang w:bidi="ar-EG"/>
          </w:rPr>
          <w:t>2- القرآن.. ظاهرة إعجازية أم مُجرَّد نادرة أدبية؟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65</w:t>
        </w:r>
        <w:r w:rsidRPr="00654E02">
          <w:rPr>
            <w:rStyle w:val="Hyperlink"/>
            <w:rFonts w:ascii="Calibri" w:hAnsi="Calibri" w:cs="Calibri"/>
            <w:noProof/>
            <w:sz w:val="32"/>
            <w:szCs w:val="32"/>
          </w:rPr>
          <w:fldChar w:fldCharType="end"/>
        </w:r>
      </w:hyperlink>
    </w:p>
    <w:p w14:paraId="3597ED54" w14:textId="688476D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2" w:history="1">
        <w:r w:rsidRPr="00654E02">
          <w:rPr>
            <w:rStyle w:val="Hyperlink"/>
            <w:rFonts w:ascii="Calibri" w:hAnsi="Calibri" w:cs="Calibri"/>
            <w:noProof/>
            <w:sz w:val="32"/>
            <w:szCs w:val="32"/>
            <w:rtl/>
            <w:lang w:bidi="ar-EG"/>
          </w:rPr>
          <w:t>3- لكن لم يبلغ الإعجاز أقصاه؟!</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68</w:t>
        </w:r>
        <w:r w:rsidRPr="00654E02">
          <w:rPr>
            <w:rStyle w:val="Hyperlink"/>
            <w:rFonts w:ascii="Calibri" w:hAnsi="Calibri" w:cs="Calibri"/>
            <w:noProof/>
            <w:sz w:val="32"/>
            <w:szCs w:val="32"/>
          </w:rPr>
          <w:fldChar w:fldCharType="end"/>
        </w:r>
      </w:hyperlink>
    </w:p>
    <w:p w14:paraId="207876ED" w14:textId="7A1EC6F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3" w:history="1">
        <w:r w:rsidRPr="00654E02">
          <w:rPr>
            <w:rStyle w:val="Hyperlink"/>
            <w:rFonts w:ascii="Calibri" w:hAnsi="Calibri" w:cs="Calibri"/>
            <w:noProof/>
            <w:sz w:val="32"/>
            <w:szCs w:val="32"/>
            <w:rtl/>
            <w:lang w:bidi="ar-EG"/>
          </w:rPr>
          <w:t>4- هل المعجزة البلاغية قائمة اليوم؟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70</w:t>
        </w:r>
        <w:r w:rsidRPr="00654E02">
          <w:rPr>
            <w:rStyle w:val="Hyperlink"/>
            <w:rFonts w:ascii="Calibri" w:hAnsi="Calibri" w:cs="Calibri"/>
            <w:noProof/>
            <w:sz w:val="32"/>
            <w:szCs w:val="32"/>
          </w:rPr>
          <w:fldChar w:fldCharType="end"/>
        </w:r>
      </w:hyperlink>
    </w:p>
    <w:p w14:paraId="4877198B" w14:textId="3ECBBCA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4" w:history="1">
        <w:r w:rsidRPr="00654E02">
          <w:rPr>
            <w:rStyle w:val="Hyperlink"/>
            <w:rFonts w:ascii="Calibri" w:hAnsi="Calibri" w:cs="Calibri"/>
            <w:noProof/>
            <w:sz w:val="32"/>
            <w:szCs w:val="32"/>
            <w:rtl/>
            <w:lang w:bidi="ar-EG"/>
          </w:rPr>
          <w:t>5- هل القول بالإعجاز القرآني مجرد دعوى إيمانية؟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71</w:t>
        </w:r>
        <w:r w:rsidRPr="00654E02">
          <w:rPr>
            <w:rStyle w:val="Hyperlink"/>
            <w:rFonts w:ascii="Calibri" w:hAnsi="Calibri" w:cs="Calibri"/>
            <w:noProof/>
            <w:sz w:val="32"/>
            <w:szCs w:val="32"/>
          </w:rPr>
          <w:fldChar w:fldCharType="end"/>
        </w:r>
      </w:hyperlink>
    </w:p>
    <w:p w14:paraId="1C1BD339" w14:textId="795F8ED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5" w:history="1">
        <w:r w:rsidRPr="00654E02">
          <w:rPr>
            <w:rStyle w:val="Hyperlink"/>
            <w:rFonts w:ascii="Calibri" w:hAnsi="Calibri" w:cs="Calibri"/>
            <w:noProof/>
            <w:sz w:val="32"/>
            <w:szCs w:val="32"/>
            <w:rtl/>
            <w:lang w:bidi="ar-EG"/>
          </w:rPr>
          <w:t>أوّلاً: شهادة العرب</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71</w:t>
        </w:r>
        <w:r w:rsidRPr="00654E02">
          <w:rPr>
            <w:rStyle w:val="Hyperlink"/>
            <w:rFonts w:ascii="Calibri" w:hAnsi="Calibri" w:cs="Calibri"/>
            <w:noProof/>
            <w:sz w:val="32"/>
            <w:szCs w:val="32"/>
          </w:rPr>
          <w:fldChar w:fldCharType="end"/>
        </w:r>
      </w:hyperlink>
    </w:p>
    <w:p w14:paraId="7282F07F" w14:textId="0CDA8D4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6" w:history="1">
        <w:r w:rsidRPr="00654E02">
          <w:rPr>
            <w:rStyle w:val="Hyperlink"/>
            <w:rFonts w:ascii="Calibri" w:hAnsi="Calibri" w:cs="Calibri"/>
            <w:noProof/>
            <w:sz w:val="32"/>
            <w:szCs w:val="32"/>
            <w:rtl/>
            <w:lang w:bidi="ar-EG"/>
          </w:rPr>
          <w:t>ثانيًا: من شهادات النصارى</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72</w:t>
        </w:r>
        <w:r w:rsidRPr="00654E02">
          <w:rPr>
            <w:rStyle w:val="Hyperlink"/>
            <w:rFonts w:ascii="Calibri" w:hAnsi="Calibri" w:cs="Calibri"/>
            <w:noProof/>
            <w:sz w:val="32"/>
            <w:szCs w:val="32"/>
          </w:rPr>
          <w:fldChar w:fldCharType="end"/>
        </w:r>
      </w:hyperlink>
    </w:p>
    <w:p w14:paraId="24511A38" w14:textId="6D559304"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7" w:history="1">
        <w:r w:rsidRPr="00654E02">
          <w:rPr>
            <w:rStyle w:val="Hyperlink"/>
            <w:rFonts w:ascii="Calibri" w:hAnsi="Calibri" w:cs="Calibri"/>
            <w:noProof/>
            <w:sz w:val="32"/>
            <w:szCs w:val="32"/>
            <w:rtl/>
            <w:lang w:bidi="ar-EG"/>
          </w:rPr>
          <w:t>ثالثًا: من شهادات اليهود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75</w:t>
        </w:r>
        <w:r w:rsidRPr="00654E02">
          <w:rPr>
            <w:rStyle w:val="Hyperlink"/>
            <w:rFonts w:ascii="Calibri" w:hAnsi="Calibri" w:cs="Calibri"/>
            <w:noProof/>
            <w:sz w:val="32"/>
            <w:szCs w:val="32"/>
          </w:rPr>
          <w:fldChar w:fldCharType="end"/>
        </w:r>
      </w:hyperlink>
    </w:p>
    <w:p w14:paraId="5667A757" w14:textId="21E693DC"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58" w:history="1">
        <w:r w:rsidRPr="00654E02">
          <w:rPr>
            <w:rStyle w:val="Hyperlink"/>
            <w:rFonts w:ascii="Calibri" w:hAnsi="Calibri" w:cs="Calibri"/>
            <w:noProof/>
            <w:sz w:val="32"/>
            <w:szCs w:val="32"/>
            <w:rtl/>
            <w:lang w:bidi="ar-EG"/>
          </w:rPr>
          <w:t>وماذا عن الجانب البلاغي والبياني في التوراة والإنجيل؟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76</w:t>
        </w:r>
        <w:r w:rsidRPr="00654E02">
          <w:rPr>
            <w:rStyle w:val="Hyperlink"/>
            <w:rFonts w:ascii="Calibri" w:hAnsi="Calibri" w:cs="Calibri"/>
            <w:noProof/>
            <w:sz w:val="32"/>
            <w:szCs w:val="32"/>
          </w:rPr>
          <w:fldChar w:fldCharType="end"/>
        </w:r>
      </w:hyperlink>
    </w:p>
    <w:p w14:paraId="618B9C01" w14:textId="4871BB8B"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59" w:history="1">
        <w:r w:rsidRPr="00654E02">
          <w:rPr>
            <w:rStyle w:val="Hyperlink"/>
            <w:rFonts w:ascii="Calibri" w:hAnsi="Calibri" w:cs="Calibri"/>
            <w:noProof/>
            <w:sz w:val="32"/>
            <w:szCs w:val="32"/>
            <w:rtl/>
            <w:lang w:bidi="ar-EG"/>
          </w:rPr>
          <w:t>الفصل الثاني: القرآن ظاهرة فوق - طبيعية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_Toc236790759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76</w:t>
        </w:r>
        <w:r w:rsidRPr="00654E02">
          <w:rPr>
            <w:rStyle w:val="Hyperlink"/>
            <w:rFonts w:ascii="Calibri" w:hAnsi="Calibri" w:cs="Calibri"/>
            <w:noProof/>
            <w:sz w:val="32"/>
            <w:szCs w:val="32"/>
          </w:rPr>
          <w:fldChar w:fldCharType="end"/>
        </w:r>
      </w:hyperlink>
    </w:p>
    <w:p w14:paraId="43ECC5AE" w14:textId="559885F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0" w:history="1">
        <w:r w:rsidRPr="00654E02">
          <w:rPr>
            <w:rStyle w:val="Hyperlink"/>
            <w:rFonts w:ascii="Calibri" w:hAnsi="Calibri" w:cs="Calibri"/>
            <w:noProof/>
            <w:sz w:val="32"/>
            <w:szCs w:val="32"/>
            <w:rtl/>
            <w:lang w:bidi="ar-EG"/>
          </w:rPr>
          <w:t>بين خيارين.. كتاب بشريّ أم تنزّل علوي؟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76</w:t>
        </w:r>
        <w:r w:rsidRPr="00654E02">
          <w:rPr>
            <w:rStyle w:val="Hyperlink"/>
            <w:rFonts w:ascii="Calibri" w:hAnsi="Calibri" w:cs="Calibri"/>
            <w:noProof/>
            <w:sz w:val="32"/>
            <w:szCs w:val="32"/>
          </w:rPr>
          <w:fldChar w:fldCharType="end"/>
        </w:r>
      </w:hyperlink>
    </w:p>
    <w:p w14:paraId="6D686C97" w14:textId="102773C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1" w:history="1">
        <w:r w:rsidRPr="00654E02">
          <w:rPr>
            <w:rStyle w:val="Hyperlink"/>
            <w:rFonts w:ascii="Calibri" w:hAnsi="Calibri" w:cs="Calibri"/>
            <w:noProof/>
            <w:sz w:val="32"/>
            <w:szCs w:val="32"/>
            <w:rtl/>
            <w:lang w:bidi="ar-EG"/>
          </w:rPr>
          <w:t>1- هل القرآن كتابٌ مفتعَل؟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76</w:t>
        </w:r>
        <w:r w:rsidRPr="00654E02">
          <w:rPr>
            <w:rStyle w:val="Hyperlink"/>
            <w:rFonts w:ascii="Calibri" w:hAnsi="Calibri" w:cs="Calibri"/>
            <w:noProof/>
            <w:sz w:val="32"/>
            <w:szCs w:val="32"/>
          </w:rPr>
          <w:fldChar w:fldCharType="end"/>
        </w:r>
      </w:hyperlink>
    </w:p>
    <w:p w14:paraId="5A1AC887" w14:textId="7FF71F4F"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2" w:history="1">
        <w:r w:rsidRPr="00654E02">
          <w:rPr>
            <w:rStyle w:val="Hyperlink"/>
            <w:rFonts w:ascii="Calibri" w:hAnsi="Calibri" w:cs="Calibri"/>
            <w:noProof/>
            <w:sz w:val="32"/>
            <w:szCs w:val="32"/>
            <w:rtl/>
            <w:lang w:bidi="ar-EG"/>
          </w:rPr>
          <w:t>أ- هل القرآن صنعة أكذب الكاذبين؟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76</w:t>
        </w:r>
        <w:r w:rsidRPr="00654E02">
          <w:rPr>
            <w:rStyle w:val="Hyperlink"/>
            <w:rFonts w:ascii="Calibri" w:hAnsi="Calibri" w:cs="Calibri"/>
            <w:noProof/>
            <w:sz w:val="32"/>
            <w:szCs w:val="32"/>
          </w:rPr>
          <w:fldChar w:fldCharType="end"/>
        </w:r>
      </w:hyperlink>
    </w:p>
    <w:p w14:paraId="508BBDA1" w14:textId="3022966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3" w:history="1">
        <w:r w:rsidRPr="00654E02">
          <w:rPr>
            <w:rStyle w:val="Hyperlink"/>
            <w:rFonts w:ascii="Calibri" w:hAnsi="Calibri" w:cs="Calibri"/>
            <w:noProof/>
            <w:sz w:val="32"/>
            <w:szCs w:val="32"/>
            <w:rtl/>
            <w:lang w:bidi="ar-EG"/>
          </w:rPr>
          <w:t>ب- الكتاب الذي أدمى قلب الداعي به</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77</w:t>
        </w:r>
        <w:r w:rsidRPr="00654E02">
          <w:rPr>
            <w:rStyle w:val="Hyperlink"/>
            <w:rFonts w:ascii="Calibri" w:hAnsi="Calibri" w:cs="Calibri"/>
            <w:noProof/>
            <w:sz w:val="32"/>
            <w:szCs w:val="32"/>
          </w:rPr>
          <w:fldChar w:fldCharType="end"/>
        </w:r>
      </w:hyperlink>
    </w:p>
    <w:p w14:paraId="1BF6BA7C" w14:textId="4ACFCF6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4" w:history="1">
        <w:r w:rsidRPr="00654E02">
          <w:rPr>
            <w:rStyle w:val="Hyperlink"/>
            <w:rFonts w:ascii="Calibri" w:hAnsi="Calibri" w:cs="Calibri"/>
            <w:noProof/>
            <w:sz w:val="32"/>
            <w:szCs w:val="32"/>
            <w:rtl/>
            <w:lang w:bidi="ar-EG"/>
          </w:rPr>
          <w:t>ت- كتاب.. قطعة واحدة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77</w:t>
        </w:r>
        <w:r w:rsidRPr="00654E02">
          <w:rPr>
            <w:rStyle w:val="Hyperlink"/>
            <w:rFonts w:ascii="Calibri" w:hAnsi="Calibri" w:cs="Calibri"/>
            <w:noProof/>
            <w:sz w:val="32"/>
            <w:szCs w:val="32"/>
          </w:rPr>
          <w:fldChar w:fldCharType="end"/>
        </w:r>
      </w:hyperlink>
    </w:p>
    <w:p w14:paraId="635CD739" w14:textId="3E19453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5" w:history="1">
        <w:r w:rsidRPr="00654E02">
          <w:rPr>
            <w:rStyle w:val="Hyperlink"/>
            <w:rFonts w:ascii="Calibri" w:hAnsi="Calibri" w:cs="Calibri"/>
            <w:noProof/>
            <w:sz w:val="32"/>
            <w:szCs w:val="32"/>
            <w:rtl/>
            <w:lang w:bidi="ar-EG"/>
          </w:rPr>
          <w:t>ث- رجل بلسانين؟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78</w:t>
        </w:r>
        <w:r w:rsidRPr="00654E02">
          <w:rPr>
            <w:rStyle w:val="Hyperlink"/>
            <w:rFonts w:ascii="Calibri" w:hAnsi="Calibri" w:cs="Calibri"/>
            <w:noProof/>
            <w:sz w:val="32"/>
            <w:szCs w:val="32"/>
          </w:rPr>
          <w:fldChar w:fldCharType="end"/>
        </w:r>
      </w:hyperlink>
    </w:p>
    <w:p w14:paraId="7BB99E0A" w14:textId="7553112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6" w:history="1">
        <w:r w:rsidRPr="00654E02">
          <w:rPr>
            <w:rStyle w:val="Hyperlink"/>
            <w:rFonts w:ascii="Calibri" w:hAnsi="Calibri" w:cs="Calibri"/>
            <w:noProof/>
            <w:sz w:val="32"/>
            <w:szCs w:val="32"/>
            <w:rtl/>
            <w:lang w:bidi="ar-EG"/>
          </w:rPr>
          <w:t>ج- رجل بقلبين؟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79</w:t>
        </w:r>
        <w:r w:rsidRPr="00654E02">
          <w:rPr>
            <w:rStyle w:val="Hyperlink"/>
            <w:rFonts w:ascii="Calibri" w:hAnsi="Calibri" w:cs="Calibri"/>
            <w:noProof/>
            <w:sz w:val="32"/>
            <w:szCs w:val="32"/>
          </w:rPr>
          <w:fldChar w:fldCharType="end"/>
        </w:r>
      </w:hyperlink>
    </w:p>
    <w:p w14:paraId="1AF0DAE6" w14:textId="34D596D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7" w:history="1">
        <w:r w:rsidRPr="00654E02">
          <w:rPr>
            <w:rStyle w:val="Hyperlink"/>
            <w:rFonts w:ascii="Calibri" w:hAnsi="Calibri" w:cs="Calibri"/>
            <w:noProof/>
            <w:sz w:val="32"/>
            <w:szCs w:val="32"/>
            <w:rtl/>
            <w:lang w:bidi="ar-EG"/>
          </w:rPr>
          <w:t>ح- الحرص على تأكيد بشريّة النبيّ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81</w:t>
        </w:r>
        <w:r w:rsidRPr="00654E02">
          <w:rPr>
            <w:rStyle w:val="Hyperlink"/>
            <w:rFonts w:ascii="Calibri" w:hAnsi="Calibri" w:cs="Calibri"/>
            <w:noProof/>
            <w:sz w:val="32"/>
            <w:szCs w:val="32"/>
          </w:rPr>
          <w:fldChar w:fldCharType="end"/>
        </w:r>
      </w:hyperlink>
    </w:p>
    <w:p w14:paraId="250A675F" w14:textId="395FFAF8"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8" w:history="1">
        <w:r w:rsidRPr="00654E02">
          <w:rPr>
            <w:rStyle w:val="Hyperlink"/>
            <w:rFonts w:ascii="Calibri" w:hAnsi="Calibri" w:cs="Calibri"/>
            <w:noProof/>
            <w:sz w:val="32"/>
            <w:szCs w:val="32"/>
            <w:rtl/>
            <w:lang w:bidi="ar-EG"/>
          </w:rPr>
          <w:t>2- هل القرآن كتابُ مُنفعِل؟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82</w:t>
        </w:r>
        <w:r w:rsidRPr="00654E02">
          <w:rPr>
            <w:rStyle w:val="Hyperlink"/>
            <w:rFonts w:ascii="Calibri" w:hAnsi="Calibri" w:cs="Calibri"/>
            <w:noProof/>
            <w:sz w:val="32"/>
            <w:szCs w:val="32"/>
          </w:rPr>
          <w:fldChar w:fldCharType="end"/>
        </w:r>
      </w:hyperlink>
    </w:p>
    <w:p w14:paraId="1B2C7BBC" w14:textId="535F95A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69" w:history="1">
        <w:r w:rsidRPr="00654E02">
          <w:rPr>
            <w:rStyle w:val="Hyperlink"/>
            <w:rFonts w:ascii="Calibri" w:hAnsi="Calibri" w:cs="Calibri"/>
            <w:noProof/>
            <w:sz w:val="32"/>
            <w:szCs w:val="32"/>
            <w:rtl/>
            <w:lang w:bidi="ar-EG"/>
          </w:rPr>
          <w:t>أ- هل كان نبيّ الإسلام مصروعًا؟</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_Toc236790769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82</w:t>
        </w:r>
        <w:r w:rsidRPr="00654E02">
          <w:rPr>
            <w:rStyle w:val="Hyperlink"/>
            <w:rFonts w:ascii="Calibri" w:hAnsi="Calibri" w:cs="Calibri"/>
            <w:noProof/>
            <w:sz w:val="32"/>
            <w:szCs w:val="32"/>
          </w:rPr>
          <w:fldChar w:fldCharType="end"/>
        </w:r>
      </w:hyperlink>
    </w:p>
    <w:p w14:paraId="14939512" w14:textId="261BBDE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70" w:history="1">
        <w:r w:rsidRPr="00654E02">
          <w:rPr>
            <w:rStyle w:val="Hyperlink"/>
            <w:rFonts w:ascii="Calibri" w:hAnsi="Calibri" w:cs="Calibri"/>
            <w:noProof/>
            <w:sz w:val="32"/>
            <w:szCs w:val="32"/>
            <w:rtl/>
            <w:lang w:bidi="ar-EG"/>
          </w:rPr>
          <w:t>ب- أوجاع ظاهرة الوحي وبراعة النص القرآني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83</w:t>
        </w:r>
        <w:r w:rsidRPr="00654E02">
          <w:rPr>
            <w:rStyle w:val="Hyperlink"/>
            <w:rFonts w:ascii="Calibri" w:hAnsi="Calibri" w:cs="Calibri"/>
            <w:noProof/>
            <w:sz w:val="32"/>
            <w:szCs w:val="32"/>
          </w:rPr>
          <w:fldChar w:fldCharType="end"/>
        </w:r>
      </w:hyperlink>
    </w:p>
    <w:p w14:paraId="7CCA88BC" w14:textId="7F2F19B2"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71" w:history="1">
        <w:r w:rsidRPr="00654E02">
          <w:rPr>
            <w:rStyle w:val="Hyperlink"/>
            <w:rFonts w:ascii="Calibri" w:hAnsi="Calibri" w:cs="Calibri"/>
            <w:noProof/>
            <w:sz w:val="32"/>
            <w:szCs w:val="32"/>
            <w:rtl/>
            <w:lang w:bidi="ar-EG"/>
          </w:rPr>
          <w:t>الفصل الثالث: الإعجاز الغيبي في القرآن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84</w:t>
        </w:r>
        <w:r w:rsidRPr="00654E02">
          <w:rPr>
            <w:rStyle w:val="Hyperlink"/>
            <w:rFonts w:ascii="Calibri" w:hAnsi="Calibri" w:cs="Calibri"/>
            <w:noProof/>
            <w:sz w:val="32"/>
            <w:szCs w:val="32"/>
          </w:rPr>
          <w:fldChar w:fldCharType="end"/>
        </w:r>
      </w:hyperlink>
    </w:p>
    <w:p w14:paraId="00EC9328" w14:textId="21255AB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72" w:history="1">
        <w:r w:rsidRPr="00654E02">
          <w:rPr>
            <w:rStyle w:val="Hyperlink"/>
            <w:rFonts w:ascii="Calibri" w:hAnsi="Calibri" w:cs="Calibri"/>
            <w:noProof/>
            <w:sz w:val="32"/>
            <w:szCs w:val="32"/>
            <w:rtl/>
            <w:lang w:bidi="ar-EG"/>
          </w:rPr>
          <w:t>بين خيارين.. تخمين أم هتك حجب الغيب؟</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84</w:t>
        </w:r>
        <w:r w:rsidRPr="00654E02">
          <w:rPr>
            <w:rStyle w:val="Hyperlink"/>
            <w:rFonts w:ascii="Calibri" w:hAnsi="Calibri" w:cs="Calibri"/>
            <w:noProof/>
            <w:sz w:val="32"/>
            <w:szCs w:val="32"/>
          </w:rPr>
          <w:fldChar w:fldCharType="end"/>
        </w:r>
      </w:hyperlink>
    </w:p>
    <w:p w14:paraId="0ED60694" w14:textId="2C24A13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73" w:history="1">
        <w:r w:rsidRPr="00654E02">
          <w:rPr>
            <w:rStyle w:val="Hyperlink"/>
            <w:rFonts w:ascii="Calibri" w:hAnsi="Calibri" w:cs="Calibri"/>
            <w:noProof/>
            <w:sz w:val="32"/>
            <w:szCs w:val="32"/>
            <w:rtl/>
            <w:lang w:bidi="ar-EG"/>
          </w:rPr>
          <w:t>شُرُوط النُّبُوءة الحُجَّة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84</w:t>
        </w:r>
        <w:r w:rsidRPr="00654E02">
          <w:rPr>
            <w:rStyle w:val="Hyperlink"/>
            <w:rFonts w:ascii="Calibri" w:hAnsi="Calibri" w:cs="Calibri"/>
            <w:noProof/>
            <w:sz w:val="32"/>
            <w:szCs w:val="32"/>
          </w:rPr>
          <w:fldChar w:fldCharType="end"/>
        </w:r>
      </w:hyperlink>
    </w:p>
    <w:p w14:paraId="43C71337" w14:textId="3B08DB5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74" w:history="1">
        <w:r w:rsidRPr="00654E02">
          <w:rPr>
            <w:rStyle w:val="Hyperlink"/>
            <w:rFonts w:ascii="Calibri" w:hAnsi="Calibri" w:cs="Calibri"/>
            <w:noProof/>
            <w:sz w:val="32"/>
            <w:szCs w:val="32"/>
            <w:rtl/>
            <w:lang w:bidi="ar-EG"/>
          </w:rPr>
          <w:t>نبوءات قرآنية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85</w:t>
        </w:r>
        <w:r w:rsidRPr="00654E02">
          <w:rPr>
            <w:rStyle w:val="Hyperlink"/>
            <w:rFonts w:ascii="Calibri" w:hAnsi="Calibri" w:cs="Calibri"/>
            <w:noProof/>
            <w:sz w:val="32"/>
            <w:szCs w:val="32"/>
          </w:rPr>
          <w:fldChar w:fldCharType="end"/>
        </w:r>
      </w:hyperlink>
    </w:p>
    <w:p w14:paraId="4738F3D8" w14:textId="12B7FE2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75" w:history="1">
        <w:r w:rsidRPr="00654E02">
          <w:rPr>
            <w:rStyle w:val="Hyperlink"/>
            <w:rFonts w:ascii="Calibri" w:hAnsi="Calibri" w:cs="Calibri"/>
            <w:noProof/>
            <w:sz w:val="32"/>
            <w:szCs w:val="32"/>
            <w:rtl/>
            <w:lang w:bidi="ar-EG"/>
          </w:rPr>
          <w:t>النبوءات في السُّنَّة النبويّة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88</w:t>
        </w:r>
        <w:r w:rsidRPr="00654E02">
          <w:rPr>
            <w:rStyle w:val="Hyperlink"/>
            <w:rFonts w:ascii="Calibri" w:hAnsi="Calibri" w:cs="Calibri"/>
            <w:noProof/>
            <w:sz w:val="32"/>
            <w:szCs w:val="32"/>
          </w:rPr>
          <w:fldChar w:fldCharType="end"/>
        </w:r>
      </w:hyperlink>
    </w:p>
    <w:p w14:paraId="6EEF72F1" w14:textId="3B91E35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76" w:history="1">
        <w:r w:rsidRPr="00654E02">
          <w:rPr>
            <w:rStyle w:val="Hyperlink"/>
            <w:rFonts w:ascii="Calibri" w:hAnsi="Calibri" w:cs="Calibri"/>
            <w:noProof/>
            <w:sz w:val="32"/>
            <w:szCs w:val="32"/>
            <w:rtl/>
            <w:lang w:bidi="ar-EG"/>
          </w:rPr>
          <w:t>نبوءات وقعت قبل التدوين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88</w:t>
        </w:r>
        <w:r w:rsidRPr="00654E02">
          <w:rPr>
            <w:rStyle w:val="Hyperlink"/>
            <w:rFonts w:ascii="Calibri" w:hAnsi="Calibri" w:cs="Calibri"/>
            <w:noProof/>
            <w:sz w:val="32"/>
            <w:szCs w:val="32"/>
          </w:rPr>
          <w:fldChar w:fldCharType="end"/>
        </w:r>
      </w:hyperlink>
    </w:p>
    <w:p w14:paraId="731980B5" w14:textId="2D4C3AFF"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77" w:history="1">
        <w:r w:rsidRPr="00654E02">
          <w:rPr>
            <w:rStyle w:val="Hyperlink"/>
            <w:rFonts w:ascii="Calibri" w:hAnsi="Calibri" w:cs="Calibri"/>
            <w:noProof/>
            <w:sz w:val="32"/>
            <w:szCs w:val="32"/>
            <w:rtl/>
            <w:lang w:bidi="ar-EG"/>
          </w:rPr>
          <w:t>نبوءات بعد التدوين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89</w:t>
        </w:r>
        <w:r w:rsidRPr="00654E02">
          <w:rPr>
            <w:rStyle w:val="Hyperlink"/>
            <w:rFonts w:ascii="Calibri" w:hAnsi="Calibri" w:cs="Calibri"/>
            <w:noProof/>
            <w:sz w:val="32"/>
            <w:szCs w:val="32"/>
          </w:rPr>
          <w:fldChar w:fldCharType="end"/>
        </w:r>
      </w:hyperlink>
    </w:p>
    <w:p w14:paraId="346B9505" w14:textId="2A6A8587"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778" w:history="1">
        <w:r w:rsidRPr="00654E02">
          <w:rPr>
            <w:rStyle w:val="Hyperlink"/>
            <w:rFonts w:ascii="Calibri" w:hAnsi="Calibri" w:cs="Calibri"/>
            <w:noProof/>
            <w:sz w:val="32"/>
            <w:szCs w:val="32"/>
            <w:rtl/>
            <w:lang w:bidi="ar-EG"/>
          </w:rPr>
          <w:t>الفصل الرابع: إعجاز العلم بخبر أهل الكتاب</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90</w:t>
        </w:r>
        <w:r w:rsidRPr="00654E02">
          <w:rPr>
            <w:rStyle w:val="Hyperlink"/>
            <w:rFonts w:ascii="Calibri" w:hAnsi="Calibri" w:cs="Calibri"/>
            <w:noProof/>
            <w:sz w:val="32"/>
            <w:szCs w:val="32"/>
          </w:rPr>
          <w:fldChar w:fldCharType="end"/>
        </w:r>
      </w:hyperlink>
    </w:p>
    <w:p w14:paraId="1E409EA2" w14:textId="06FF3A54"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79" w:history="1">
        <w:r w:rsidRPr="00654E02">
          <w:rPr>
            <w:rStyle w:val="Hyperlink"/>
            <w:rFonts w:ascii="Calibri" w:hAnsi="Calibri" w:cs="Calibri"/>
            <w:noProof/>
            <w:sz w:val="32"/>
            <w:szCs w:val="32"/>
            <w:rtl/>
            <w:lang w:bidi="ar-EG"/>
          </w:rPr>
          <w:t>بين خيارين.. إعجاز غيبي أم اقتباس؟</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_Toc236790779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90</w:t>
        </w:r>
        <w:r w:rsidRPr="00654E02">
          <w:rPr>
            <w:rStyle w:val="Hyperlink"/>
            <w:rFonts w:ascii="Calibri" w:hAnsi="Calibri" w:cs="Calibri"/>
            <w:noProof/>
            <w:sz w:val="32"/>
            <w:szCs w:val="32"/>
          </w:rPr>
          <w:fldChar w:fldCharType="end"/>
        </w:r>
      </w:hyperlink>
    </w:p>
    <w:p w14:paraId="30128112" w14:textId="653B5EC8"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0" w:history="1">
        <w:r w:rsidRPr="00654E02">
          <w:rPr>
            <w:rStyle w:val="Hyperlink"/>
            <w:rFonts w:ascii="Calibri" w:hAnsi="Calibri" w:cs="Calibri"/>
            <w:noProof/>
            <w:sz w:val="32"/>
            <w:szCs w:val="32"/>
            <w:rtl/>
            <w:lang w:bidi="ar-EG"/>
          </w:rPr>
          <w:t>نفي مشركي مكة علم نبي الإسلام بقصص أهل الكتاب دون معلم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90</w:t>
        </w:r>
        <w:r w:rsidRPr="00654E02">
          <w:rPr>
            <w:rStyle w:val="Hyperlink"/>
            <w:rFonts w:ascii="Calibri" w:hAnsi="Calibri" w:cs="Calibri"/>
            <w:noProof/>
            <w:sz w:val="32"/>
            <w:szCs w:val="32"/>
          </w:rPr>
          <w:fldChar w:fldCharType="end"/>
        </w:r>
      </w:hyperlink>
    </w:p>
    <w:p w14:paraId="50EE6FAC" w14:textId="49A2F1D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1" w:history="1">
        <w:r w:rsidRPr="00654E02">
          <w:rPr>
            <w:rStyle w:val="Hyperlink"/>
            <w:rFonts w:ascii="Calibri" w:hAnsi="Calibri" w:cs="Calibri"/>
            <w:noProof/>
            <w:sz w:val="32"/>
            <w:szCs w:val="32"/>
            <w:rtl/>
            <w:lang w:bidi="ar-EG"/>
          </w:rPr>
          <w:t>أ- استدلال القرآن بمواطأة خبر أهل الكتاب لإثبات ربّانيّته</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90</w:t>
        </w:r>
        <w:r w:rsidRPr="00654E02">
          <w:rPr>
            <w:rStyle w:val="Hyperlink"/>
            <w:rFonts w:ascii="Calibri" w:hAnsi="Calibri" w:cs="Calibri"/>
            <w:noProof/>
            <w:sz w:val="32"/>
            <w:szCs w:val="32"/>
          </w:rPr>
          <w:fldChar w:fldCharType="end"/>
        </w:r>
      </w:hyperlink>
    </w:p>
    <w:p w14:paraId="663EF50B" w14:textId="3C0EB02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2" w:history="1">
        <w:r w:rsidRPr="00654E02">
          <w:rPr>
            <w:rStyle w:val="Hyperlink"/>
            <w:rFonts w:ascii="Calibri" w:hAnsi="Calibri" w:cs="Calibri"/>
            <w:noProof/>
            <w:sz w:val="32"/>
            <w:szCs w:val="32"/>
            <w:rtl/>
            <w:lang w:bidi="ar-EG"/>
          </w:rPr>
          <w:t>ب- تحدّي أهل الكتاب لنبي الإسلام ذكر ما يعرفون من كتبهم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91</w:t>
        </w:r>
        <w:r w:rsidRPr="00654E02">
          <w:rPr>
            <w:rStyle w:val="Hyperlink"/>
            <w:rFonts w:ascii="Calibri" w:hAnsi="Calibri" w:cs="Calibri"/>
            <w:noProof/>
            <w:sz w:val="32"/>
            <w:szCs w:val="32"/>
          </w:rPr>
          <w:fldChar w:fldCharType="end"/>
        </w:r>
      </w:hyperlink>
    </w:p>
    <w:p w14:paraId="184BA5DA" w14:textId="17BED47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3" w:history="1">
        <w:r w:rsidRPr="00654E02">
          <w:rPr>
            <w:rStyle w:val="Hyperlink"/>
            <w:rFonts w:ascii="Calibri" w:hAnsi="Calibri" w:cs="Calibri"/>
            <w:noProof/>
            <w:sz w:val="32"/>
            <w:szCs w:val="32"/>
            <w:rtl/>
            <w:lang w:bidi="ar-EG"/>
          </w:rPr>
          <w:t>ت- زعمُ أهل مكة أن التشابه مردّه التعليم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91</w:t>
        </w:r>
        <w:r w:rsidRPr="00654E02">
          <w:rPr>
            <w:rStyle w:val="Hyperlink"/>
            <w:rFonts w:ascii="Calibri" w:hAnsi="Calibri" w:cs="Calibri"/>
            <w:noProof/>
            <w:sz w:val="32"/>
            <w:szCs w:val="32"/>
          </w:rPr>
          <w:fldChar w:fldCharType="end"/>
        </w:r>
      </w:hyperlink>
    </w:p>
    <w:p w14:paraId="29266387" w14:textId="3DAE98D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4" w:history="1">
        <w:r w:rsidRPr="00654E02">
          <w:rPr>
            <w:rStyle w:val="Hyperlink"/>
            <w:rFonts w:ascii="Calibri" w:hAnsi="Calibri" w:cs="Calibri"/>
            <w:noProof/>
            <w:sz w:val="32"/>
            <w:szCs w:val="32"/>
            <w:rtl/>
            <w:lang w:bidi="ar-EG"/>
          </w:rPr>
          <w:t>نواقض دعوى المعرفة البشرية بخبر أهل الكتاب</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91</w:t>
        </w:r>
        <w:r w:rsidRPr="00654E02">
          <w:rPr>
            <w:rStyle w:val="Hyperlink"/>
            <w:rFonts w:ascii="Calibri" w:hAnsi="Calibri" w:cs="Calibri"/>
            <w:noProof/>
            <w:sz w:val="32"/>
            <w:szCs w:val="32"/>
          </w:rPr>
          <w:fldChar w:fldCharType="end"/>
        </w:r>
      </w:hyperlink>
    </w:p>
    <w:p w14:paraId="40C508E3" w14:textId="595D5C1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5" w:history="1">
        <w:r w:rsidRPr="00654E02">
          <w:rPr>
            <w:rStyle w:val="Hyperlink"/>
            <w:rFonts w:ascii="Calibri" w:hAnsi="Calibri" w:cs="Calibri"/>
            <w:noProof/>
            <w:sz w:val="32"/>
            <w:szCs w:val="32"/>
            <w:rtl/>
            <w:lang w:bidi="ar-EG"/>
          </w:rPr>
          <w:t>أميّة الرسول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91</w:t>
        </w:r>
        <w:r w:rsidRPr="00654E02">
          <w:rPr>
            <w:rStyle w:val="Hyperlink"/>
            <w:rFonts w:ascii="Calibri" w:hAnsi="Calibri" w:cs="Calibri"/>
            <w:noProof/>
            <w:sz w:val="32"/>
            <w:szCs w:val="32"/>
          </w:rPr>
          <w:fldChar w:fldCharType="end"/>
        </w:r>
      </w:hyperlink>
    </w:p>
    <w:p w14:paraId="61F2B3F2" w14:textId="39EB4FF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6" w:history="1">
        <w:r w:rsidRPr="00654E02">
          <w:rPr>
            <w:rStyle w:val="Hyperlink"/>
            <w:rFonts w:ascii="Calibri" w:hAnsi="Calibri" w:cs="Calibri"/>
            <w:noProof/>
            <w:sz w:val="32"/>
            <w:szCs w:val="32"/>
            <w:rtl/>
            <w:lang w:bidi="ar-EG"/>
          </w:rPr>
          <w:t>شهادة القرآن الكريم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92</w:t>
        </w:r>
        <w:r w:rsidRPr="00654E02">
          <w:rPr>
            <w:rStyle w:val="Hyperlink"/>
            <w:rFonts w:ascii="Calibri" w:hAnsi="Calibri" w:cs="Calibri"/>
            <w:noProof/>
            <w:sz w:val="32"/>
            <w:szCs w:val="32"/>
          </w:rPr>
          <w:fldChar w:fldCharType="end"/>
        </w:r>
      </w:hyperlink>
    </w:p>
    <w:p w14:paraId="36EE2FB2" w14:textId="65AC041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7" w:history="1">
        <w:r w:rsidRPr="00654E02">
          <w:rPr>
            <w:rStyle w:val="Hyperlink"/>
            <w:rFonts w:ascii="Calibri" w:hAnsi="Calibri" w:cs="Calibri"/>
            <w:noProof/>
            <w:sz w:val="32"/>
            <w:szCs w:val="32"/>
            <w:rtl/>
            <w:lang w:bidi="ar-EG"/>
          </w:rPr>
          <w:t>شهادة السيرة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92</w:t>
        </w:r>
        <w:r w:rsidRPr="00654E02">
          <w:rPr>
            <w:rStyle w:val="Hyperlink"/>
            <w:rFonts w:ascii="Calibri" w:hAnsi="Calibri" w:cs="Calibri"/>
            <w:noProof/>
            <w:sz w:val="32"/>
            <w:szCs w:val="32"/>
          </w:rPr>
          <w:fldChar w:fldCharType="end"/>
        </w:r>
      </w:hyperlink>
    </w:p>
    <w:p w14:paraId="6AA87EE7" w14:textId="3C25823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8" w:history="1">
        <w:r w:rsidRPr="00654E02">
          <w:rPr>
            <w:rStyle w:val="Hyperlink"/>
            <w:rFonts w:ascii="Calibri" w:hAnsi="Calibri" w:cs="Calibri"/>
            <w:noProof/>
            <w:sz w:val="32"/>
            <w:szCs w:val="32"/>
            <w:rtl/>
            <w:lang w:bidi="ar-EG"/>
          </w:rPr>
          <w:t>هل كان الكتاب المقدس معرّبًا زمن الرسول ﷺ؟</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93</w:t>
        </w:r>
        <w:r w:rsidRPr="00654E02">
          <w:rPr>
            <w:rStyle w:val="Hyperlink"/>
            <w:rFonts w:ascii="Calibri" w:hAnsi="Calibri" w:cs="Calibri"/>
            <w:noProof/>
            <w:sz w:val="32"/>
            <w:szCs w:val="32"/>
          </w:rPr>
          <w:fldChar w:fldCharType="end"/>
        </w:r>
      </w:hyperlink>
    </w:p>
    <w:p w14:paraId="5D194972" w14:textId="71412EF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89" w:history="1">
        <w:r w:rsidRPr="00654E02">
          <w:rPr>
            <w:rStyle w:val="Hyperlink"/>
            <w:rFonts w:ascii="Calibri" w:hAnsi="Calibri" w:cs="Calibri"/>
            <w:noProof/>
            <w:sz w:val="32"/>
            <w:szCs w:val="32"/>
            <w:rtl/>
            <w:lang w:bidi="ar-EG"/>
          </w:rPr>
          <w:t>شهادة القرآن الكريم والسيرة النبوية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_Toc236790789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93</w:t>
        </w:r>
        <w:r w:rsidRPr="00654E02">
          <w:rPr>
            <w:rStyle w:val="Hyperlink"/>
            <w:rFonts w:ascii="Calibri" w:hAnsi="Calibri" w:cs="Calibri"/>
            <w:noProof/>
            <w:sz w:val="32"/>
            <w:szCs w:val="32"/>
          </w:rPr>
          <w:fldChar w:fldCharType="end"/>
        </w:r>
      </w:hyperlink>
    </w:p>
    <w:p w14:paraId="2E2378FA" w14:textId="4F93289C"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0" w:history="1">
        <w:r w:rsidRPr="00654E02">
          <w:rPr>
            <w:rStyle w:val="Hyperlink"/>
            <w:rFonts w:ascii="Calibri" w:hAnsi="Calibri" w:cs="Calibri"/>
            <w:noProof/>
            <w:sz w:val="32"/>
            <w:szCs w:val="32"/>
            <w:rtl/>
            <w:lang w:bidi="ar-EG"/>
          </w:rPr>
          <w:t>شهادة الاستقراء التاريخي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94</w:t>
        </w:r>
        <w:r w:rsidRPr="00654E02">
          <w:rPr>
            <w:rStyle w:val="Hyperlink"/>
            <w:rFonts w:ascii="Calibri" w:hAnsi="Calibri" w:cs="Calibri"/>
            <w:noProof/>
            <w:sz w:val="32"/>
            <w:szCs w:val="32"/>
          </w:rPr>
          <w:fldChar w:fldCharType="end"/>
        </w:r>
      </w:hyperlink>
    </w:p>
    <w:p w14:paraId="21E4CB24" w14:textId="4EFDAD0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1" w:history="1">
        <w:r w:rsidRPr="00654E02">
          <w:rPr>
            <w:rStyle w:val="Hyperlink"/>
            <w:rFonts w:ascii="Calibri" w:hAnsi="Calibri" w:cs="Calibri"/>
            <w:noProof/>
            <w:sz w:val="32"/>
            <w:szCs w:val="32"/>
            <w:rtl/>
            <w:lang w:bidi="ar-EG"/>
          </w:rPr>
          <w:t>الترجمة العربيّة للعهد الجديد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95</w:t>
        </w:r>
        <w:r w:rsidRPr="00654E02">
          <w:rPr>
            <w:rStyle w:val="Hyperlink"/>
            <w:rFonts w:ascii="Calibri" w:hAnsi="Calibri" w:cs="Calibri"/>
            <w:noProof/>
            <w:sz w:val="32"/>
            <w:szCs w:val="32"/>
          </w:rPr>
          <w:fldChar w:fldCharType="end"/>
        </w:r>
      </w:hyperlink>
    </w:p>
    <w:p w14:paraId="6151E005" w14:textId="3C66009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2" w:history="1">
        <w:r w:rsidRPr="00654E02">
          <w:rPr>
            <w:rStyle w:val="Hyperlink"/>
            <w:rFonts w:ascii="Calibri" w:hAnsi="Calibri" w:cs="Calibri"/>
            <w:noProof/>
            <w:sz w:val="32"/>
            <w:szCs w:val="32"/>
            <w:rtl/>
            <w:lang w:bidi="ar-EG"/>
          </w:rPr>
          <w:t>مخطوطات العهد الجديد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95</w:t>
        </w:r>
        <w:r w:rsidRPr="00654E02">
          <w:rPr>
            <w:rStyle w:val="Hyperlink"/>
            <w:rFonts w:ascii="Calibri" w:hAnsi="Calibri" w:cs="Calibri"/>
            <w:noProof/>
            <w:sz w:val="32"/>
            <w:szCs w:val="32"/>
          </w:rPr>
          <w:fldChar w:fldCharType="end"/>
        </w:r>
      </w:hyperlink>
    </w:p>
    <w:p w14:paraId="1D0C05A5" w14:textId="4F9981D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3" w:history="1">
        <w:r w:rsidRPr="00654E02">
          <w:rPr>
            <w:rStyle w:val="Hyperlink"/>
            <w:rFonts w:ascii="Calibri" w:hAnsi="Calibri" w:cs="Calibri"/>
            <w:noProof/>
            <w:sz w:val="32"/>
            <w:szCs w:val="32"/>
            <w:rtl/>
            <w:lang w:bidi="ar-EG"/>
          </w:rPr>
          <w:t>هل من معلم بشري لمحمد ﷺ؟</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96</w:t>
        </w:r>
        <w:r w:rsidRPr="00654E02">
          <w:rPr>
            <w:rStyle w:val="Hyperlink"/>
            <w:rFonts w:ascii="Calibri" w:hAnsi="Calibri" w:cs="Calibri"/>
            <w:noProof/>
            <w:sz w:val="32"/>
            <w:szCs w:val="32"/>
          </w:rPr>
          <w:fldChar w:fldCharType="end"/>
        </w:r>
      </w:hyperlink>
    </w:p>
    <w:p w14:paraId="71415F02" w14:textId="387B8968"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4" w:history="1">
        <w:r w:rsidRPr="00654E02">
          <w:rPr>
            <w:rStyle w:val="Hyperlink"/>
            <w:rFonts w:ascii="Calibri" w:hAnsi="Calibri" w:cs="Calibri"/>
            <w:noProof/>
            <w:sz w:val="32"/>
            <w:szCs w:val="32"/>
            <w:rtl/>
            <w:lang w:bidi="ar-EG"/>
          </w:rPr>
          <w:t>الاحتمال الأول في الميزان: أستاذية علماء أهل الكتاب قبل البعثة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97</w:t>
        </w:r>
        <w:r w:rsidRPr="00654E02">
          <w:rPr>
            <w:rStyle w:val="Hyperlink"/>
            <w:rFonts w:ascii="Calibri" w:hAnsi="Calibri" w:cs="Calibri"/>
            <w:noProof/>
            <w:sz w:val="32"/>
            <w:szCs w:val="32"/>
          </w:rPr>
          <w:fldChar w:fldCharType="end"/>
        </w:r>
      </w:hyperlink>
    </w:p>
    <w:p w14:paraId="73E6C849" w14:textId="6D45356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5" w:history="1">
        <w:r w:rsidRPr="00654E02">
          <w:rPr>
            <w:rStyle w:val="Hyperlink"/>
            <w:rFonts w:ascii="Calibri" w:hAnsi="Calibri" w:cs="Calibri"/>
            <w:noProof/>
            <w:sz w:val="32"/>
            <w:szCs w:val="32"/>
            <w:rtl/>
            <w:lang w:bidi="ar-EG"/>
          </w:rPr>
          <w:t>الاحتمال الثاني في الميزان: أستاذية علماء أهل الكتاب بعد البعثة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98</w:t>
        </w:r>
        <w:r w:rsidRPr="00654E02">
          <w:rPr>
            <w:rStyle w:val="Hyperlink"/>
            <w:rFonts w:ascii="Calibri" w:hAnsi="Calibri" w:cs="Calibri"/>
            <w:noProof/>
            <w:sz w:val="32"/>
            <w:szCs w:val="32"/>
          </w:rPr>
          <w:fldChar w:fldCharType="end"/>
        </w:r>
      </w:hyperlink>
    </w:p>
    <w:p w14:paraId="779E7C65" w14:textId="18A1B59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6" w:history="1">
        <w:r w:rsidRPr="00654E02">
          <w:rPr>
            <w:rStyle w:val="Hyperlink"/>
            <w:rFonts w:ascii="Calibri" w:hAnsi="Calibri" w:cs="Calibri"/>
            <w:noProof/>
            <w:sz w:val="32"/>
            <w:szCs w:val="32"/>
            <w:rtl/>
            <w:lang w:bidi="ar-EG"/>
          </w:rPr>
          <w:t>الاحتمال الثالث في الميزان: أستاذية وثنيي مكة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99</w:t>
        </w:r>
        <w:r w:rsidRPr="00654E02">
          <w:rPr>
            <w:rStyle w:val="Hyperlink"/>
            <w:rFonts w:ascii="Calibri" w:hAnsi="Calibri" w:cs="Calibri"/>
            <w:noProof/>
            <w:sz w:val="32"/>
            <w:szCs w:val="32"/>
          </w:rPr>
          <w:fldChar w:fldCharType="end"/>
        </w:r>
      </w:hyperlink>
    </w:p>
    <w:p w14:paraId="161733D8" w14:textId="73289E4F"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7" w:history="1">
        <w:r w:rsidRPr="00654E02">
          <w:rPr>
            <w:rStyle w:val="Hyperlink"/>
            <w:rFonts w:ascii="Calibri" w:hAnsi="Calibri" w:cs="Calibri"/>
            <w:noProof/>
            <w:sz w:val="32"/>
            <w:szCs w:val="32"/>
            <w:rtl/>
            <w:lang w:bidi="ar-EG"/>
          </w:rPr>
          <w:t>• إيليا والبعل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99</w:t>
        </w:r>
        <w:r w:rsidRPr="00654E02">
          <w:rPr>
            <w:rStyle w:val="Hyperlink"/>
            <w:rFonts w:ascii="Calibri" w:hAnsi="Calibri" w:cs="Calibri"/>
            <w:noProof/>
            <w:sz w:val="32"/>
            <w:szCs w:val="32"/>
          </w:rPr>
          <w:fldChar w:fldCharType="end"/>
        </w:r>
      </w:hyperlink>
    </w:p>
    <w:p w14:paraId="132C9068" w14:textId="691C42C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8" w:history="1">
        <w:r w:rsidRPr="00654E02">
          <w:rPr>
            <w:rStyle w:val="Hyperlink"/>
            <w:rFonts w:ascii="Calibri" w:hAnsi="Calibri" w:cs="Calibri"/>
            <w:noProof/>
            <w:sz w:val="32"/>
            <w:szCs w:val="32"/>
            <w:rtl/>
            <w:lang w:bidi="ar-EG"/>
          </w:rPr>
          <w:t>• إحالة حَرفيّة إلى الزبور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100</w:t>
        </w:r>
        <w:r w:rsidRPr="00654E02">
          <w:rPr>
            <w:rStyle w:val="Hyperlink"/>
            <w:rFonts w:ascii="Calibri" w:hAnsi="Calibri" w:cs="Calibri"/>
            <w:noProof/>
            <w:sz w:val="32"/>
            <w:szCs w:val="32"/>
          </w:rPr>
          <w:fldChar w:fldCharType="end"/>
        </w:r>
      </w:hyperlink>
    </w:p>
    <w:p w14:paraId="2FAC9C55" w14:textId="6E5DD68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799" w:history="1">
        <w:r w:rsidRPr="00654E02">
          <w:rPr>
            <w:rStyle w:val="Hyperlink"/>
            <w:rFonts w:ascii="Calibri" w:hAnsi="Calibri" w:cs="Calibri"/>
            <w:noProof/>
            <w:sz w:val="32"/>
            <w:szCs w:val="32"/>
            <w:rtl/>
            <w:lang w:bidi="ar-EG"/>
          </w:rPr>
          <w:t>الاحتمال الرابع في الميزان: أستاذية الحدّاد الرومي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_Toc236790799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100</w:t>
        </w:r>
        <w:r w:rsidRPr="00654E02">
          <w:rPr>
            <w:rStyle w:val="Hyperlink"/>
            <w:rFonts w:ascii="Calibri" w:hAnsi="Calibri" w:cs="Calibri"/>
            <w:noProof/>
            <w:sz w:val="32"/>
            <w:szCs w:val="32"/>
          </w:rPr>
          <w:fldChar w:fldCharType="end"/>
        </w:r>
      </w:hyperlink>
    </w:p>
    <w:p w14:paraId="0BF62559" w14:textId="10CEDA3B"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800" w:history="1">
        <w:r w:rsidRPr="00654E02">
          <w:rPr>
            <w:rStyle w:val="Hyperlink"/>
            <w:rFonts w:ascii="Calibri" w:hAnsi="Calibri" w:cs="Calibri"/>
            <w:noProof/>
            <w:sz w:val="32"/>
            <w:szCs w:val="32"/>
            <w:rtl/>
            <w:lang w:bidi="ar-EG"/>
          </w:rPr>
          <w:t>الفصل الخامس: دراسة تطبيقية للإعجاز الغيبي: قصة يوسف عليه السلام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100</w:t>
        </w:r>
        <w:r w:rsidRPr="00654E02">
          <w:rPr>
            <w:rStyle w:val="Hyperlink"/>
            <w:rFonts w:ascii="Calibri" w:hAnsi="Calibri" w:cs="Calibri"/>
            <w:noProof/>
            <w:sz w:val="32"/>
            <w:szCs w:val="32"/>
          </w:rPr>
          <w:fldChar w:fldCharType="end"/>
        </w:r>
      </w:hyperlink>
    </w:p>
    <w:p w14:paraId="7D039135" w14:textId="355E16DC"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01" w:history="1">
        <w:r w:rsidRPr="00654E02">
          <w:rPr>
            <w:rStyle w:val="Hyperlink"/>
            <w:rFonts w:ascii="Calibri" w:hAnsi="Calibri" w:cs="Calibri"/>
            <w:noProof/>
            <w:sz w:val="32"/>
            <w:szCs w:val="32"/>
            <w:rtl/>
            <w:lang w:bidi="ar-EG"/>
          </w:rPr>
          <w:t>قصة النبي يوسف، بين خيارين.. أصالة أم اقتباس؟</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100</w:t>
        </w:r>
        <w:r w:rsidRPr="00654E02">
          <w:rPr>
            <w:rStyle w:val="Hyperlink"/>
            <w:rFonts w:ascii="Calibri" w:hAnsi="Calibri" w:cs="Calibri"/>
            <w:noProof/>
            <w:sz w:val="32"/>
            <w:szCs w:val="32"/>
          </w:rPr>
          <w:fldChar w:fldCharType="end"/>
        </w:r>
      </w:hyperlink>
    </w:p>
    <w:p w14:paraId="0CE6A235" w14:textId="0BFE3F8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02" w:history="1">
        <w:r w:rsidRPr="00654E02">
          <w:rPr>
            <w:rStyle w:val="Hyperlink"/>
            <w:rFonts w:ascii="Calibri" w:hAnsi="Calibri" w:cs="Calibri"/>
            <w:noProof/>
            <w:sz w:val="32"/>
            <w:szCs w:val="32"/>
            <w:rtl/>
            <w:lang w:bidi="ar-EG"/>
          </w:rPr>
          <w:t>خمسون وجها للتأمّل!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101</w:t>
        </w:r>
        <w:r w:rsidRPr="00654E02">
          <w:rPr>
            <w:rStyle w:val="Hyperlink"/>
            <w:rFonts w:ascii="Calibri" w:hAnsi="Calibri" w:cs="Calibri"/>
            <w:noProof/>
            <w:sz w:val="32"/>
            <w:szCs w:val="32"/>
          </w:rPr>
          <w:fldChar w:fldCharType="end"/>
        </w:r>
      </w:hyperlink>
    </w:p>
    <w:p w14:paraId="06E979CA" w14:textId="7AF21CF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03" w:history="1">
        <w:r w:rsidRPr="00654E02">
          <w:rPr>
            <w:rStyle w:val="Hyperlink"/>
            <w:rFonts w:ascii="Calibri" w:hAnsi="Calibri" w:cs="Calibri"/>
            <w:noProof/>
            <w:sz w:val="32"/>
            <w:szCs w:val="32"/>
            <w:rtl/>
            <w:lang w:bidi="ar-EG"/>
          </w:rPr>
          <w:t>وحي أم نقل؟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104</w:t>
        </w:r>
        <w:r w:rsidRPr="00654E02">
          <w:rPr>
            <w:rStyle w:val="Hyperlink"/>
            <w:rFonts w:ascii="Calibri" w:hAnsi="Calibri" w:cs="Calibri"/>
            <w:noProof/>
            <w:sz w:val="32"/>
            <w:szCs w:val="32"/>
          </w:rPr>
          <w:fldChar w:fldCharType="end"/>
        </w:r>
      </w:hyperlink>
    </w:p>
    <w:p w14:paraId="45F1E624" w14:textId="7AAA146A"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804" w:history="1">
        <w:r w:rsidRPr="00654E02">
          <w:rPr>
            <w:rStyle w:val="Hyperlink"/>
            <w:rFonts w:ascii="Calibri" w:hAnsi="Calibri" w:cs="Calibri"/>
            <w:noProof/>
            <w:sz w:val="32"/>
            <w:szCs w:val="32"/>
            <w:rtl/>
            <w:lang w:bidi="ar-EG"/>
          </w:rPr>
          <w:t>الفصل السادس: إعجاز القرآن في حقيقة الألوهية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104</w:t>
        </w:r>
        <w:r w:rsidRPr="00654E02">
          <w:rPr>
            <w:rStyle w:val="Hyperlink"/>
            <w:rFonts w:ascii="Calibri" w:hAnsi="Calibri" w:cs="Calibri"/>
            <w:noProof/>
            <w:sz w:val="32"/>
            <w:szCs w:val="32"/>
          </w:rPr>
          <w:fldChar w:fldCharType="end"/>
        </w:r>
      </w:hyperlink>
    </w:p>
    <w:p w14:paraId="6C16CFE9" w14:textId="073B6B6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05" w:history="1">
        <w:r w:rsidRPr="00654E02">
          <w:rPr>
            <w:rStyle w:val="Hyperlink"/>
            <w:rFonts w:ascii="Calibri" w:hAnsi="Calibri" w:cs="Calibri"/>
            <w:noProof/>
            <w:sz w:val="32"/>
            <w:szCs w:val="32"/>
            <w:rtl/>
            <w:lang w:bidi="ar-EG"/>
          </w:rPr>
          <w:t>بين خيارين.. متابعة أم هيمنة؟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104</w:t>
        </w:r>
        <w:r w:rsidRPr="00654E02">
          <w:rPr>
            <w:rStyle w:val="Hyperlink"/>
            <w:rFonts w:ascii="Calibri" w:hAnsi="Calibri" w:cs="Calibri"/>
            <w:noProof/>
            <w:sz w:val="32"/>
            <w:szCs w:val="32"/>
          </w:rPr>
          <w:fldChar w:fldCharType="end"/>
        </w:r>
      </w:hyperlink>
    </w:p>
    <w:p w14:paraId="42331FDF" w14:textId="2605022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06" w:history="1">
        <w:r w:rsidRPr="00654E02">
          <w:rPr>
            <w:rStyle w:val="Hyperlink"/>
            <w:rFonts w:ascii="Calibri" w:hAnsi="Calibri" w:cs="Calibri"/>
            <w:noProof/>
            <w:sz w:val="32"/>
            <w:szCs w:val="32"/>
            <w:rtl/>
            <w:lang w:bidi="ar-EG"/>
          </w:rPr>
          <w:t>لاهوت اليهود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105</w:t>
        </w:r>
        <w:r w:rsidRPr="00654E02">
          <w:rPr>
            <w:rStyle w:val="Hyperlink"/>
            <w:rFonts w:ascii="Calibri" w:hAnsi="Calibri" w:cs="Calibri"/>
            <w:noProof/>
            <w:sz w:val="32"/>
            <w:szCs w:val="32"/>
          </w:rPr>
          <w:fldChar w:fldCharType="end"/>
        </w:r>
      </w:hyperlink>
    </w:p>
    <w:p w14:paraId="3E5A7C2A" w14:textId="3DE965B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07" w:history="1">
        <w:r w:rsidRPr="00654E02">
          <w:rPr>
            <w:rStyle w:val="Hyperlink"/>
            <w:rFonts w:ascii="Calibri" w:hAnsi="Calibri" w:cs="Calibri"/>
            <w:noProof/>
            <w:sz w:val="32"/>
            <w:szCs w:val="32"/>
            <w:rtl/>
            <w:lang w:bidi="ar-EG"/>
          </w:rPr>
          <w:t>لاهوت النصارى</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105</w:t>
        </w:r>
        <w:r w:rsidRPr="00654E02">
          <w:rPr>
            <w:rStyle w:val="Hyperlink"/>
            <w:rFonts w:ascii="Calibri" w:hAnsi="Calibri" w:cs="Calibri"/>
            <w:noProof/>
            <w:sz w:val="32"/>
            <w:szCs w:val="32"/>
          </w:rPr>
          <w:fldChar w:fldCharType="end"/>
        </w:r>
      </w:hyperlink>
    </w:p>
    <w:p w14:paraId="305A1C0B" w14:textId="4549F3B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08" w:history="1">
        <w:r w:rsidRPr="00654E02">
          <w:rPr>
            <w:rStyle w:val="Hyperlink"/>
            <w:rFonts w:ascii="Calibri" w:hAnsi="Calibri" w:cs="Calibri"/>
            <w:noProof/>
            <w:sz w:val="32"/>
            <w:szCs w:val="32"/>
            <w:rtl/>
            <w:lang w:bidi="ar-EG"/>
          </w:rPr>
          <w:t>لاهوت الوثنيين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105</w:t>
        </w:r>
        <w:r w:rsidRPr="00654E02">
          <w:rPr>
            <w:rStyle w:val="Hyperlink"/>
            <w:rFonts w:ascii="Calibri" w:hAnsi="Calibri" w:cs="Calibri"/>
            <w:noProof/>
            <w:sz w:val="32"/>
            <w:szCs w:val="32"/>
          </w:rPr>
          <w:fldChar w:fldCharType="end"/>
        </w:r>
      </w:hyperlink>
    </w:p>
    <w:p w14:paraId="0BF2A219" w14:textId="3C0BDD33"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09" w:history="1">
        <w:r w:rsidRPr="00654E02">
          <w:rPr>
            <w:rStyle w:val="Hyperlink"/>
            <w:rFonts w:ascii="Calibri" w:hAnsi="Calibri" w:cs="Calibri"/>
            <w:noProof/>
            <w:sz w:val="32"/>
            <w:szCs w:val="32"/>
            <w:rtl/>
            <w:lang w:bidi="ar-EG"/>
          </w:rPr>
          <w:t>لاهوت الأحناف</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_Toc236790809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106</w:t>
        </w:r>
        <w:r w:rsidRPr="00654E02">
          <w:rPr>
            <w:rStyle w:val="Hyperlink"/>
            <w:rFonts w:ascii="Calibri" w:hAnsi="Calibri" w:cs="Calibri"/>
            <w:noProof/>
            <w:sz w:val="32"/>
            <w:szCs w:val="32"/>
          </w:rPr>
          <w:fldChar w:fldCharType="end"/>
        </w:r>
      </w:hyperlink>
    </w:p>
    <w:p w14:paraId="76415339" w14:textId="45BA5E5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10" w:history="1">
        <w:r w:rsidRPr="00654E02">
          <w:rPr>
            <w:rStyle w:val="Hyperlink"/>
            <w:rFonts w:ascii="Calibri" w:hAnsi="Calibri" w:cs="Calibri"/>
            <w:noProof/>
            <w:sz w:val="32"/>
            <w:szCs w:val="32"/>
            <w:rtl/>
            <w:lang w:bidi="ar-EG"/>
          </w:rPr>
          <w:t>لاهوت القرآن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106</w:t>
        </w:r>
        <w:r w:rsidRPr="00654E02">
          <w:rPr>
            <w:rStyle w:val="Hyperlink"/>
            <w:rFonts w:ascii="Calibri" w:hAnsi="Calibri" w:cs="Calibri"/>
            <w:noProof/>
            <w:sz w:val="32"/>
            <w:szCs w:val="32"/>
          </w:rPr>
          <w:fldChar w:fldCharType="end"/>
        </w:r>
      </w:hyperlink>
    </w:p>
    <w:p w14:paraId="4322B01C" w14:textId="35D9AE64"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811" w:history="1">
        <w:r w:rsidRPr="00654E02">
          <w:rPr>
            <w:rStyle w:val="Hyperlink"/>
            <w:rFonts w:ascii="Calibri" w:hAnsi="Calibri" w:cs="Calibri"/>
            <w:noProof/>
            <w:sz w:val="32"/>
            <w:szCs w:val="32"/>
            <w:rtl/>
            <w:lang w:bidi="ar-EG"/>
          </w:rPr>
          <w:t>الفصل السابع: إعجاز القرآن في حقيقة النبوة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107</w:t>
        </w:r>
        <w:r w:rsidRPr="00654E02">
          <w:rPr>
            <w:rStyle w:val="Hyperlink"/>
            <w:rFonts w:ascii="Calibri" w:hAnsi="Calibri" w:cs="Calibri"/>
            <w:noProof/>
            <w:sz w:val="32"/>
            <w:szCs w:val="32"/>
          </w:rPr>
          <w:fldChar w:fldCharType="end"/>
        </w:r>
      </w:hyperlink>
    </w:p>
    <w:p w14:paraId="24CB0C7F" w14:textId="64314C5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12" w:history="1">
        <w:r w:rsidRPr="00654E02">
          <w:rPr>
            <w:rStyle w:val="Hyperlink"/>
            <w:rFonts w:ascii="Calibri" w:hAnsi="Calibri" w:cs="Calibri"/>
            <w:noProof/>
            <w:sz w:val="32"/>
            <w:szCs w:val="32"/>
            <w:rtl/>
            <w:lang w:bidi="ar-EG"/>
          </w:rPr>
          <w:t>بين خيارين.. رد إلى الأصل أم اقتباس؟</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107</w:t>
        </w:r>
        <w:r w:rsidRPr="00654E02">
          <w:rPr>
            <w:rStyle w:val="Hyperlink"/>
            <w:rFonts w:ascii="Calibri" w:hAnsi="Calibri" w:cs="Calibri"/>
            <w:noProof/>
            <w:sz w:val="32"/>
            <w:szCs w:val="32"/>
          </w:rPr>
          <w:fldChar w:fldCharType="end"/>
        </w:r>
      </w:hyperlink>
    </w:p>
    <w:p w14:paraId="1CAB3450" w14:textId="251B4BD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13" w:history="1">
        <w:r w:rsidRPr="00654E02">
          <w:rPr>
            <w:rStyle w:val="Hyperlink"/>
            <w:rFonts w:ascii="Calibri" w:hAnsi="Calibri" w:cs="Calibri"/>
            <w:noProof/>
            <w:sz w:val="32"/>
            <w:szCs w:val="32"/>
            <w:rtl/>
            <w:lang w:bidi="ar-EG"/>
          </w:rPr>
          <w:t>النبوة في الكتاب المقدس</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107</w:t>
        </w:r>
        <w:r w:rsidRPr="00654E02">
          <w:rPr>
            <w:rStyle w:val="Hyperlink"/>
            <w:rFonts w:ascii="Calibri" w:hAnsi="Calibri" w:cs="Calibri"/>
            <w:noProof/>
            <w:sz w:val="32"/>
            <w:szCs w:val="32"/>
          </w:rPr>
          <w:fldChar w:fldCharType="end"/>
        </w:r>
      </w:hyperlink>
    </w:p>
    <w:p w14:paraId="6F02A22C" w14:textId="5C38B77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14" w:history="1">
        <w:r w:rsidRPr="00654E02">
          <w:rPr>
            <w:rStyle w:val="Hyperlink"/>
            <w:rFonts w:ascii="Calibri" w:hAnsi="Calibri" w:cs="Calibri"/>
            <w:noProof/>
            <w:sz w:val="32"/>
            <w:szCs w:val="32"/>
            <w:rtl/>
            <w:lang w:bidi="ar-EG"/>
          </w:rPr>
          <w:t>غموض معنى النبوة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107</w:t>
        </w:r>
        <w:r w:rsidRPr="00654E02">
          <w:rPr>
            <w:rStyle w:val="Hyperlink"/>
            <w:rFonts w:ascii="Calibri" w:hAnsi="Calibri" w:cs="Calibri"/>
            <w:noProof/>
            <w:sz w:val="32"/>
            <w:szCs w:val="32"/>
          </w:rPr>
          <w:fldChar w:fldCharType="end"/>
        </w:r>
      </w:hyperlink>
    </w:p>
    <w:p w14:paraId="53146C44" w14:textId="54BD7B9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15" w:history="1">
        <w:r w:rsidRPr="00654E02">
          <w:rPr>
            <w:rStyle w:val="Hyperlink"/>
            <w:rFonts w:ascii="Calibri" w:hAnsi="Calibri" w:cs="Calibri"/>
            <w:noProof/>
            <w:sz w:val="32"/>
            <w:szCs w:val="32"/>
            <w:rtl/>
            <w:lang w:bidi="ar-EG"/>
          </w:rPr>
          <w:t>قبائح الأنبياء</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108</w:t>
        </w:r>
        <w:r w:rsidRPr="00654E02">
          <w:rPr>
            <w:rStyle w:val="Hyperlink"/>
            <w:rFonts w:ascii="Calibri" w:hAnsi="Calibri" w:cs="Calibri"/>
            <w:noProof/>
            <w:sz w:val="32"/>
            <w:szCs w:val="32"/>
          </w:rPr>
          <w:fldChar w:fldCharType="end"/>
        </w:r>
      </w:hyperlink>
    </w:p>
    <w:p w14:paraId="518A5753" w14:textId="04C2CE9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16" w:history="1">
        <w:r w:rsidRPr="00654E02">
          <w:rPr>
            <w:rStyle w:val="Hyperlink"/>
            <w:rFonts w:ascii="Calibri" w:hAnsi="Calibri" w:cs="Calibri"/>
            <w:noProof/>
            <w:sz w:val="32"/>
            <w:szCs w:val="32"/>
            <w:rtl/>
            <w:lang w:bidi="ar-EG"/>
          </w:rPr>
          <w:t>النبوة في القرآن الكريم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108</w:t>
        </w:r>
        <w:r w:rsidRPr="00654E02">
          <w:rPr>
            <w:rStyle w:val="Hyperlink"/>
            <w:rFonts w:ascii="Calibri" w:hAnsi="Calibri" w:cs="Calibri"/>
            <w:noProof/>
            <w:sz w:val="32"/>
            <w:szCs w:val="32"/>
          </w:rPr>
          <w:fldChar w:fldCharType="end"/>
        </w:r>
      </w:hyperlink>
    </w:p>
    <w:p w14:paraId="4344F733" w14:textId="6B8C8DFF"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817" w:history="1">
        <w:r w:rsidRPr="00654E02">
          <w:rPr>
            <w:rStyle w:val="Hyperlink"/>
            <w:rFonts w:ascii="Calibri" w:hAnsi="Calibri" w:cs="Calibri"/>
            <w:noProof/>
            <w:sz w:val="32"/>
            <w:szCs w:val="32"/>
            <w:rtl/>
            <w:lang w:bidi="ar-EG"/>
          </w:rPr>
          <w:t>الفصل الثامن: الإعجاز التشريعي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109</w:t>
        </w:r>
        <w:r w:rsidRPr="00654E02">
          <w:rPr>
            <w:rStyle w:val="Hyperlink"/>
            <w:rFonts w:ascii="Calibri" w:hAnsi="Calibri" w:cs="Calibri"/>
            <w:noProof/>
            <w:sz w:val="32"/>
            <w:szCs w:val="32"/>
          </w:rPr>
          <w:fldChar w:fldCharType="end"/>
        </w:r>
      </w:hyperlink>
    </w:p>
    <w:p w14:paraId="47CC3685" w14:textId="7A9392A6"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18" w:history="1">
        <w:r w:rsidRPr="00654E02">
          <w:rPr>
            <w:rStyle w:val="Hyperlink"/>
            <w:rFonts w:ascii="Calibri" w:hAnsi="Calibri" w:cs="Calibri"/>
            <w:noProof/>
            <w:sz w:val="32"/>
            <w:szCs w:val="32"/>
            <w:rtl/>
            <w:lang w:bidi="ar-EG"/>
          </w:rPr>
          <w:t>بين خيارين.. اقتباس فاضح أم إعجاز رائق؟</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109</w:t>
        </w:r>
        <w:r w:rsidRPr="00654E02">
          <w:rPr>
            <w:rStyle w:val="Hyperlink"/>
            <w:rFonts w:ascii="Calibri" w:hAnsi="Calibri" w:cs="Calibri"/>
            <w:noProof/>
            <w:sz w:val="32"/>
            <w:szCs w:val="32"/>
          </w:rPr>
          <w:fldChar w:fldCharType="end"/>
        </w:r>
      </w:hyperlink>
    </w:p>
    <w:p w14:paraId="005461BD" w14:textId="34F8787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19" w:history="1">
        <w:r w:rsidRPr="00654E02">
          <w:rPr>
            <w:rStyle w:val="Hyperlink"/>
            <w:rFonts w:ascii="Calibri" w:hAnsi="Calibri" w:cs="Calibri"/>
            <w:noProof/>
            <w:sz w:val="32"/>
            <w:szCs w:val="32"/>
            <w:rtl/>
            <w:lang w:bidi="ar-EG"/>
          </w:rPr>
          <w:t>مصادر بشرية لشرائع الإسلام؟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_Toc236790819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109</w:t>
        </w:r>
        <w:r w:rsidRPr="00654E02">
          <w:rPr>
            <w:rStyle w:val="Hyperlink"/>
            <w:rFonts w:ascii="Calibri" w:hAnsi="Calibri" w:cs="Calibri"/>
            <w:noProof/>
            <w:sz w:val="32"/>
            <w:szCs w:val="32"/>
          </w:rPr>
          <w:fldChar w:fldCharType="end"/>
        </w:r>
      </w:hyperlink>
    </w:p>
    <w:p w14:paraId="403645D5" w14:textId="3678551F"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20" w:history="1">
        <w:r w:rsidRPr="00654E02">
          <w:rPr>
            <w:rStyle w:val="Hyperlink"/>
            <w:rFonts w:ascii="Calibri" w:hAnsi="Calibri" w:cs="Calibri"/>
            <w:noProof/>
            <w:sz w:val="32"/>
            <w:szCs w:val="32"/>
            <w:rtl/>
            <w:lang w:bidi="ar-EG"/>
          </w:rPr>
          <w:t>التوراة والتلمود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109</w:t>
        </w:r>
        <w:r w:rsidRPr="00654E02">
          <w:rPr>
            <w:rStyle w:val="Hyperlink"/>
            <w:rFonts w:ascii="Calibri" w:hAnsi="Calibri" w:cs="Calibri"/>
            <w:noProof/>
            <w:sz w:val="32"/>
            <w:szCs w:val="32"/>
          </w:rPr>
          <w:fldChar w:fldCharType="end"/>
        </w:r>
      </w:hyperlink>
    </w:p>
    <w:p w14:paraId="7D21E2BB" w14:textId="0BCA21E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21" w:history="1">
        <w:r w:rsidRPr="00654E02">
          <w:rPr>
            <w:rStyle w:val="Hyperlink"/>
            <w:rFonts w:ascii="Calibri" w:hAnsi="Calibri" w:cs="Calibri"/>
            <w:noProof/>
            <w:sz w:val="32"/>
            <w:szCs w:val="32"/>
            <w:rtl/>
            <w:lang w:bidi="ar-EG"/>
          </w:rPr>
          <w:t>بل هو تأثير إسلامي في شرائع أهل الكتاب</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110</w:t>
        </w:r>
        <w:r w:rsidRPr="00654E02">
          <w:rPr>
            <w:rStyle w:val="Hyperlink"/>
            <w:rFonts w:ascii="Calibri" w:hAnsi="Calibri" w:cs="Calibri"/>
            <w:noProof/>
            <w:sz w:val="32"/>
            <w:szCs w:val="32"/>
          </w:rPr>
          <w:fldChar w:fldCharType="end"/>
        </w:r>
      </w:hyperlink>
    </w:p>
    <w:p w14:paraId="18040CCF" w14:textId="4203B8FE"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22" w:history="1">
        <w:r w:rsidRPr="00654E02">
          <w:rPr>
            <w:rStyle w:val="Hyperlink"/>
            <w:rFonts w:ascii="Calibri" w:hAnsi="Calibri" w:cs="Calibri"/>
            <w:noProof/>
            <w:sz w:val="32"/>
            <w:szCs w:val="32"/>
            <w:rtl/>
            <w:lang w:bidi="ar-EG"/>
          </w:rPr>
          <w:t>شريعة المواريث بين القرآن والسُّنَّة والتوراة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111</w:t>
        </w:r>
        <w:r w:rsidRPr="00654E02">
          <w:rPr>
            <w:rStyle w:val="Hyperlink"/>
            <w:rFonts w:ascii="Calibri" w:hAnsi="Calibri" w:cs="Calibri"/>
            <w:noProof/>
            <w:sz w:val="32"/>
            <w:szCs w:val="32"/>
          </w:rPr>
          <w:fldChar w:fldCharType="end"/>
        </w:r>
      </w:hyperlink>
    </w:p>
    <w:p w14:paraId="6E6C11D3" w14:textId="6729830A"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823" w:history="1">
        <w:r w:rsidRPr="00654E02">
          <w:rPr>
            <w:rStyle w:val="Hyperlink"/>
            <w:rFonts w:ascii="Calibri" w:hAnsi="Calibri" w:cs="Calibri"/>
            <w:noProof/>
            <w:sz w:val="32"/>
            <w:szCs w:val="32"/>
            <w:rtl/>
            <w:lang w:bidi="ar-EG"/>
          </w:rPr>
          <w:t>الفصل التاسع: إعجاز المنظومة الأخلاقية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111</w:t>
        </w:r>
        <w:r w:rsidRPr="00654E02">
          <w:rPr>
            <w:rStyle w:val="Hyperlink"/>
            <w:rFonts w:ascii="Calibri" w:hAnsi="Calibri" w:cs="Calibri"/>
            <w:noProof/>
            <w:sz w:val="32"/>
            <w:szCs w:val="32"/>
          </w:rPr>
          <w:fldChar w:fldCharType="end"/>
        </w:r>
      </w:hyperlink>
    </w:p>
    <w:p w14:paraId="42F4C76F" w14:textId="78B97FF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24" w:history="1">
        <w:r w:rsidRPr="00654E02">
          <w:rPr>
            <w:rStyle w:val="Hyperlink"/>
            <w:rFonts w:ascii="Calibri" w:hAnsi="Calibri" w:cs="Calibri"/>
            <w:noProof/>
            <w:sz w:val="32"/>
            <w:szCs w:val="32"/>
            <w:rtl/>
            <w:lang w:bidi="ar-EG"/>
          </w:rPr>
          <w:t>بين خيارين.. أصالة ظاهرة أم اقتباسات باهتة؟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111</w:t>
        </w:r>
        <w:r w:rsidRPr="00654E02">
          <w:rPr>
            <w:rStyle w:val="Hyperlink"/>
            <w:rFonts w:ascii="Calibri" w:hAnsi="Calibri" w:cs="Calibri"/>
            <w:noProof/>
            <w:sz w:val="32"/>
            <w:szCs w:val="32"/>
          </w:rPr>
          <w:fldChar w:fldCharType="end"/>
        </w:r>
      </w:hyperlink>
    </w:p>
    <w:p w14:paraId="4393C9DC" w14:textId="07975004"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25" w:history="1">
        <w:r w:rsidRPr="00654E02">
          <w:rPr>
            <w:rStyle w:val="Hyperlink"/>
            <w:rFonts w:ascii="Calibri" w:hAnsi="Calibri" w:cs="Calibri"/>
            <w:noProof/>
            <w:sz w:val="32"/>
            <w:szCs w:val="32"/>
            <w:rtl/>
            <w:lang w:bidi="ar-EG"/>
          </w:rPr>
          <w:t>العرب وصدمة النهج الجديد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111</w:t>
        </w:r>
        <w:r w:rsidRPr="00654E02">
          <w:rPr>
            <w:rStyle w:val="Hyperlink"/>
            <w:rFonts w:ascii="Calibri" w:hAnsi="Calibri" w:cs="Calibri"/>
            <w:noProof/>
            <w:sz w:val="32"/>
            <w:szCs w:val="32"/>
          </w:rPr>
          <w:fldChar w:fldCharType="end"/>
        </w:r>
      </w:hyperlink>
    </w:p>
    <w:p w14:paraId="17B3E347" w14:textId="420300F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26" w:history="1">
        <w:r w:rsidRPr="00654E02">
          <w:rPr>
            <w:rStyle w:val="Hyperlink"/>
            <w:rFonts w:ascii="Calibri" w:hAnsi="Calibri" w:cs="Calibri"/>
            <w:noProof/>
            <w:sz w:val="32"/>
            <w:szCs w:val="32"/>
            <w:rtl/>
            <w:lang w:bidi="ar-EG"/>
          </w:rPr>
          <w:t>الأثرة وخلق اليهوديّة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112</w:t>
        </w:r>
        <w:r w:rsidRPr="00654E02">
          <w:rPr>
            <w:rStyle w:val="Hyperlink"/>
            <w:rFonts w:ascii="Calibri" w:hAnsi="Calibri" w:cs="Calibri"/>
            <w:noProof/>
            <w:sz w:val="32"/>
            <w:szCs w:val="32"/>
          </w:rPr>
          <w:fldChar w:fldCharType="end"/>
        </w:r>
      </w:hyperlink>
    </w:p>
    <w:p w14:paraId="6B22D2E9" w14:textId="6C2FD55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27" w:history="1">
        <w:r w:rsidRPr="00654E02">
          <w:rPr>
            <w:rStyle w:val="Hyperlink"/>
            <w:rFonts w:ascii="Calibri" w:hAnsi="Calibri" w:cs="Calibri"/>
            <w:noProof/>
            <w:sz w:val="32"/>
            <w:szCs w:val="32"/>
            <w:rtl/>
            <w:lang w:bidi="ar-EG"/>
          </w:rPr>
          <w:t>هل في النصرانية منظومة أخلاق؟</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112</w:t>
        </w:r>
        <w:r w:rsidRPr="00654E02">
          <w:rPr>
            <w:rStyle w:val="Hyperlink"/>
            <w:rFonts w:ascii="Calibri" w:hAnsi="Calibri" w:cs="Calibri"/>
            <w:noProof/>
            <w:sz w:val="32"/>
            <w:szCs w:val="32"/>
          </w:rPr>
          <w:fldChar w:fldCharType="end"/>
        </w:r>
      </w:hyperlink>
    </w:p>
    <w:p w14:paraId="320236B9" w14:textId="5703976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28" w:history="1">
        <w:r w:rsidRPr="00654E02">
          <w:rPr>
            <w:rStyle w:val="Hyperlink"/>
            <w:rFonts w:ascii="Calibri" w:hAnsi="Calibri" w:cs="Calibri"/>
            <w:noProof/>
            <w:sz w:val="32"/>
            <w:szCs w:val="32"/>
            <w:rtl/>
            <w:lang w:bidi="ar-EG"/>
          </w:rPr>
          <w:t>أصول الأخلاق الإسلامية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112</w:t>
        </w:r>
        <w:r w:rsidRPr="00654E02">
          <w:rPr>
            <w:rStyle w:val="Hyperlink"/>
            <w:rFonts w:ascii="Calibri" w:hAnsi="Calibri" w:cs="Calibri"/>
            <w:noProof/>
            <w:sz w:val="32"/>
            <w:szCs w:val="32"/>
          </w:rPr>
          <w:fldChar w:fldCharType="end"/>
        </w:r>
      </w:hyperlink>
    </w:p>
    <w:p w14:paraId="19FA1746" w14:textId="25F30E97"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829" w:history="1">
        <w:r w:rsidRPr="00654E02">
          <w:rPr>
            <w:rStyle w:val="Hyperlink"/>
            <w:rFonts w:ascii="Calibri" w:hAnsi="Calibri" w:cs="Calibri"/>
            <w:noProof/>
            <w:sz w:val="32"/>
            <w:szCs w:val="32"/>
            <w:rtl/>
            <w:lang w:bidi="ar-EG"/>
          </w:rPr>
          <w:t>الفصل العاشر: الإعجاز التاريخي في القرآن الكريم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_Toc236790829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113</w:t>
        </w:r>
        <w:r w:rsidRPr="00654E02">
          <w:rPr>
            <w:rStyle w:val="Hyperlink"/>
            <w:rFonts w:ascii="Calibri" w:hAnsi="Calibri" w:cs="Calibri"/>
            <w:noProof/>
            <w:sz w:val="32"/>
            <w:szCs w:val="32"/>
          </w:rPr>
          <w:fldChar w:fldCharType="end"/>
        </w:r>
      </w:hyperlink>
    </w:p>
    <w:p w14:paraId="2A5B9785" w14:textId="663C7D6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0" w:history="1">
        <w:r w:rsidRPr="00654E02">
          <w:rPr>
            <w:rStyle w:val="Hyperlink"/>
            <w:rFonts w:ascii="Calibri" w:hAnsi="Calibri" w:cs="Calibri"/>
            <w:noProof/>
            <w:sz w:val="32"/>
            <w:szCs w:val="32"/>
            <w:rtl/>
            <w:lang w:bidi="ar-EG"/>
          </w:rPr>
          <w:t>بين خيارين.. إعجاز تاريخي أم اقتباس؟</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113</w:t>
        </w:r>
        <w:r w:rsidRPr="00654E02">
          <w:rPr>
            <w:rStyle w:val="Hyperlink"/>
            <w:rFonts w:ascii="Calibri" w:hAnsi="Calibri" w:cs="Calibri"/>
            <w:noProof/>
            <w:sz w:val="32"/>
            <w:szCs w:val="32"/>
          </w:rPr>
          <w:fldChar w:fldCharType="end"/>
        </w:r>
      </w:hyperlink>
    </w:p>
    <w:p w14:paraId="16D0A0E9" w14:textId="6403D502"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1" w:history="1">
        <w:r w:rsidRPr="00654E02">
          <w:rPr>
            <w:rStyle w:val="Hyperlink"/>
            <w:rFonts w:ascii="Calibri" w:hAnsi="Calibri" w:cs="Calibri"/>
            <w:noProof/>
            <w:sz w:val="32"/>
            <w:szCs w:val="32"/>
            <w:rtl/>
            <w:lang w:bidi="ar-EG"/>
          </w:rPr>
          <w:t>1- السبق التاريخي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114</w:t>
        </w:r>
        <w:r w:rsidRPr="00654E02">
          <w:rPr>
            <w:rStyle w:val="Hyperlink"/>
            <w:rFonts w:ascii="Calibri" w:hAnsi="Calibri" w:cs="Calibri"/>
            <w:noProof/>
            <w:sz w:val="32"/>
            <w:szCs w:val="32"/>
          </w:rPr>
          <w:fldChar w:fldCharType="end"/>
        </w:r>
      </w:hyperlink>
    </w:p>
    <w:p w14:paraId="5CB9CB15" w14:textId="2D992042"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2" w:history="1">
        <w:r w:rsidRPr="00654E02">
          <w:rPr>
            <w:rStyle w:val="Hyperlink"/>
            <w:rFonts w:ascii="Calibri" w:hAnsi="Calibri" w:cs="Calibri"/>
            <w:noProof/>
            <w:sz w:val="32"/>
            <w:szCs w:val="32"/>
            <w:rtl/>
            <w:lang w:bidi="ar-EG"/>
          </w:rPr>
          <w:t>ادعاء فرعون الألوهيّة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114</w:t>
        </w:r>
        <w:r w:rsidRPr="00654E02">
          <w:rPr>
            <w:rStyle w:val="Hyperlink"/>
            <w:rFonts w:ascii="Calibri" w:hAnsi="Calibri" w:cs="Calibri"/>
            <w:noProof/>
            <w:sz w:val="32"/>
            <w:szCs w:val="32"/>
          </w:rPr>
          <w:fldChar w:fldCharType="end"/>
        </w:r>
      </w:hyperlink>
    </w:p>
    <w:p w14:paraId="5EB0C68F" w14:textId="07E4B6D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3" w:history="1">
        <w:r w:rsidRPr="00654E02">
          <w:rPr>
            <w:rStyle w:val="Hyperlink"/>
            <w:rFonts w:ascii="Calibri" w:hAnsi="Calibri" w:cs="Calibri"/>
            <w:noProof/>
            <w:sz w:val="32"/>
            <w:szCs w:val="32"/>
            <w:rtl/>
            <w:lang w:bidi="ar-EG"/>
          </w:rPr>
          <w:t>صعود فرعون إلى السماء</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117</w:t>
        </w:r>
        <w:r w:rsidRPr="00654E02">
          <w:rPr>
            <w:rStyle w:val="Hyperlink"/>
            <w:rFonts w:ascii="Calibri" w:hAnsi="Calibri" w:cs="Calibri"/>
            <w:noProof/>
            <w:sz w:val="32"/>
            <w:szCs w:val="32"/>
          </w:rPr>
          <w:fldChar w:fldCharType="end"/>
        </w:r>
      </w:hyperlink>
    </w:p>
    <w:p w14:paraId="3EBE454C" w14:textId="5B7544D2"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4" w:history="1">
        <w:r w:rsidRPr="00654E02">
          <w:rPr>
            <w:rStyle w:val="Hyperlink"/>
            <w:rFonts w:ascii="Calibri" w:hAnsi="Calibri" w:cs="Calibri"/>
            <w:noProof/>
            <w:sz w:val="32"/>
            <w:szCs w:val="32"/>
            <w:rtl/>
            <w:lang w:bidi="ar-EG"/>
          </w:rPr>
          <w:t>ابتداع الرهبانيّة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118</w:t>
        </w:r>
        <w:r w:rsidRPr="00654E02">
          <w:rPr>
            <w:rStyle w:val="Hyperlink"/>
            <w:rFonts w:ascii="Calibri" w:hAnsi="Calibri" w:cs="Calibri"/>
            <w:noProof/>
            <w:sz w:val="32"/>
            <w:szCs w:val="32"/>
          </w:rPr>
          <w:fldChar w:fldCharType="end"/>
        </w:r>
      </w:hyperlink>
    </w:p>
    <w:p w14:paraId="24755D49" w14:textId="2C86F2B2"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5" w:history="1">
        <w:r w:rsidRPr="00654E02">
          <w:rPr>
            <w:rStyle w:val="Hyperlink"/>
            <w:rFonts w:ascii="Calibri" w:hAnsi="Calibri" w:cs="Calibri"/>
            <w:noProof/>
            <w:sz w:val="32"/>
            <w:szCs w:val="32"/>
            <w:rtl/>
            <w:lang w:bidi="ar-EG"/>
          </w:rPr>
          <w:t>2- تصحيح الأخطاء التاريخية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118</w:t>
        </w:r>
        <w:r w:rsidRPr="00654E02">
          <w:rPr>
            <w:rStyle w:val="Hyperlink"/>
            <w:rFonts w:ascii="Calibri" w:hAnsi="Calibri" w:cs="Calibri"/>
            <w:noProof/>
            <w:sz w:val="32"/>
            <w:szCs w:val="32"/>
          </w:rPr>
          <w:fldChar w:fldCharType="end"/>
        </w:r>
      </w:hyperlink>
    </w:p>
    <w:p w14:paraId="458889D8" w14:textId="7A1DA09F"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6" w:history="1">
        <w:r w:rsidRPr="00654E02">
          <w:rPr>
            <w:rStyle w:val="Hyperlink"/>
            <w:rFonts w:ascii="Calibri" w:hAnsi="Calibri" w:cs="Calibri"/>
            <w:noProof/>
            <w:sz w:val="32"/>
            <w:szCs w:val="32"/>
            <w:rtl/>
            <w:lang w:bidi="ar-EG"/>
          </w:rPr>
          <w:t>عدد بني إسرائيل في مصر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118</w:t>
        </w:r>
        <w:r w:rsidRPr="00654E02">
          <w:rPr>
            <w:rStyle w:val="Hyperlink"/>
            <w:rFonts w:ascii="Calibri" w:hAnsi="Calibri" w:cs="Calibri"/>
            <w:noProof/>
            <w:sz w:val="32"/>
            <w:szCs w:val="32"/>
          </w:rPr>
          <w:fldChar w:fldCharType="end"/>
        </w:r>
      </w:hyperlink>
    </w:p>
    <w:p w14:paraId="221CF285" w14:textId="0BA3C662"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7" w:history="1">
        <w:r w:rsidRPr="00654E02">
          <w:rPr>
            <w:rStyle w:val="Hyperlink"/>
            <w:rFonts w:ascii="Calibri" w:hAnsi="Calibri" w:cs="Calibri"/>
            <w:noProof/>
            <w:sz w:val="32"/>
            <w:szCs w:val="32"/>
            <w:rtl/>
            <w:lang w:bidi="ar-EG"/>
          </w:rPr>
          <w:t>ألوهية المسيح</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119</w:t>
        </w:r>
        <w:r w:rsidRPr="00654E02">
          <w:rPr>
            <w:rStyle w:val="Hyperlink"/>
            <w:rFonts w:ascii="Calibri" w:hAnsi="Calibri" w:cs="Calibri"/>
            <w:noProof/>
            <w:sz w:val="32"/>
            <w:szCs w:val="32"/>
          </w:rPr>
          <w:fldChar w:fldCharType="end"/>
        </w:r>
      </w:hyperlink>
    </w:p>
    <w:p w14:paraId="4B90A3FE" w14:textId="4B53DF9E"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8" w:history="1">
        <w:r w:rsidRPr="00654E02">
          <w:rPr>
            <w:rStyle w:val="Hyperlink"/>
            <w:rFonts w:ascii="Calibri" w:hAnsi="Calibri" w:cs="Calibri"/>
            <w:noProof/>
            <w:sz w:val="32"/>
            <w:szCs w:val="32"/>
            <w:rtl/>
            <w:lang w:bidi="ar-EG"/>
          </w:rPr>
          <w:t>رسالة المسيح</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121</w:t>
        </w:r>
        <w:r w:rsidRPr="00654E02">
          <w:rPr>
            <w:rStyle w:val="Hyperlink"/>
            <w:rFonts w:ascii="Calibri" w:hAnsi="Calibri" w:cs="Calibri"/>
            <w:noProof/>
            <w:sz w:val="32"/>
            <w:szCs w:val="32"/>
          </w:rPr>
          <w:fldChar w:fldCharType="end"/>
        </w:r>
      </w:hyperlink>
    </w:p>
    <w:p w14:paraId="06F032A6" w14:textId="57185E5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39" w:history="1">
        <w:r w:rsidRPr="00654E02">
          <w:rPr>
            <w:rStyle w:val="Hyperlink"/>
            <w:rFonts w:ascii="Calibri" w:hAnsi="Calibri" w:cs="Calibri"/>
            <w:noProof/>
            <w:sz w:val="32"/>
            <w:szCs w:val="32"/>
            <w:rtl/>
            <w:lang w:bidi="ar-EG"/>
          </w:rPr>
          <w:t>3- تفادي الأخطاء التاريخية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_Toc236790839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122</w:t>
        </w:r>
        <w:r w:rsidRPr="00654E02">
          <w:rPr>
            <w:rStyle w:val="Hyperlink"/>
            <w:rFonts w:ascii="Calibri" w:hAnsi="Calibri" w:cs="Calibri"/>
            <w:noProof/>
            <w:sz w:val="32"/>
            <w:szCs w:val="32"/>
          </w:rPr>
          <w:fldChar w:fldCharType="end"/>
        </w:r>
      </w:hyperlink>
    </w:p>
    <w:p w14:paraId="47D3C8F2" w14:textId="62C12E9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0" w:history="1">
        <w:r w:rsidRPr="00654E02">
          <w:rPr>
            <w:rStyle w:val="Hyperlink"/>
            <w:rFonts w:ascii="Calibri" w:hAnsi="Calibri" w:cs="Calibri"/>
            <w:noProof/>
            <w:sz w:val="32"/>
            <w:szCs w:val="32"/>
            <w:rtl/>
            <w:lang w:bidi="ar-EG"/>
          </w:rPr>
          <w:t>الأخطاء التاريخية في الكتاب المقدس</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122</w:t>
        </w:r>
        <w:r w:rsidRPr="00654E02">
          <w:rPr>
            <w:rStyle w:val="Hyperlink"/>
            <w:rFonts w:ascii="Calibri" w:hAnsi="Calibri" w:cs="Calibri"/>
            <w:noProof/>
            <w:sz w:val="32"/>
            <w:szCs w:val="32"/>
          </w:rPr>
          <w:fldChar w:fldCharType="end"/>
        </w:r>
      </w:hyperlink>
    </w:p>
    <w:p w14:paraId="22D0C010" w14:textId="4F52884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1" w:history="1">
        <w:r w:rsidRPr="00654E02">
          <w:rPr>
            <w:rStyle w:val="Hyperlink"/>
            <w:rFonts w:ascii="Calibri" w:hAnsi="Calibri" w:cs="Calibri"/>
            <w:noProof/>
            <w:sz w:val="32"/>
            <w:szCs w:val="32"/>
            <w:rtl/>
            <w:lang w:bidi="ar-EG"/>
          </w:rPr>
          <w:t>زمن ميلاد المسيح</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123</w:t>
        </w:r>
        <w:r w:rsidRPr="00654E02">
          <w:rPr>
            <w:rStyle w:val="Hyperlink"/>
            <w:rFonts w:ascii="Calibri" w:hAnsi="Calibri" w:cs="Calibri"/>
            <w:noProof/>
            <w:sz w:val="32"/>
            <w:szCs w:val="32"/>
          </w:rPr>
          <w:fldChar w:fldCharType="end"/>
        </w:r>
      </w:hyperlink>
    </w:p>
    <w:p w14:paraId="3D64D89D" w14:textId="7388AC2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2" w:history="1">
        <w:r w:rsidRPr="00654E02">
          <w:rPr>
            <w:rStyle w:val="Hyperlink"/>
            <w:rFonts w:ascii="Calibri" w:hAnsi="Calibri" w:cs="Calibri"/>
            <w:noProof/>
            <w:sz w:val="32"/>
            <w:szCs w:val="32"/>
            <w:rtl/>
            <w:lang w:bidi="ar-EG"/>
          </w:rPr>
          <w:t>المجزرة الوهمية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124</w:t>
        </w:r>
        <w:r w:rsidRPr="00654E02">
          <w:rPr>
            <w:rStyle w:val="Hyperlink"/>
            <w:rFonts w:ascii="Calibri" w:hAnsi="Calibri" w:cs="Calibri"/>
            <w:noProof/>
            <w:sz w:val="32"/>
            <w:szCs w:val="32"/>
          </w:rPr>
          <w:fldChar w:fldCharType="end"/>
        </w:r>
      </w:hyperlink>
    </w:p>
    <w:p w14:paraId="60D6DEB8" w14:textId="3EE7131E"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3" w:history="1">
        <w:r w:rsidRPr="00654E02">
          <w:rPr>
            <w:rStyle w:val="Hyperlink"/>
            <w:rFonts w:ascii="Calibri" w:hAnsi="Calibri" w:cs="Calibri"/>
            <w:noProof/>
            <w:sz w:val="32"/>
            <w:szCs w:val="32"/>
            <w:rtl/>
            <w:lang w:bidi="ar-EG"/>
          </w:rPr>
          <w:t>الظلمة التي لم تُظلم على أحد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124</w:t>
        </w:r>
        <w:r w:rsidRPr="00654E02">
          <w:rPr>
            <w:rStyle w:val="Hyperlink"/>
            <w:rFonts w:ascii="Calibri" w:hAnsi="Calibri" w:cs="Calibri"/>
            <w:noProof/>
            <w:sz w:val="32"/>
            <w:szCs w:val="32"/>
          </w:rPr>
          <w:fldChar w:fldCharType="end"/>
        </w:r>
      </w:hyperlink>
    </w:p>
    <w:p w14:paraId="2E2B10F6" w14:textId="29888F0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4" w:history="1">
        <w:r w:rsidRPr="00654E02">
          <w:rPr>
            <w:rStyle w:val="Hyperlink"/>
            <w:rFonts w:ascii="Calibri" w:hAnsi="Calibri" w:cs="Calibri"/>
            <w:noProof/>
            <w:sz w:val="32"/>
            <w:szCs w:val="32"/>
            <w:rtl/>
            <w:lang w:bidi="ar-EG"/>
          </w:rPr>
          <w:t>قصة جماعة (الزومبي)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124</w:t>
        </w:r>
        <w:r w:rsidRPr="00654E02">
          <w:rPr>
            <w:rStyle w:val="Hyperlink"/>
            <w:rFonts w:ascii="Calibri" w:hAnsi="Calibri" w:cs="Calibri"/>
            <w:noProof/>
            <w:sz w:val="32"/>
            <w:szCs w:val="32"/>
          </w:rPr>
          <w:fldChar w:fldCharType="end"/>
        </w:r>
      </w:hyperlink>
    </w:p>
    <w:p w14:paraId="45367838" w14:textId="2965F40B" w:rsidR="00E321A2" w:rsidRPr="00654E02" w:rsidRDefault="00E321A2" w:rsidP="00B90FF6">
      <w:pPr>
        <w:pStyle w:val="TOC2"/>
        <w:tabs>
          <w:tab w:val="right" w:leader="dot" w:pos="10790"/>
        </w:tabs>
        <w:bidi/>
        <w:spacing w:after="0" w:line="240" w:lineRule="auto"/>
        <w:rPr>
          <w:rFonts w:ascii="Calibri" w:hAnsi="Calibri" w:cs="Calibri"/>
          <w:noProof/>
          <w:sz w:val="32"/>
          <w:szCs w:val="32"/>
        </w:rPr>
      </w:pPr>
      <w:hyperlink w:anchor="_Toc236790845" w:history="1">
        <w:r w:rsidRPr="00654E02">
          <w:rPr>
            <w:rStyle w:val="Hyperlink"/>
            <w:rFonts w:ascii="Calibri" w:hAnsi="Calibri" w:cs="Calibri"/>
            <w:noProof/>
            <w:sz w:val="32"/>
            <w:szCs w:val="32"/>
            <w:rtl/>
            <w:lang w:bidi="ar-EG"/>
          </w:rPr>
          <w:t>الفصل الحادي عشر: الإعجاز العلمي في القرآن الكريم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124</w:t>
        </w:r>
        <w:r w:rsidRPr="00654E02">
          <w:rPr>
            <w:rStyle w:val="Hyperlink"/>
            <w:rFonts w:ascii="Calibri" w:hAnsi="Calibri" w:cs="Calibri"/>
            <w:noProof/>
            <w:sz w:val="32"/>
            <w:szCs w:val="32"/>
          </w:rPr>
          <w:fldChar w:fldCharType="end"/>
        </w:r>
      </w:hyperlink>
    </w:p>
    <w:p w14:paraId="55AEE7CA" w14:textId="676D6692"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6" w:history="1">
        <w:r w:rsidRPr="00654E02">
          <w:rPr>
            <w:rStyle w:val="Hyperlink"/>
            <w:rFonts w:ascii="Calibri" w:hAnsi="Calibri" w:cs="Calibri"/>
            <w:noProof/>
            <w:sz w:val="32"/>
            <w:szCs w:val="32"/>
            <w:rtl/>
            <w:lang w:bidi="ar-EG"/>
          </w:rPr>
          <w:t>بين خيارين.. إعجاز أم اقتباس؟</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125</w:t>
        </w:r>
        <w:r w:rsidRPr="00654E02">
          <w:rPr>
            <w:rStyle w:val="Hyperlink"/>
            <w:rFonts w:ascii="Calibri" w:hAnsi="Calibri" w:cs="Calibri"/>
            <w:noProof/>
            <w:sz w:val="32"/>
            <w:szCs w:val="32"/>
          </w:rPr>
          <w:fldChar w:fldCharType="end"/>
        </w:r>
      </w:hyperlink>
    </w:p>
    <w:p w14:paraId="31FF1C5B" w14:textId="3219ABB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7" w:history="1">
        <w:r w:rsidRPr="00654E02">
          <w:rPr>
            <w:rStyle w:val="Hyperlink"/>
            <w:rFonts w:ascii="Calibri" w:hAnsi="Calibri" w:cs="Calibri"/>
            <w:noProof/>
            <w:sz w:val="32"/>
            <w:szCs w:val="32"/>
            <w:rtl/>
            <w:lang w:bidi="ar-EG"/>
          </w:rPr>
          <w:t>هل هناك إعجاز علمي في القرآن الكريم؟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125</w:t>
        </w:r>
        <w:r w:rsidRPr="00654E02">
          <w:rPr>
            <w:rStyle w:val="Hyperlink"/>
            <w:rFonts w:ascii="Calibri" w:hAnsi="Calibri" w:cs="Calibri"/>
            <w:noProof/>
            <w:sz w:val="32"/>
            <w:szCs w:val="32"/>
          </w:rPr>
          <w:fldChar w:fldCharType="end"/>
        </w:r>
      </w:hyperlink>
    </w:p>
    <w:p w14:paraId="22EF9F16" w14:textId="58CB78A8"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8" w:history="1">
        <w:r w:rsidRPr="00654E02">
          <w:rPr>
            <w:rStyle w:val="Hyperlink"/>
            <w:rFonts w:ascii="Calibri" w:hAnsi="Calibri" w:cs="Calibri"/>
            <w:noProof/>
            <w:sz w:val="32"/>
            <w:szCs w:val="32"/>
            <w:rtl/>
            <w:lang w:bidi="ar-EG"/>
          </w:rPr>
          <w:t>تعديل ضروري لمعنى مصطلح: «الإعجاز العلمي»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126</w:t>
        </w:r>
        <w:r w:rsidRPr="00654E02">
          <w:rPr>
            <w:rStyle w:val="Hyperlink"/>
            <w:rFonts w:ascii="Calibri" w:hAnsi="Calibri" w:cs="Calibri"/>
            <w:noProof/>
            <w:sz w:val="32"/>
            <w:szCs w:val="32"/>
          </w:rPr>
          <w:fldChar w:fldCharType="end"/>
        </w:r>
      </w:hyperlink>
    </w:p>
    <w:p w14:paraId="5DB6C22B" w14:textId="16694999"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49" w:history="1">
        <w:r w:rsidRPr="00654E02">
          <w:rPr>
            <w:rStyle w:val="Hyperlink"/>
            <w:rFonts w:ascii="Calibri" w:hAnsi="Calibri" w:cs="Calibri"/>
            <w:noProof/>
            <w:sz w:val="32"/>
            <w:szCs w:val="32"/>
            <w:rtl/>
            <w:lang w:bidi="ar-EG"/>
          </w:rPr>
          <w:t>1- تصحيح الأخطاء العلمية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_Toc236790849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126</w:t>
        </w:r>
        <w:r w:rsidRPr="00654E02">
          <w:rPr>
            <w:rStyle w:val="Hyperlink"/>
            <w:rFonts w:ascii="Calibri" w:hAnsi="Calibri" w:cs="Calibri"/>
            <w:noProof/>
            <w:sz w:val="32"/>
            <w:szCs w:val="32"/>
          </w:rPr>
          <w:fldChar w:fldCharType="end"/>
        </w:r>
      </w:hyperlink>
    </w:p>
    <w:p w14:paraId="4743C7C8" w14:textId="0C50554C"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0" w:history="1">
        <w:r w:rsidRPr="00654E02">
          <w:rPr>
            <w:rStyle w:val="Hyperlink"/>
            <w:rFonts w:ascii="Calibri" w:hAnsi="Calibri" w:cs="Calibri"/>
            <w:noProof/>
            <w:sz w:val="32"/>
            <w:szCs w:val="32"/>
            <w:rtl/>
            <w:lang w:bidi="ar-EG"/>
          </w:rPr>
          <w:t>مبدأ الكون</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126</w:t>
        </w:r>
        <w:r w:rsidRPr="00654E02">
          <w:rPr>
            <w:rStyle w:val="Hyperlink"/>
            <w:rFonts w:ascii="Calibri" w:hAnsi="Calibri" w:cs="Calibri"/>
            <w:noProof/>
            <w:sz w:val="32"/>
            <w:szCs w:val="32"/>
          </w:rPr>
          <w:fldChar w:fldCharType="end"/>
        </w:r>
      </w:hyperlink>
    </w:p>
    <w:p w14:paraId="0E542D89" w14:textId="6A0B814D"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1" w:history="1">
        <w:r w:rsidRPr="00654E02">
          <w:rPr>
            <w:rStyle w:val="Hyperlink"/>
            <w:rFonts w:ascii="Calibri" w:hAnsi="Calibri" w:cs="Calibri"/>
            <w:noProof/>
            <w:sz w:val="32"/>
            <w:szCs w:val="32"/>
            <w:rtl/>
            <w:lang w:bidi="ar-EG"/>
          </w:rPr>
          <w:t>أ- أصل الكون: ماء أم نار؟</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127</w:t>
        </w:r>
        <w:r w:rsidRPr="00654E02">
          <w:rPr>
            <w:rStyle w:val="Hyperlink"/>
            <w:rFonts w:ascii="Calibri" w:hAnsi="Calibri" w:cs="Calibri"/>
            <w:noProof/>
            <w:sz w:val="32"/>
            <w:szCs w:val="32"/>
          </w:rPr>
          <w:fldChar w:fldCharType="end"/>
        </w:r>
      </w:hyperlink>
    </w:p>
    <w:p w14:paraId="4E638722" w14:textId="15C51D3F"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2" w:history="1">
        <w:r w:rsidRPr="00654E02">
          <w:rPr>
            <w:rStyle w:val="Hyperlink"/>
            <w:rFonts w:ascii="Calibri" w:hAnsi="Calibri" w:cs="Calibri"/>
            <w:noProof/>
            <w:sz w:val="32"/>
            <w:szCs w:val="32"/>
            <w:rtl/>
            <w:lang w:bidi="ar-EG"/>
          </w:rPr>
          <w:t>ب- الماء أصل الوجود أم أصل الحياة؟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128</w:t>
        </w:r>
        <w:r w:rsidRPr="00654E02">
          <w:rPr>
            <w:rStyle w:val="Hyperlink"/>
            <w:rFonts w:ascii="Calibri" w:hAnsi="Calibri" w:cs="Calibri"/>
            <w:noProof/>
            <w:sz w:val="32"/>
            <w:szCs w:val="32"/>
          </w:rPr>
          <w:fldChar w:fldCharType="end"/>
        </w:r>
      </w:hyperlink>
    </w:p>
    <w:p w14:paraId="5B43FD30" w14:textId="009B8D1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3" w:history="1">
        <w:r w:rsidRPr="00654E02">
          <w:rPr>
            <w:rStyle w:val="Hyperlink"/>
            <w:rFonts w:ascii="Calibri" w:hAnsi="Calibri" w:cs="Calibri"/>
            <w:noProof/>
            <w:sz w:val="32"/>
            <w:szCs w:val="32"/>
            <w:rtl/>
            <w:lang w:bidi="ar-EG"/>
          </w:rPr>
          <w:t>القمر المضيء</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128</w:t>
        </w:r>
        <w:r w:rsidRPr="00654E02">
          <w:rPr>
            <w:rStyle w:val="Hyperlink"/>
            <w:rFonts w:ascii="Calibri" w:hAnsi="Calibri" w:cs="Calibri"/>
            <w:noProof/>
            <w:sz w:val="32"/>
            <w:szCs w:val="32"/>
          </w:rPr>
          <w:fldChar w:fldCharType="end"/>
        </w:r>
      </w:hyperlink>
    </w:p>
    <w:p w14:paraId="5A551279" w14:textId="38E53D9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4" w:history="1">
        <w:r w:rsidRPr="00654E02">
          <w:rPr>
            <w:rStyle w:val="Hyperlink"/>
            <w:rFonts w:ascii="Calibri" w:hAnsi="Calibri" w:cs="Calibri"/>
            <w:noProof/>
            <w:sz w:val="32"/>
            <w:szCs w:val="32"/>
            <w:rtl/>
            <w:lang w:bidi="ar-EG"/>
          </w:rPr>
          <w:t>نهاية الشمس</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_Toc236790854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128</w:t>
        </w:r>
        <w:r w:rsidRPr="00654E02">
          <w:rPr>
            <w:rStyle w:val="Hyperlink"/>
            <w:rFonts w:ascii="Calibri" w:hAnsi="Calibri" w:cs="Calibri"/>
            <w:noProof/>
            <w:sz w:val="32"/>
            <w:szCs w:val="32"/>
          </w:rPr>
          <w:fldChar w:fldCharType="end"/>
        </w:r>
      </w:hyperlink>
    </w:p>
    <w:p w14:paraId="0CB2855A" w14:textId="2683487A"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5" w:history="1">
        <w:r w:rsidRPr="00654E02">
          <w:rPr>
            <w:rStyle w:val="Hyperlink"/>
            <w:rFonts w:ascii="Calibri" w:hAnsi="Calibri" w:cs="Calibri"/>
            <w:noProof/>
            <w:sz w:val="32"/>
            <w:szCs w:val="32"/>
            <w:rtl/>
            <w:lang w:bidi="ar-EG"/>
          </w:rPr>
          <w:t>كروية الأرض</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_Toc236790855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129</w:t>
        </w:r>
        <w:r w:rsidRPr="00654E02">
          <w:rPr>
            <w:rStyle w:val="Hyperlink"/>
            <w:rFonts w:ascii="Calibri" w:hAnsi="Calibri" w:cs="Calibri"/>
            <w:noProof/>
            <w:sz w:val="32"/>
            <w:szCs w:val="32"/>
          </w:rPr>
          <w:fldChar w:fldCharType="end"/>
        </w:r>
      </w:hyperlink>
    </w:p>
    <w:p w14:paraId="37B2758F" w14:textId="75032010"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6" w:history="1">
        <w:r w:rsidRPr="00654E02">
          <w:rPr>
            <w:rStyle w:val="Hyperlink"/>
            <w:rFonts w:ascii="Calibri" w:hAnsi="Calibri" w:cs="Calibri"/>
            <w:noProof/>
            <w:sz w:val="32"/>
            <w:szCs w:val="32"/>
            <w:rtl/>
            <w:lang w:bidi="ar-EG"/>
          </w:rPr>
          <w:t>الجبال</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_Toc236790856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130</w:t>
        </w:r>
        <w:r w:rsidRPr="00654E02">
          <w:rPr>
            <w:rStyle w:val="Hyperlink"/>
            <w:rFonts w:ascii="Calibri" w:hAnsi="Calibri" w:cs="Calibri"/>
            <w:noProof/>
            <w:sz w:val="32"/>
            <w:szCs w:val="32"/>
          </w:rPr>
          <w:fldChar w:fldCharType="end"/>
        </w:r>
      </w:hyperlink>
    </w:p>
    <w:p w14:paraId="5454BAB3" w14:textId="481F8AB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7" w:history="1">
        <w:r w:rsidRPr="00654E02">
          <w:rPr>
            <w:rStyle w:val="Hyperlink"/>
            <w:rFonts w:ascii="Calibri" w:hAnsi="Calibri" w:cs="Calibri"/>
            <w:noProof/>
            <w:sz w:val="32"/>
            <w:szCs w:val="32"/>
            <w:rtl/>
            <w:lang w:bidi="ar-EG"/>
          </w:rPr>
          <w:t>تكوّن الجنين من دم الحيض</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_Toc236790857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130</w:t>
        </w:r>
        <w:r w:rsidRPr="00654E02">
          <w:rPr>
            <w:rStyle w:val="Hyperlink"/>
            <w:rFonts w:ascii="Calibri" w:hAnsi="Calibri" w:cs="Calibri"/>
            <w:noProof/>
            <w:sz w:val="32"/>
            <w:szCs w:val="32"/>
          </w:rPr>
          <w:fldChar w:fldCharType="end"/>
        </w:r>
      </w:hyperlink>
    </w:p>
    <w:p w14:paraId="518B575E" w14:textId="538FFA47"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8" w:history="1">
        <w:r w:rsidRPr="00654E02">
          <w:rPr>
            <w:rStyle w:val="Hyperlink"/>
            <w:rFonts w:ascii="Calibri" w:hAnsi="Calibri" w:cs="Calibri"/>
            <w:noProof/>
            <w:sz w:val="32"/>
            <w:szCs w:val="32"/>
            <w:rtl/>
            <w:lang w:bidi="ar-EG"/>
          </w:rPr>
          <w:t>نشأة اللغات</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_Toc236790858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131</w:t>
        </w:r>
        <w:r w:rsidRPr="00654E02">
          <w:rPr>
            <w:rStyle w:val="Hyperlink"/>
            <w:rFonts w:ascii="Calibri" w:hAnsi="Calibri" w:cs="Calibri"/>
            <w:noProof/>
            <w:sz w:val="32"/>
            <w:szCs w:val="32"/>
          </w:rPr>
          <w:fldChar w:fldCharType="end"/>
        </w:r>
      </w:hyperlink>
    </w:p>
    <w:p w14:paraId="69A39207" w14:textId="5EEF7378"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59" w:history="1">
        <w:r w:rsidRPr="00654E02">
          <w:rPr>
            <w:rStyle w:val="Hyperlink"/>
            <w:rFonts w:ascii="Calibri" w:hAnsi="Calibri" w:cs="Calibri"/>
            <w:noProof/>
            <w:sz w:val="32"/>
            <w:szCs w:val="32"/>
            <w:rtl/>
            <w:lang w:bidi="ar-EG"/>
          </w:rPr>
          <w:t>في الخمر شفاء</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_Toc236790859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132</w:t>
        </w:r>
        <w:r w:rsidRPr="00654E02">
          <w:rPr>
            <w:rStyle w:val="Hyperlink"/>
            <w:rFonts w:ascii="Calibri" w:hAnsi="Calibri" w:cs="Calibri"/>
            <w:noProof/>
            <w:sz w:val="32"/>
            <w:szCs w:val="32"/>
          </w:rPr>
          <w:fldChar w:fldCharType="end"/>
        </w:r>
      </w:hyperlink>
    </w:p>
    <w:p w14:paraId="4326116D" w14:textId="27E29F7B"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60" w:history="1">
        <w:r w:rsidRPr="00654E02">
          <w:rPr>
            <w:rStyle w:val="Hyperlink"/>
            <w:rFonts w:ascii="Calibri" w:hAnsi="Calibri" w:cs="Calibri"/>
            <w:noProof/>
            <w:sz w:val="32"/>
            <w:szCs w:val="32"/>
            <w:rtl/>
            <w:lang w:bidi="ar-EG"/>
          </w:rPr>
          <w:t>النمل القائد</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_Toc236790860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132</w:t>
        </w:r>
        <w:r w:rsidRPr="00654E02">
          <w:rPr>
            <w:rStyle w:val="Hyperlink"/>
            <w:rFonts w:ascii="Calibri" w:hAnsi="Calibri" w:cs="Calibri"/>
            <w:noProof/>
            <w:sz w:val="32"/>
            <w:szCs w:val="32"/>
          </w:rPr>
          <w:fldChar w:fldCharType="end"/>
        </w:r>
      </w:hyperlink>
    </w:p>
    <w:p w14:paraId="2677583E" w14:textId="58F64294"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61" w:history="1">
        <w:r w:rsidRPr="00654E02">
          <w:rPr>
            <w:rStyle w:val="Hyperlink"/>
            <w:rFonts w:ascii="Calibri" w:hAnsi="Calibri" w:cs="Calibri"/>
            <w:noProof/>
            <w:sz w:val="32"/>
            <w:szCs w:val="32"/>
            <w:rtl/>
            <w:lang w:bidi="ar-EG"/>
          </w:rPr>
          <w:t>2- السبق العلمي في القرآن الكريم</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_Toc236790861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132</w:t>
        </w:r>
        <w:r w:rsidRPr="00654E02">
          <w:rPr>
            <w:rStyle w:val="Hyperlink"/>
            <w:rFonts w:ascii="Calibri" w:hAnsi="Calibri" w:cs="Calibri"/>
            <w:noProof/>
            <w:sz w:val="32"/>
            <w:szCs w:val="32"/>
          </w:rPr>
          <w:fldChar w:fldCharType="end"/>
        </w:r>
      </w:hyperlink>
    </w:p>
    <w:p w14:paraId="4B810D9A" w14:textId="11825765"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62" w:history="1">
        <w:r w:rsidRPr="00654E02">
          <w:rPr>
            <w:rStyle w:val="Hyperlink"/>
            <w:rFonts w:ascii="Calibri" w:hAnsi="Calibri" w:cs="Calibri"/>
            <w:noProof/>
            <w:sz w:val="32"/>
            <w:szCs w:val="32"/>
            <w:rtl/>
            <w:lang w:bidi="ar-EG"/>
          </w:rPr>
          <w:t>الموج الداخلي</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_Toc236790862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132</w:t>
        </w:r>
        <w:r w:rsidRPr="00654E02">
          <w:rPr>
            <w:rStyle w:val="Hyperlink"/>
            <w:rFonts w:ascii="Calibri" w:hAnsi="Calibri" w:cs="Calibri"/>
            <w:noProof/>
            <w:sz w:val="32"/>
            <w:szCs w:val="32"/>
          </w:rPr>
          <w:fldChar w:fldCharType="end"/>
        </w:r>
      </w:hyperlink>
    </w:p>
    <w:p w14:paraId="30F3A6EF" w14:textId="7AB8B6F1" w:rsidR="00E321A2" w:rsidRPr="00654E02" w:rsidRDefault="00E321A2" w:rsidP="00B90FF6">
      <w:pPr>
        <w:pStyle w:val="TOC3"/>
        <w:tabs>
          <w:tab w:val="right" w:leader="dot" w:pos="10790"/>
        </w:tabs>
        <w:bidi/>
        <w:spacing w:after="0" w:line="240" w:lineRule="auto"/>
        <w:rPr>
          <w:rFonts w:ascii="Calibri" w:hAnsi="Calibri" w:cs="Calibri"/>
          <w:noProof/>
          <w:sz w:val="32"/>
          <w:szCs w:val="32"/>
        </w:rPr>
      </w:pPr>
      <w:hyperlink w:anchor="_Toc236790863" w:history="1">
        <w:r w:rsidRPr="00654E02">
          <w:rPr>
            <w:rStyle w:val="Hyperlink"/>
            <w:rFonts w:ascii="Calibri" w:hAnsi="Calibri" w:cs="Calibri"/>
            <w:noProof/>
            <w:sz w:val="32"/>
            <w:szCs w:val="32"/>
            <w:rtl/>
            <w:lang w:bidi="ar-EG"/>
          </w:rPr>
          <w:t>اللؤلؤ والمرجان في المياه العذبة</w:t>
        </w:r>
        <w:r w:rsidRPr="00654E02">
          <w:rPr>
            <w:rFonts w:ascii="Calibri" w:hAnsi="Calibri" w:cs="Calibri"/>
            <w:noProof/>
            <w:webHidden/>
            <w:sz w:val="32"/>
            <w:szCs w:val="32"/>
          </w:rPr>
          <w:tab/>
        </w:r>
        <w:r w:rsidRPr="00654E02">
          <w:rPr>
            <w:rStyle w:val="Hyperlink"/>
            <w:rFonts w:ascii="Calibri" w:hAnsi="Calibri" w:cs="Calibri"/>
            <w:noProof/>
            <w:sz w:val="32"/>
            <w:szCs w:val="32"/>
          </w:rPr>
          <w:fldChar w:fldCharType="begin"/>
        </w:r>
        <w:r w:rsidRPr="00654E02">
          <w:rPr>
            <w:rFonts w:ascii="Calibri" w:hAnsi="Calibri" w:cs="Calibri"/>
            <w:noProof/>
            <w:webHidden/>
            <w:sz w:val="32"/>
            <w:szCs w:val="32"/>
          </w:rPr>
          <w:instrText xml:space="preserve"> PAGEREF _Toc236790863 \h </w:instrText>
        </w:r>
        <w:r w:rsidRPr="00654E02">
          <w:rPr>
            <w:rStyle w:val="Hyperlink"/>
            <w:rFonts w:ascii="Calibri" w:hAnsi="Calibri" w:cs="Calibri"/>
            <w:noProof/>
            <w:sz w:val="32"/>
            <w:szCs w:val="32"/>
          </w:rPr>
        </w:r>
        <w:r w:rsidRPr="00654E02">
          <w:rPr>
            <w:rStyle w:val="Hyperlink"/>
            <w:rFonts w:ascii="Calibri" w:hAnsi="Calibri" w:cs="Calibri"/>
            <w:noProof/>
            <w:sz w:val="32"/>
            <w:szCs w:val="32"/>
          </w:rPr>
          <w:fldChar w:fldCharType="separate"/>
        </w:r>
        <w:r w:rsidR="0031322C">
          <w:rPr>
            <w:rFonts w:ascii="Calibri" w:hAnsi="Calibri" w:cs="Calibri"/>
            <w:noProof/>
            <w:webHidden/>
            <w:sz w:val="32"/>
            <w:szCs w:val="32"/>
            <w:rtl/>
          </w:rPr>
          <w:t>133</w:t>
        </w:r>
        <w:r w:rsidRPr="00654E02">
          <w:rPr>
            <w:rStyle w:val="Hyperlink"/>
            <w:rFonts w:ascii="Calibri" w:hAnsi="Calibri" w:cs="Calibri"/>
            <w:noProof/>
            <w:sz w:val="32"/>
            <w:szCs w:val="32"/>
          </w:rPr>
          <w:fldChar w:fldCharType="end"/>
        </w:r>
      </w:hyperlink>
    </w:p>
    <w:p w14:paraId="0E57FE70" w14:textId="49527142" w:rsidR="00E321A2" w:rsidRPr="00654E02" w:rsidRDefault="00E321A2" w:rsidP="00654E02">
      <w:pPr>
        <w:pStyle w:val="TOC1"/>
      </w:pPr>
      <w:hyperlink w:anchor="_Toc236790864" w:history="1">
        <w:r w:rsidRPr="00654E02">
          <w:rPr>
            <w:rStyle w:val="Hyperlink"/>
            <w:b w:val="0"/>
            <w:bCs w:val="0"/>
            <w:rtl/>
          </w:rPr>
          <w:t>الختام في كلمة</w:t>
        </w:r>
        <w:r w:rsidRPr="00654E02">
          <w:rPr>
            <w:webHidden/>
          </w:rPr>
          <w:tab/>
        </w:r>
        <w:r w:rsidRPr="00654E02">
          <w:rPr>
            <w:rStyle w:val="Hyperlink"/>
            <w:b w:val="0"/>
            <w:bCs w:val="0"/>
          </w:rPr>
          <w:fldChar w:fldCharType="begin"/>
        </w:r>
        <w:r w:rsidRPr="00654E02">
          <w:rPr>
            <w:webHidden/>
          </w:rPr>
          <w:instrText xml:space="preserve"> PAGEREF _Toc236790864 \h </w:instrText>
        </w:r>
        <w:r w:rsidRPr="00654E02">
          <w:rPr>
            <w:rStyle w:val="Hyperlink"/>
            <w:b w:val="0"/>
            <w:bCs w:val="0"/>
          </w:rPr>
        </w:r>
        <w:r w:rsidRPr="00654E02">
          <w:rPr>
            <w:rStyle w:val="Hyperlink"/>
            <w:b w:val="0"/>
            <w:bCs w:val="0"/>
          </w:rPr>
          <w:fldChar w:fldCharType="separate"/>
        </w:r>
        <w:r w:rsidR="0031322C">
          <w:rPr>
            <w:webHidden/>
            <w:rtl/>
          </w:rPr>
          <w:t>133</w:t>
        </w:r>
        <w:r w:rsidRPr="00654E02">
          <w:rPr>
            <w:rStyle w:val="Hyperlink"/>
            <w:b w:val="0"/>
            <w:bCs w:val="0"/>
          </w:rPr>
          <w:fldChar w:fldCharType="end"/>
        </w:r>
      </w:hyperlink>
    </w:p>
    <w:p w14:paraId="1931B7D4" w14:textId="4AEA07CC" w:rsidR="00A0669D" w:rsidRDefault="00E321A2" w:rsidP="00E321A2">
      <w:pPr>
        <w:bidi/>
        <w:spacing w:line="240" w:lineRule="auto"/>
        <w:jc w:val="both"/>
        <w:rPr>
          <w:rFonts w:ascii="Calibri" w:hAnsi="Calibri" w:cs="Calibri"/>
          <w:sz w:val="36"/>
          <w:szCs w:val="36"/>
          <w:rtl/>
          <w:lang w:bidi="ar-EG"/>
        </w:rPr>
      </w:pPr>
      <w:r>
        <w:rPr>
          <w:rFonts w:ascii="Calibri" w:hAnsi="Calibri" w:cs="Calibri"/>
          <w:sz w:val="36"/>
          <w:szCs w:val="36"/>
          <w:rtl/>
          <w:lang w:bidi="ar-EG"/>
        </w:rPr>
        <w:fldChar w:fldCharType="end"/>
      </w:r>
    </w:p>
    <w:p w14:paraId="0F39F47B" w14:textId="77777777" w:rsidR="00A0669D" w:rsidRDefault="00A0669D">
      <w:pPr>
        <w:rPr>
          <w:rFonts w:ascii="Calibri" w:hAnsi="Calibri" w:cs="Calibri"/>
          <w:sz w:val="36"/>
          <w:szCs w:val="36"/>
          <w:rtl/>
          <w:lang w:bidi="ar-EG"/>
        </w:rPr>
      </w:pPr>
      <w:r>
        <w:rPr>
          <w:rFonts w:ascii="Calibri" w:hAnsi="Calibri" w:cs="Calibri"/>
          <w:sz w:val="36"/>
          <w:szCs w:val="36"/>
          <w:rtl/>
          <w:lang w:bidi="ar-EG"/>
        </w:rPr>
        <w:br w:type="page"/>
      </w:r>
    </w:p>
    <w:p w14:paraId="18886394" w14:textId="77777777" w:rsidR="00F6608B" w:rsidRPr="00E23631" w:rsidRDefault="00F6608B" w:rsidP="00916EA8">
      <w:pPr>
        <w:keepNext/>
        <w:widowControl w:val="0"/>
        <w:bidi/>
        <w:spacing w:line="240" w:lineRule="auto"/>
        <w:jc w:val="center"/>
        <w:outlineLvl w:val="0"/>
        <w:rPr>
          <w:rFonts w:ascii="Calibri" w:hAnsi="Calibri" w:cs="Calibri"/>
          <w:b/>
          <w:bCs/>
          <w:sz w:val="36"/>
          <w:szCs w:val="36"/>
          <w:highlight w:val="yellow"/>
          <w:u w:val="single"/>
          <w:lang w:bidi="ar-EG"/>
        </w:rPr>
      </w:pPr>
      <w:bookmarkStart w:id="0" w:name="_Toc236790683"/>
      <w:r w:rsidRPr="00E23631">
        <w:rPr>
          <w:rFonts w:ascii="Calibri" w:hAnsi="Calibri" w:cs="Calibri"/>
          <w:b/>
          <w:bCs/>
          <w:sz w:val="36"/>
          <w:szCs w:val="36"/>
          <w:highlight w:val="yellow"/>
          <w:u w:val="single"/>
          <w:rtl/>
          <w:lang w:bidi="ar-EG"/>
        </w:rPr>
        <w:lastRenderedPageBreak/>
        <w:t>تمهيد</w:t>
      </w:r>
      <w:bookmarkEnd w:id="0"/>
    </w:p>
    <w:p w14:paraId="5C49030D" w14:textId="54B3BFFA" w:rsidR="00E23631" w:rsidRDefault="00F6608B" w:rsidP="00E23631">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تحدّثنا عن وحدانيته في بعض باب الألوهيّة والأسماء والصفات في كتاب آخر.</w:t>
      </w:r>
    </w:p>
    <w:p w14:paraId="74D619E2" w14:textId="51B69B0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سامي عامري، </w:t>
      </w:r>
      <w:r w:rsidRPr="00E23631">
        <w:rPr>
          <w:rFonts w:ascii="Calibri" w:hAnsi="Calibri" w:cs="Calibri"/>
          <w:b/>
          <w:bCs/>
          <w:i/>
          <w:iCs/>
          <w:sz w:val="36"/>
          <w:szCs w:val="36"/>
          <w:rtl/>
          <w:lang w:bidi="ar-EG"/>
        </w:rPr>
        <w:t>العالمانية طاعون العصر</w:t>
      </w:r>
      <w:r w:rsidRPr="00C5360E">
        <w:rPr>
          <w:rFonts w:ascii="Calibri" w:hAnsi="Calibri" w:cs="Calibri"/>
          <w:sz w:val="36"/>
          <w:szCs w:val="36"/>
          <w:rtl/>
          <w:lang w:bidi="ar-EG"/>
        </w:rPr>
        <w:t>، كشف المصطلح وفضح الدلالة (الكويت: مركز رواسخ، 2023م).</w:t>
      </w:r>
    </w:p>
    <w:p w14:paraId="5ADD33F7" w14:textId="77777777" w:rsidR="00D81703" w:rsidRDefault="00F6608B" w:rsidP="00E23631">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يسعى إلى التجديد في وجهيه؛ أي: طرافة القالب وحداثة المضمون.</w:t>
      </w:r>
    </w:p>
    <w:p w14:paraId="3F8A47BA" w14:textId="77777777" w:rsidR="00D81703" w:rsidRDefault="00F6608B" w:rsidP="00D8170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طرافة القالب هي في عرض رأيَيْ المسلم وغير المسلم في صدق نبي الإسلام ﷺ، ثم اختبار أدلّة المسلم في ضوء اعتراضات مخالفه؛ لبيان الكفّة الراجحة عند إعلان الحكم، والبتّ في الاشتجار بعدل.</w:t>
      </w:r>
    </w:p>
    <w:p w14:paraId="54ABE85D" w14:textId="790C8E49" w:rsidR="00F6608B" w:rsidRPr="00C5360E" w:rsidRDefault="00F6608B" w:rsidP="00D8170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فإنّ التدافع الديني في العالم العربي مسرحه الأكبر الجدل الإسلامي - النصراني. وفي بيان حقيقة النصرانية بعد عرض دلائل الربانية في القرآن والسُّنَّة كشف لما بين حجّة أهل الدينين من تباعد ولحالهما من تنافر. ومعلوم أنّ كثيرًا مما يُقال في النصرانية يصدق حكمه في اليهودية لاشتراكهما في الإيمان بالعهد القديم (التوراة مجازًا).</w:t>
      </w:r>
    </w:p>
    <w:p w14:paraId="66F1279D" w14:textId="77777777" w:rsidR="000E0080"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ويسبق ذلك البحث في الحاجة إلى النبوّة والإشكاليات المعرفية والحجاجيّة للربوبي الذي يقرّ بالخالق وينكر وحيه إلى البشر.</w:t>
      </w:r>
    </w:p>
    <w:p w14:paraId="4DD84359" w14:textId="77777777" w:rsidR="000E0080" w:rsidRDefault="00F6608B" w:rsidP="000E0080">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غاية الكتاب، وهي نظم البراهين الجادة والدلائل اللائحة لبيان حقيقة انتهى إليها الباحثُ، وهي أنّ إنكار نبوّة محمّد ﷺ خيارٌ غير منصف،</w:t>
      </w:r>
    </w:p>
    <w:p w14:paraId="23CF3452" w14:textId="77777777" w:rsidR="00663DAA" w:rsidRDefault="00F6608B" w:rsidP="00663DAA">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فإنّه لا يجلس كاتب ليخطّ كتابًا في مسألة عقدية إلا وقد انتهى قبل الكتابة إلى رأي في الموضوع.</w:t>
      </w:r>
      <w:r w:rsidR="00663DAA">
        <w:rPr>
          <w:rFonts w:ascii="Calibri" w:hAnsi="Calibri" w:cs="Calibri" w:hint="cs"/>
          <w:sz w:val="36"/>
          <w:szCs w:val="36"/>
          <w:rtl/>
          <w:lang w:bidi="ar-EG"/>
        </w:rPr>
        <w:t xml:space="preserve"> </w:t>
      </w:r>
      <w:r w:rsidRPr="00C5360E">
        <w:rPr>
          <w:rFonts w:ascii="Calibri" w:hAnsi="Calibri" w:cs="Calibri"/>
          <w:sz w:val="36"/>
          <w:szCs w:val="36"/>
          <w:rtl/>
          <w:lang w:bidi="ar-EG"/>
        </w:rPr>
        <w:t>وموضوعيّته في كتابه - عندها - ليست في التزامه الحياد السلبي في النتائج، وإنما في عرض الآراء بأمانة، ونقل أبرز الاعتراضات بدقّة وإنصاف، وضرب الأفكار ببعضها لتضيء باحتكاكها الحاد شرارة الحقيقة، وينكسر عند تدافع الآراء أوهنها بُنية</w:t>
      </w:r>
      <w:r w:rsidR="00663DAA">
        <w:rPr>
          <w:rFonts w:ascii="Calibri" w:hAnsi="Calibri" w:cs="Calibri" w:hint="cs"/>
          <w:sz w:val="36"/>
          <w:szCs w:val="36"/>
          <w:rtl/>
          <w:lang w:bidi="ar-EG"/>
        </w:rPr>
        <w:t>.</w:t>
      </w:r>
    </w:p>
    <w:p w14:paraId="6C83A6F3" w14:textId="4AFB3FE6" w:rsidR="00F6608B" w:rsidRPr="00C5360E" w:rsidRDefault="00F6608B" w:rsidP="00663DAA">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 إجلال العقل والاستسلام لداعي القرآن قرينان لا يفترقان، بل التلاحم بينهما شديد وسديد. وقد نظرت في أبرز العقائد الكبرى اليوم في العالم؛ فوجدتها سقطت صريعة النقد في مبدأ الشكّ الهادئ، ولم أجد قريعًا للإسلام وشهاداته الوفيرة، ولا قريبًا من ذلك.</w:t>
      </w:r>
    </w:p>
    <w:p w14:paraId="11A8986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الكتاب قائم على مباحثة الأوجه التي من الممكن أن تُختبر فيها نبوّة محمّد ﷺ، مع عرض وجهة نظر المسلم، ووجهة نظر مخالفه من خلال عرض الصورة المتوقّعة لحقيقة الشخصيّة المحمّدية ورسالتها وكتابها المقدس، ثم محاكمة وجهتَي النظر إلى حقائق التاريخ، والسُّنن النفسيّة والكونيّة والتاريخية.</w:t>
      </w:r>
    </w:p>
    <w:p w14:paraId="521AD95F" w14:textId="77777777" w:rsidR="00663DAA"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وإذا كان سبيلنا الأوّل للبحث في وجود الله عند النظر في النفس والكون هو "الاندهاش" الذي هو أصل النظر الفلسفي - كما يقوله (أرسطو) -، فإنّ أصل النظر في نبوّة "صاحب القرآن" الذي عاش في القرن السابع الميلادي هو "الانسلاخ". والمقصود بـ"الانسلاخ" هو أن يتخلّص الباحث ما استطاع من ثقافة العصر ليعيش بعقله وروحه في جزيرة العرب، مع ثقافة العرب منذ ما يقارب خمسة عشر قرنًا.</w:t>
      </w:r>
    </w:p>
    <w:p w14:paraId="0BEBCFC9" w14:textId="6840D5AD" w:rsidR="00F6608B" w:rsidRPr="00C5360E" w:rsidRDefault="00F6608B" w:rsidP="00663DAA">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هل ظاهرة النبوّة المحمّدية تقبل التفسير المادي الطبيعي ضمن ثقافة العصر، لتكون الرسالة صَنعة البيئة وبِنت المجتمع، أم تأباه؛ فلا سبيل لتفسيرها إلا باستدعاء الخارقة الطبيعية المتمثّلة في السلطان الإلهي الذي عطّل طبائع السنن الكونيّة الرتيبة بظاهرة النبوّة العجيبة؟</w:t>
      </w:r>
    </w:p>
    <w:p w14:paraId="708F0B1D" w14:textId="77777777" w:rsidR="00F6608B" w:rsidRPr="00C5360E" w:rsidRDefault="00F6608B" w:rsidP="00174EF9">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الطريق لاختبار نبوّة محمد ﷺ هو استحياء (ملكة الانسلاخ)؛ بأن تعيش بعقلك وقلبك في القرن السابع الميلادي، وتزِن دلائل النبوّة بميزان ذاك العصر وظروفه ورؤى أهله وملكاتهم..</w:t>
      </w:r>
    </w:p>
    <w:p w14:paraId="3AAA411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ربِّ أسألك رحمة فوق الأرض، ورحمة في القبر، ورحمة عند العرض!</w:t>
      </w:r>
    </w:p>
    <w:p w14:paraId="3090A677"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ربّ اغفر لي حظّ النفس من هذا الكتاب!</w:t>
      </w:r>
    </w:p>
    <w:p w14:paraId="384EEE29" w14:textId="62BCC048" w:rsidR="0031322C"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آمين!</w:t>
      </w:r>
    </w:p>
    <w:p w14:paraId="7E296737" w14:textId="77777777" w:rsidR="0031322C" w:rsidRDefault="0031322C">
      <w:pPr>
        <w:rPr>
          <w:rFonts w:ascii="Calibri" w:hAnsi="Calibri" w:cs="Calibri"/>
          <w:sz w:val="36"/>
          <w:szCs w:val="36"/>
          <w:lang w:bidi="ar-EG"/>
        </w:rPr>
      </w:pPr>
      <w:r>
        <w:rPr>
          <w:rFonts w:ascii="Calibri" w:hAnsi="Calibri" w:cs="Calibri"/>
          <w:sz w:val="36"/>
          <w:szCs w:val="36"/>
          <w:lang w:bidi="ar-EG"/>
        </w:rPr>
        <w:br w:type="page"/>
      </w:r>
    </w:p>
    <w:p w14:paraId="4E6139C4" w14:textId="7C07156D" w:rsidR="00F6608B" w:rsidRPr="00174EF9" w:rsidRDefault="00F6608B" w:rsidP="00174EF9">
      <w:pPr>
        <w:keepNext/>
        <w:widowControl w:val="0"/>
        <w:bidi/>
        <w:spacing w:line="240" w:lineRule="auto"/>
        <w:jc w:val="center"/>
        <w:outlineLvl w:val="0"/>
        <w:rPr>
          <w:rFonts w:ascii="Calibri" w:hAnsi="Calibri" w:cs="Calibri"/>
          <w:b/>
          <w:bCs/>
          <w:sz w:val="36"/>
          <w:szCs w:val="36"/>
          <w:highlight w:val="yellow"/>
          <w:u w:val="single"/>
          <w:lang w:bidi="ar-EG"/>
        </w:rPr>
      </w:pPr>
      <w:bookmarkStart w:id="1" w:name="_Toc236790684"/>
      <w:r w:rsidRPr="00174EF9">
        <w:rPr>
          <w:rFonts w:ascii="Calibri" w:hAnsi="Calibri" w:cs="Calibri"/>
          <w:b/>
          <w:bCs/>
          <w:sz w:val="36"/>
          <w:szCs w:val="36"/>
          <w:highlight w:val="yellow"/>
          <w:u w:val="single"/>
          <w:rtl/>
          <w:lang w:bidi="ar-EG"/>
        </w:rPr>
        <w:lastRenderedPageBreak/>
        <w:t>الباب الأول</w:t>
      </w:r>
      <w:r w:rsidR="00174EF9" w:rsidRPr="00174EF9">
        <w:rPr>
          <w:rFonts w:ascii="Calibri" w:hAnsi="Calibri" w:cs="Calibri" w:hint="cs"/>
          <w:b/>
          <w:bCs/>
          <w:sz w:val="36"/>
          <w:szCs w:val="36"/>
          <w:highlight w:val="yellow"/>
          <w:u w:val="single"/>
          <w:rtl/>
          <w:lang w:bidi="ar-EG"/>
        </w:rPr>
        <w:t xml:space="preserve">: </w:t>
      </w:r>
      <w:r w:rsidRPr="00174EF9">
        <w:rPr>
          <w:rFonts w:ascii="Calibri" w:hAnsi="Calibri" w:cs="Calibri"/>
          <w:b/>
          <w:bCs/>
          <w:sz w:val="36"/>
          <w:szCs w:val="36"/>
          <w:highlight w:val="yellow"/>
          <w:u w:val="single"/>
          <w:rtl/>
          <w:lang w:bidi="ar-EG"/>
        </w:rPr>
        <w:t>مدخل إلى اختبار صدق الإسلام</w:t>
      </w:r>
      <w:bookmarkEnd w:id="1"/>
    </w:p>
    <w:p w14:paraId="02F1E49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174EF9">
        <w:rPr>
          <w:rFonts w:ascii="Calibri" w:hAnsi="Calibri" w:cs="Calibri"/>
          <w:b/>
          <w:bCs/>
          <w:color w:val="196B24" w:themeColor="accent3"/>
          <w:sz w:val="36"/>
          <w:szCs w:val="36"/>
          <w:rtl/>
          <w:lang w:bidi="ar-EG"/>
        </w:rPr>
        <w:t>قُلْ إِنَّمَا أَعِظُكُم بِوَاحِدَةٍ أَن تَقُومُوا لِلَّهِ مَثْنَى وَفُرَادَى ثُمَّ تَتَفَكَّرُوا</w:t>
      </w:r>
      <w:r w:rsidRPr="00C5360E">
        <w:rPr>
          <w:rFonts w:ascii="Calibri" w:hAnsi="Calibri" w:cs="Calibri"/>
          <w:sz w:val="36"/>
          <w:szCs w:val="36"/>
          <w:rtl/>
          <w:lang w:bidi="ar-EG"/>
        </w:rPr>
        <w:t>﴾ [سبأ: 46]</w:t>
      </w:r>
    </w:p>
    <w:p w14:paraId="14DBBDF7" w14:textId="77777777" w:rsidR="00F6608B" w:rsidRPr="00C5360E" w:rsidRDefault="00F6608B" w:rsidP="002B7603">
      <w:pPr>
        <w:bidi/>
        <w:spacing w:line="240" w:lineRule="auto"/>
        <w:jc w:val="center"/>
        <w:rPr>
          <w:rFonts w:ascii="Calibri" w:hAnsi="Calibri" w:cs="Calibri"/>
          <w:sz w:val="36"/>
          <w:szCs w:val="36"/>
          <w:lang w:bidi="ar-EG"/>
        </w:rPr>
      </w:pPr>
      <w:r w:rsidRPr="002B7603">
        <w:rPr>
          <w:rFonts w:ascii="Calibri" w:hAnsi="Calibri" w:cs="Calibri"/>
          <w:b/>
          <w:bCs/>
          <w:color w:val="002060"/>
          <w:sz w:val="36"/>
          <w:szCs w:val="36"/>
          <w:rtl/>
          <w:lang w:bidi="ar-EG"/>
        </w:rPr>
        <w:t>تنمو الحكمة في الأماكن الهادئة</w:t>
      </w:r>
      <w:r w:rsidRPr="00C5360E">
        <w:rPr>
          <w:rFonts w:ascii="Calibri" w:hAnsi="Calibri" w:cs="Calibri"/>
          <w:sz w:val="36"/>
          <w:szCs w:val="36"/>
          <w:rtl/>
          <w:lang w:bidi="ar-EG"/>
        </w:rPr>
        <w:t>. (</w:t>
      </w:r>
      <w:r w:rsidRPr="00C5360E">
        <w:rPr>
          <w:rFonts w:ascii="Calibri" w:hAnsi="Calibri" w:cs="Calibri"/>
          <w:sz w:val="36"/>
          <w:szCs w:val="36"/>
          <w:lang w:bidi="ar-EG"/>
        </w:rPr>
        <w:t>Austin O'Malley</w:t>
      </w:r>
      <w:r w:rsidRPr="00C5360E">
        <w:rPr>
          <w:rFonts w:ascii="Calibri" w:hAnsi="Calibri" w:cs="Calibri"/>
          <w:sz w:val="36"/>
          <w:szCs w:val="36"/>
          <w:rtl/>
          <w:lang w:bidi="ar-EG"/>
        </w:rPr>
        <w:t>)</w:t>
      </w:r>
    </w:p>
    <w:p w14:paraId="4D13744A" w14:textId="77777777" w:rsidR="00F6608B" w:rsidRPr="002B7603" w:rsidRDefault="00F6608B" w:rsidP="002B7603">
      <w:pPr>
        <w:keepNext/>
        <w:widowControl w:val="0"/>
        <w:bidi/>
        <w:spacing w:line="240" w:lineRule="auto"/>
        <w:jc w:val="center"/>
        <w:outlineLvl w:val="1"/>
        <w:rPr>
          <w:rFonts w:ascii="Calibri" w:hAnsi="Calibri" w:cs="Calibri"/>
          <w:b/>
          <w:bCs/>
          <w:sz w:val="36"/>
          <w:szCs w:val="36"/>
          <w:highlight w:val="yellow"/>
          <w:u w:val="single"/>
          <w:lang w:bidi="ar-EG"/>
        </w:rPr>
      </w:pPr>
      <w:bookmarkStart w:id="2" w:name="_Toc236790685"/>
      <w:r w:rsidRPr="002B7603">
        <w:rPr>
          <w:rFonts w:ascii="Calibri" w:hAnsi="Calibri" w:cs="Calibri"/>
          <w:b/>
          <w:bCs/>
          <w:sz w:val="36"/>
          <w:szCs w:val="36"/>
          <w:highlight w:val="yellow"/>
          <w:u w:val="single"/>
          <w:rtl/>
          <w:lang w:bidi="ar-EG"/>
        </w:rPr>
        <w:t>الفصل الأول: الحاجة إلى النبوة</w:t>
      </w:r>
      <w:bookmarkEnd w:id="2"/>
    </w:p>
    <w:p w14:paraId="7E611744" w14:textId="77777777" w:rsidR="00F6608B" w:rsidRPr="00C5360E" w:rsidRDefault="00F6608B" w:rsidP="002B7603">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w:t>
      </w:r>
      <w:r w:rsidRPr="002B7603">
        <w:rPr>
          <w:rFonts w:ascii="Calibri" w:hAnsi="Calibri" w:cs="Calibri"/>
          <w:b/>
          <w:bCs/>
          <w:color w:val="196B24" w:themeColor="accent3"/>
          <w:sz w:val="36"/>
          <w:szCs w:val="36"/>
          <w:rtl/>
          <w:lang w:bidi="ar-EG"/>
        </w:rPr>
        <w:t>وَمَن لَّمْ يَجْعَلِ اللَّهُ لَهُ نُورًا فَمَا لَهُ مِن نُّورٍ</w:t>
      </w:r>
      <w:r w:rsidRPr="00C5360E">
        <w:rPr>
          <w:rFonts w:ascii="Calibri" w:hAnsi="Calibri" w:cs="Calibri"/>
          <w:sz w:val="36"/>
          <w:szCs w:val="36"/>
          <w:rtl/>
          <w:lang w:bidi="ar-EG"/>
        </w:rPr>
        <w:t>﴾ [النور: 40]</w:t>
      </w:r>
    </w:p>
    <w:p w14:paraId="6DC68A7B" w14:textId="77777777" w:rsidR="00F6608B" w:rsidRPr="00C5360E" w:rsidRDefault="00F6608B" w:rsidP="002B7603">
      <w:pPr>
        <w:bidi/>
        <w:spacing w:line="240" w:lineRule="auto"/>
        <w:jc w:val="center"/>
        <w:rPr>
          <w:rFonts w:ascii="Calibri" w:hAnsi="Calibri" w:cs="Calibri"/>
          <w:sz w:val="36"/>
          <w:szCs w:val="36"/>
          <w:lang w:bidi="ar-EG"/>
        </w:rPr>
      </w:pPr>
      <w:r w:rsidRPr="002B7603">
        <w:rPr>
          <w:rFonts w:ascii="Calibri" w:hAnsi="Calibri" w:cs="Calibri"/>
          <w:b/>
          <w:bCs/>
          <w:color w:val="002060"/>
          <w:sz w:val="36"/>
          <w:szCs w:val="36"/>
          <w:rtl/>
          <w:lang w:bidi="ar-EG"/>
        </w:rPr>
        <w:t>كلّما كان الناس إلى الشيء أحوج، كان الربّ به أجود</w:t>
      </w:r>
      <w:r w:rsidRPr="00C5360E">
        <w:rPr>
          <w:rFonts w:ascii="Calibri" w:hAnsi="Calibri" w:cs="Calibri"/>
          <w:sz w:val="36"/>
          <w:szCs w:val="36"/>
          <w:rtl/>
          <w:lang w:bidi="ar-EG"/>
        </w:rPr>
        <w:t>. (ابن تيمية)</w:t>
      </w:r>
    </w:p>
    <w:p w14:paraId="74BB7768" w14:textId="77777777" w:rsidR="00F6608B" w:rsidRPr="002B7603" w:rsidRDefault="00F6608B" w:rsidP="002B7603">
      <w:pPr>
        <w:keepNext/>
        <w:widowControl w:val="0"/>
        <w:bidi/>
        <w:spacing w:line="240" w:lineRule="auto"/>
        <w:jc w:val="both"/>
        <w:outlineLvl w:val="2"/>
        <w:rPr>
          <w:rFonts w:ascii="Calibri" w:hAnsi="Calibri" w:cs="Calibri"/>
          <w:b/>
          <w:bCs/>
          <w:sz w:val="36"/>
          <w:szCs w:val="36"/>
          <w:highlight w:val="yellow"/>
          <w:u w:val="single"/>
          <w:lang w:bidi="ar-EG"/>
        </w:rPr>
      </w:pPr>
      <w:bookmarkStart w:id="3" w:name="_Toc236790686"/>
      <w:r w:rsidRPr="002B7603">
        <w:rPr>
          <w:rFonts w:ascii="Calibri" w:hAnsi="Calibri" w:cs="Calibri"/>
          <w:b/>
          <w:bCs/>
          <w:sz w:val="36"/>
          <w:szCs w:val="36"/>
          <w:highlight w:val="yellow"/>
          <w:u w:val="single"/>
          <w:rtl/>
          <w:lang w:bidi="ar-EG"/>
        </w:rPr>
        <w:t>النبوة بين خيارين.. هداية أم كسب؟</w:t>
      </w:r>
      <w:bookmarkEnd w:id="3"/>
    </w:p>
    <w:p w14:paraId="3F1D4D4F" w14:textId="77777777" w:rsidR="00034D3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بعد أن علمنا في رحلتنا الباحثة في أصل الوجود أنّ لهذا الكون خالقًا، وأنه بالغ العلم والحكمة،</w:t>
      </w:r>
    </w:p>
    <w:p w14:paraId="56E0D22E" w14:textId="511AC281" w:rsidR="00F6608B" w:rsidRPr="00C5360E" w:rsidRDefault="00F6608B" w:rsidP="00034D3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للعقل أن يتصوّر سبلاً متنوعة لاتصال الخالق الأحد بالبشر لإعلامهم بالحكمة من بثّهم على هذه الأرض، وهذه السبل على نوعين؛ سبل هداية سماويّة بعطيّة النبوّة أو ما قاربها؛ كأن يصطفي الإله حكيمًا نبيلاً صادقًا من البشر ليبلّغ الناس الخبر...</w:t>
      </w:r>
    </w:p>
    <w:p w14:paraId="66920215" w14:textId="2666D86C" w:rsidR="00034D3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وسبل أخرى طابعها الكسب؛ باجتهاد ذاتي من الإنسان، كأن يحصّل المرء العلم بالله عن طريق الرياضة النفسية، كما هو ظنّ الغنوصيين،</w:t>
      </w:r>
    </w:p>
    <w:p w14:paraId="45859562" w14:textId="58CBF552" w:rsidR="00652BD0" w:rsidRDefault="00F6608B" w:rsidP="00F6608B">
      <w:pPr>
        <w:bidi/>
        <w:spacing w:line="240" w:lineRule="auto"/>
        <w:jc w:val="both"/>
        <w:rPr>
          <w:rFonts w:ascii="Calibri" w:hAnsi="Calibri" w:cs="Calibri"/>
          <w:sz w:val="36"/>
          <w:szCs w:val="36"/>
          <w:rtl/>
          <w:lang w:bidi="ar-EG"/>
        </w:rPr>
      </w:pPr>
      <w:r w:rsidRPr="00916EA8">
        <w:rPr>
          <w:rFonts w:ascii="Calibri" w:hAnsi="Calibri" w:cs="Calibri"/>
          <w:b/>
          <w:bCs/>
          <w:sz w:val="36"/>
          <w:szCs w:val="36"/>
          <w:rtl/>
          <w:lang w:bidi="ar-EG"/>
        </w:rPr>
        <w:t>الغنوصية</w:t>
      </w:r>
      <w:r w:rsidRPr="00C5360E">
        <w:rPr>
          <w:rFonts w:ascii="Calibri" w:hAnsi="Calibri" w:cs="Calibri"/>
          <w:sz w:val="36"/>
          <w:szCs w:val="36"/>
          <w:rtl/>
          <w:lang w:bidi="ar-EG"/>
        </w:rPr>
        <w:t xml:space="preserve"> (</w:t>
      </w:r>
      <w:r w:rsidRPr="00C5360E">
        <w:rPr>
          <w:rFonts w:ascii="Calibri" w:hAnsi="Calibri" w:cs="Calibri"/>
          <w:sz w:val="36"/>
          <w:szCs w:val="36"/>
          <w:lang w:bidi="ar-EG"/>
        </w:rPr>
        <w:t>Gnosticism</w:t>
      </w:r>
      <w:r w:rsidRPr="00C5360E">
        <w:rPr>
          <w:rFonts w:ascii="Calibri" w:hAnsi="Calibri" w:cs="Calibri"/>
          <w:sz w:val="36"/>
          <w:szCs w:val="36"/>
          <w:rtl/>
          <w:lang w:bidi="ar-EG"/>
        </w:rPr>
        <w:t>): كلمة مشتقة من عبارة (معرفة). لا اتفاق على معنى الكلمة لأسباب تاريخية، ولكنّه إجمالاً يشير إلى أنّ المعرفة محلّها الاستبصار النفسي (الكشف أو الإلهام) لا النظر العقلي، وأنّ الإنسان ثنائية</w:t>
      </w:r>
      <w:r w:rsidR="002D33E5">
        <w:rPr>
          <w:rFonts w:ascii="Calibri" w:hAnsi="Calibri" w:cs="Calibri" w:hint="cs"/>
          <w:sz w:val="36"/>
          <w:szCs w:val="36"/>
          <w:rtl/>
          <w:lang w:bidi="ar-EG"/>
        </w:rPr>
        <w:t xml:space="preserve"> مُتصارعة، جسد</w:t>
      </w:r>
      <w:r w:rsidR="00652BD0">
        <w:rPr>
          <w:rFonts w:ascii="Calibri" w:hAnsi="Calibri" w:cs="Calibri" w:hint="cs"/>
          <w:sz w:val="36"/>
          <w:szCs w:val="36"/>
          <w:rtl/>
          <w:lang w:bidi="ar-EG"/>
        </w:rPr>
        <w:t xml:space="preserve"> نزَّاعٌ إلى السُّفُول، وروح أسيرة هذا المسلاخ ترجو العلو</w:t>
      </w:r>
      <w:r w:rsidRPr="00C5360E">
        <w:rPr>
          <w:rFonts w:ascii="Calibri" w:hAnsi="Calibri" w:cs="Calibri"/>
          <w:sz w:val="36"/>
          <w:szCs w:val="36"/>
          <w:rtl/>
          <w:lang w:bidi="ar-EG"/>
        </w:rPr>
        <w:t>.</w:t>
      </w:r>
    </w:p>
    <w:p w14:paraId="43102CDB" w14:textId="6A3DBAE3" w:rsidR="00F6608B" w:rsidRPr="00C5360E" w:rsidRDefault="00F6608B" w:rsidP="00652BD0">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Karen L. King, </w:t>
      </w:r>
      <w:r w:rsidRPr="00652BD0">
        <w:rPr>
          <w:rFonts w:ascii="Calibri" w:hAnsi="Calibri" w:cs="Calibri"/>
          <w:b/>
          <w:bCs/>
          <w:i/>
          <w:iCs/>
          <w:sz w:val="36"/>
          <w:szCs w:val="36"/>
          <w:lang w:bidi="ar-EG"/>
        </w:rPr>
        <w:t>What is Gnosticism?</w:t>
      </w:r>
      <w:r w:rsidRPr="00C5360E">
        <w:rPr>
          <w:rFonts w:ascii="Calibri" w:hAnsi="Calibri" w:cs="Calibri"/>
          <w:sz w:val="36"/>
          <w:szCs w:val="36"/>
          <w:lang w:bidi="ar-EG"/>
        </w:rPr>
        <w:t xml:space="preserve"> Cambridge, Massachusetts: London Belknap, 2005</w:t>
      </w:r>
      <w:r w:rsidRPr="00C5360E">
        <w:rPr>
          <w:rFonts w:ascii="Calibri" w:hAnsi="Calibri" w:cs="Calibri"/>
          <w:sz w:val="36"/>
          <w:szCs w:val="36"/>
          <w:rtl/>
          <w:lang w:bidi="ar-EG"/>
        </w:rPr>
        <w:t>.</w:t>
      </w:r>
    </w:p>
    <w:p w14:paraId="42A09D89" w14:textId="21AC8A95" w:rsidR="009E1B4F" w:rsidRPr="009E1B4F" w:rsidRDefault="009E1B4F" w:rsidP="009E1B4F">
      <w:pPr>
        <w:keepNext/>
        <w:widowControl w:val="0"/>
        <w:bidi/>
        <w:spacing w:line="240" w:lineRule="auto"/>
        <w:jc w:val="both"/>
        <w:outlineLvl w:val="2"/>
        <w:rPr>
          <w:rFonts w:ascii="Calibri" w:hAnsi="Calibri" w:cs="Calibri"/>
          <w:b/>
          <w:bCs/>
          <w:sz w:val="36"/>
          <w:szCs w:val="36"/>
          <w:highlight w:val="yellow"/>
          <w:u w:val="single"/>
          <w:rtl/>
          <w:lang w:bidi="ar-EG"/>
        </w:rPr>
      </w:pPr>
      <w:bookmarkStart w:id="4" w:name="_Toc236790687"/>
      <w:r w:rsidRPr="009E1B4F">
        <w:rPr>
          <w:rFonts w:ascii="Calibri" w:hAnsi="Calibri" w:cs="Calibri" w:hint="cs"/>
          <w:b/>
          <w:bCs/>
          <w:sz w:val="36"/>
          <w:szCs w:val="36"/>
          <w:highlight w:val="yellow"/>
          <w:u w:val="single"/>
          <w:rtl/>
          <w:lang w:bidi="ar-EG"/>
        </w:rPr>
        <w:t>العلم عن الله بالكسب والنظر</w:t>
      </w:r>
      <w:bookmarkEnd w:id="4"/>
    </w:p>
    <w:p w14:paraId="7ABCC2BF" w14:textId="77777777" w:rsidR="009E1B4F" w:rsidRDefault="00F6608B" w:rsidP="009E1B4F">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ودعوى الغنوصيين بادية الفساد؛ لأنّها لم تقدّم على هذا الطريق برهانًا، ولم تعلن حجّتها في أنّ بين الروح والجسد أضغانًا، وأنّ إهمال الملذّات كليّة طريق المعارف، فنحن هنا إزاء دعوى مجرّدة بلا برهان.</w:t>
      </w:r>
    </w:p>
    <w:p w14:paraId="5E959DA8" w14:textId="08F6AFA3" w:rsidR="00F6608B" w:rsidRPr="00C5360E" w:rsidRDefault="00F6608B" w:rsidP="009E1B4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ثمّ إنّ الغنوصيّة شائعة في عامة الأمم، قد سلك طريقها رجال في كلّ النِّحل؛ فقادتهم إلى نهايات مختلفة وعقائد متنافرة، فكيف يكون الطريق إلى الحق واحدًا وتتناقض صوره؟!</w:t>
      </w:r>
    </w:p>
    <w:p w14:paraId="260FDEB0" w14:textId="77777777" w:rsidR="009E1B4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وكمال طريق الفلاسفة لإدراك ما يعزب عادة عن العقل وهمْ؛ يُكذّبهُ واقع الفلاسفة الذين لم يجتمعوا على فكرة واحدة دون معارض، وينقضه علمنا أنّ العقل لا يدرك مما هو وراء العالم غير </w:t>
      </w:r>
      <w:r w:rsidRPr="00C5360E">
        <w:rPr>
          <w:rFonts w:ascii="Calibri" w:hAnsi="Calibri" w:cs="Calibri"/>
          <w:sz w:val="36"/>
          <w:szCs w:val="36"/>
          <w:rtl/>
          <w:lang w:bidi="ar-EG"/>
        </w:rPr>
        <w:lastRenderedPageBreak/>
        <w:t>ما تدلّ عليه منه آثار العالم، ولذلك فالعقل عاجز عن أن يدرك ماهيات ما وراء العالم، ولا أن يعرف الحكمة من وجود المخلوق، بل العقل عاجز عن إصابة تفاصيل حقائق التشريع والسلوك، وهو أمر أدنى.</w:t>
      </w:r>
    </w:p>
    <w:p w14:paraId="2CCE168A" w14:textId="056D5958" w:rsidR="00F6608B" w:rsidRPr="00C5360E" w:rsidRDefault="00F6608B" w:rsidP="009E1B4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فالعقل يهدي إلى حقِّ، ولا يهدي إلى العلم بكلّ الحق.</w:t>
      </w:r>
    </w:p>
    <w:p w14:paraId="7943842C" w14:textId="12297B5E" w:rsidR="00F6608B" w:rsidRPr="009E1B4F" w:rsidRDefault="00F6608B" w:rsidP="009E1B4F">
      <w:pPr>
        <w:keepNext/>
        <w:widowControl w:val="0"/>
        <w:bidi/>
        <w:spacing w:line="240" w:lineRule="auto"/>
        <w:jc w:val="both"/>
        <w:outlineLvl w:val="2"/>
        <w:rPr>
          <w:rFonts w:ascii="Calibri" w:hAnsi="Calibri" w:cs="Calibri"/>
          <w:b/>
          <w:bCs/>
          <w:sz w:val="36"/>
          <w:szCs w:val="36"/>
          <w:highlight w:val="yellow"/>
          <w:u w:val="single"/>
          <w:lang w:bidi="ar-EG"/>
        </w:rPr>
      </w:pPr>
      <w:bookmarkStart w:id="5" w:name="_Toc236790688"/>
      <w:r w:rsidRPr="009E1B4F">
        <w:rPr>
          <w:rFonts w:ascii="Calibri" w:hAnsi="Calibri" w:cs="Calibri"/>
          <w:b/>
          <w:bCs/>
          <w:sz w:val="36"/>
          <w:szCs w:val="36"/>
          <w:highlight w:val="yellow"/>
          <w:u w:val="single"/>
          <w:rtl/>
          <w:lang w:bidi="ar-EG"/>
        </w:rPr>
        <w:t>النبوة.. حبل النجاة وطريق الفهم</w:t>
      </w:r>
      <w:bookmarkEnd w:id="5"/>
    </w:p>
    <w:p w14:paraId="2E32763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والإنسان - لذلك - لا يستغني عن المدد الإلهي، لأسباب عدّة:</w:t>
      </w:r>
    </w:p>
    <w:p w14:paraId="13C05331" w14:textId="77777777" w:rsidR="009E1B4F" w:rsidRDefault="00F6608B" w:rsidP="00F6608B">
      <w:pPr>
        <w:bidi/>
        <w:spacing w:line="240" w:lineRule="auto"/>
        <w:jc w:val="both"/>
        <w:rPr>
          <w:rFonts w:ascii="Calibri" w:hAnsi="Calibri" w:cs="Calibri"/>
          <w:sz w:val="36"/>
          <w:szCs w:val="36"/>
          <w:rtl/>
          <w:lang w:bidi="ar-EG"/>
        </w:rPr>
      </w:pPr>
      <w:r w:rsidRPr="009E1B4F">
        <w:rPr>
          <w:rFonts w:ascii="Calibri" w:hAnsi="Calibri" w:cs="Calibri"/>
          <w:b/>
          <w:bCs/>
          <w:sz w:val="36"/>
          <w:szCs w:val="36"/>
          <w:rtl/>
          <w:lang w:bidi="ar-EG"/>
        </w:rPr>
        <w:t>أولها</w:t>
      </w:r>
      <w:r w:rsidRPr="00C5360E">
        <w:rPr>
          <w:rFonts w:ascii="Calibri" w:hAnsi="Calibri" w:cs="Calibri"/>
          <w:sz w:val="36"/>
          <w:szCs w:val="36"/>
          <w:rtl/>
          <w:lang w:bidi="ar-EG"/>
        </w:rPr>
        <w:t>: أنّ الكثير من القضايا تنأى بطبعها عن جنس مُدركات العقول؛ كالبعث، والنشر، والحساب، وما غاب كليّة عن مدارك العقل والحس،</w:t>
      </w:r>
    </w:p>
    <w:p w14:paraId="056E0744" w14:textId="77777777" w:rsidR="009E1B4F" w:rsidRDefault="00F6608B" w:rsidP="00F6608B">
      <w:pPr>
        <w:bidi/>
        <w:spacing w:line="240" w:lineRule="auto"/>
        <w:jc w:val="both"/>
        <w:rPr>
          <w:rFonts w:ascii="Calibri" w:hAnsi="Calibri" w:cs="Calibri"/>
          <w:sz w:val="36"/>
          <w:szCs w:val="36"/>
          <w:rtl/>
          <w:lang w:bidi="ar-EG"/>
        </w:rPr>
      </w:pPr>
      <w:r w:rsidRPr="009E1B4F">
        <w:rPr>
          <w:rFonts w:ascii="Calibri" w:hAnsi="Calibri" w:cs="Calibri"/>
          <w:b/>
          <w:bCs/>
          <w:sz w:val="36"/>
          <w:szCs w:val="36"/>
          <w:rtl/>
          <w:lang w:bidi="ar-EG"/>
        </w:rPr>
        <w:t>وثانيها</w:t>
      </w:r>
      <w:r w:rsidRPr="00C5360E">
        <w:rPr>
          <w:rFonts w:ascii="Calibri" w:hAnsi="Calibri" w:cs="Calibri"/>
          <w:sz w:val="36"/>
          <w:szCs w:val="36"/>
          <w:rtl/>
          <w:lang w:bidi="ar-EG"/>
        </w:rPr>
        <w:t>: أنّ الكثير من مسائل النظر والخلاف قد تتكافأ فيها الأدلّة، ولا ينحسم فيها القول؛</w:t>
      </w:r>
    </w:p>
    <w:p w14:paraId="03622E3B" w14:textId="77777777" w:rsidR="009E1B4F" w:rsidRDefault="00F6608B" w:rsidP="00F6608B">
      <w:pPr>
        <w:bidi/>
        <w:spacing w:line="240" w:lineRule="auto"/>
        <w:jc w:val="both"/>
        <w:rPr>
          <w:rFonts w:ascii="Calibri" w:hAnsi="Calibri" w:cs="Calibri"/>
          <w:sz w:val="36"/>
          <w:szCs w:val="36"/>
          <w:rtl/>
          <w:lang w:bidi="ar-EG"/>
        </w:rPr>
      </w:pPr>
      <w:r w:rsidRPr="009E1B4F">
        <w:rPr>
          <w:rFonts w:ascii="Calibri" w:hAnsi="Calibri" w:cs="Calibri"/>
          <w:b/>
          <w:bCs/>
          <w:sz w:val="36"/>
          <w:szCs w:val="36"/>
          <w:rtl/>
          <w:lang w:bidi="ar-EG"/>
        </w:rPr>
        <w:t>وثالثها</w:t>
      </w:r>
      <w:r w:rsidRPr="00C5360E">
        <w:rPr>
          <w:rFonts w:ascii="Calibri" w:hAnsi="Calibri" w:cs="Calibri"/>
          <w:sz w:val="36"/>
          <w:szCs w:val="36"/>
          <w:rtl/>
          <w:lang w:bidi="ar-EG"/>
        </w:rPr>
        <w:t>: أنّ حاجة الناس لتنظيم معايشهم، ودفع الاختصام، وتنظيم حقوقهم وواجباتهم، أمرٌ أعقد من أن يحسنه البشر الذين تقصر مداركهم عن ربط الأمور ببعضها على أسلم صورة في ظلّ تداخلها المعقد،</w:t>
      </w:r>
    </w:p>
    <w:p w14:paraId="3C82332D" w14:textId="037F199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قال ابن تيمية: </w:t>
      </w:r>
      <w:r w:rsidR="009E1B4F">
        <w:rPr>
          <w:rFonts w:ascii="Calibri" w:hAnsi="Calibri" w:cs="Calibri" w:hint="cs"/>
          <w:sz w:val="36"/>
          <w:szCs w:val="36"/>
          <w:rtl/>
          <w:lang w:bidi="ar-EG"/>
        </w:rPr>
        <w:t>[</w:t>
      </w:r>
      <w:r w:rsidRPr="009E1B4F">
        <w:rPr>
          <w:rFonts w:ascii="Calibri" w:hAnsi="Calibri" w:cs="Calibri"/>
          <w:b/>
          <w:bCs/>
          <w:color w:val="002060"/>
          <w:sz w:val="36"/>
          <w:szCs w:val="36"/>
          <w:rtl/>
          <w:lang w:bidi="ar-EG"/>
        </w:rPr>
        <w:t>ولولا الرسالة لم يهتدِ العقل إلى تفاصيل المنافع والمضار في المعاش، فمن أعظم نعم الله على عباده، وأشرف مننه عليهم، أن أرسل إليهم رسله، وأنزل عليهم كتبه، وبيّن لهم الصراط المستقيم... ولا بقاء لأهل الأرض إلا بآثار الرسالة الموجودة فيهم، فإذا درست آثار الرسل من الأرض، وانمحت معالم هداهم؛ أخرب الله العالم العلوي والسفلي وأقام القيامة</w:t>
      </w:r>
      <w:r w:rsidR="009E1B4F">
        <w:rPr>
          <w:rFonts w:ascii="Calibri" w:hAnsi="Calibri" w:cs="Calibri" w:hint="cs"/>
          <w:sz w:val="36"/>
          <w:szCs w:val="36"/>
          <w:rtl/>
          <w:lang w:bidi="ar-EG"/>
        </w:rPr>
        <w:t>]</w:t>
      </w:r>
      <w:r w:rsidRPr="00C5360E">
        <w:rPr>
          <w:rFonts w:ascii="Calibri" w:hAnsi="Calibri" w:cs="Calibri"/>
          <w:sz w:val="36"/>
          <w:szCs w:val="36"/>
          <w:rtl/>
          <w:lang w:bidi="ar-EG"/>
        </w:rPr>
        <w:t>.</w:t>
      </w:r>
    </w:p>
    <w:p w14:paraId="69F21897" w14:textId="15FC91A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تيمية، </w:t>
      </w:r>
      <w:r w:rsidRPr="009E1B4F">
        <w:rPr>
          <w:rFonts w:ascii="Calibri" w:hAnsi="Calibri" w:cs="Calibri"/>
          <w:b/>
          <w:bCs/>
          <w:i/>
          <w:iCs/>
          <w:sz w:val="36"/>
          <w:szCs w:val="36"/>
          <w:rtl/>
          <w:lang w:bidi="ar-EG"/>
        </w:rPr>
        <w:t>النبوات</w:t>
      </w:r>
      <w:r w:rsidRPr="00C5360E">
        <w:rPr>
          <w:rFonts w:ascii="Calibri" w:hAnsi="Calibri" w:cs="Calibri"/>
          <w:sz w:val="36"/>
          <w:szCs w:val="36"/>
          <w:rtl/>
          <w:lang w:bidi="ar-EG"/>
        </w:rPr>
        <w:t>، تحقيق: عبد العزيز بن صالح الطويان (الرياض: أضواء السلف، 1420هـ 2000م)،</w:t>
      </w:r>
      <w:r w:rsidR="009C04F5">
        <w:rPr>
          <w:rFonts w:ascii="Calibri" w:hAnsi="Calibri" w:cs="Calibri" w:hint="cs"/>
          <w:sz w:val="36"/>
          <w:szCs w:val="36"/>
          <w:rtl/>
          <w:lang w:bidi="ar-EG"/>
        </w:rPr>
        <w:t xml:space="preserve"> 1/</w:t>
      </w:r>
      <w:r w:rsidRPr="00C5360E">
        <w:rPr>
          <w:rFonts w:ascii="Calibri" w:hAnsi="Calibri" w:cs="Calibri"/>
          <w:sz w:val="36"/>
          <w:szCs w:val="36"/>
          <w:rtl/>
          <w:lang w:bidi="ar-EG"/>
        </w:rPr>
        <w:t xml:space="preserve"> 26.</w:t>
      </w:r>
    </w:p>
    <w:p w14:paraId="727F367B" w14:textId="77777777" w:rsidR="009C04F5" w:rsidRDefault="00F6608B" w:rsidP="00F6608B">
      <w:pPr>
        <w:bidi/>
        <w:spacing w:line="240" w:lineRule="auto"/>
        <w:jc w:val="both"/>
        <w:rPr>
          <w:rFonts w:ascii="Calibri" w:hAnsi="Calibri" w:cs="Calibri"/>
          <w:sz w:val="36"/>
          <w:szCs w:val="36"/>
          <w:rtl/>
          <w:lang w:bidi="ar-EG"/>
        </w:rPr>
      </w:pPr>
      <w:r w:rsidRPr="009C04F5">
        <w:rPr>
          <w:rFonts w:ascii="Calibri" w:hAnsi="Calibri" w:cs="Calibri"/>
          <w:b/>
          <w:bCs/>
          <w:sz w:val="36"/>
          <w:szCs w:val="36"/>
          <w:rtl/>
          <w:lang w:bidi="ar-EG"/>
        </w:rPr>
        <w:t>ورابعها</w:t>
      </w:r>
      <w:r w:rsidRPr="00C5360E">
        <w:rPr>
          <w:rFonts w:ascii="Calibri" w:hAnsi="Calibri" w:cs="Calibri"/>
          <w:sz w:val="36"/>
          <w:szCs w:val="36"/>
          <w:rtl/>
          <w:lang w:bidi="ar-EG"/>
        </w:rPr>
        <w:t>: أنّ معرفة الله تورث الطاعة والحبّ، وليس كالنبوّة في بيان عظيم جلال الله وجماله.</w:t>
      </w:r>
    </w:p>
    <w:p w14:paraId="12911330" w14:textId="1AECB34B" w:rsidR="00F6608B" w:rsidRPr="00C5360E" w:rsidRDefault="00F6608B" w:rsidP="00F6608B">
      <w:pPr>
        <w:bidi/>
        <w:spacing w:line="240" w:lineRule="auto"/>
        <w:jc w:val="both"/>
        <w:rPr>
          <w:rFonts w:ascii="Calibri" w:hAnsi="Calibri" w:cs="Calibri"/>
          <w:sz w:val="36"/>
          <w:szCs w:val="36"/>
          <w:lang w:bidi="ar-EG"/>
        </w:rPr>
      </w:pPr>
      <w:r w:rsidRPr="009C04F5">
        <w:rPr>
          <w:rFonts w:ascii="Calibri" w:hAnsi="Calibri" w:cs="Calibri"/>
          <w:b/>
          <w:bCs/>
          <w:sz w:val="36"/>
          <w:szCs w:val="36"/>
          <w:rtl/>
          <w:lang w:bidi="ar-EG"/>
        </w:rPr>
        <w:t>وخامسها</w:t>
      </w:r>
      <w:r w:rsidRPr="00C5360E">
        <w:rPr>
          <w:rFonts w:ascii="Calibri" w:hAnsi="Calibri" w:cs="Calibri"/>
          <w:sz w:val="36"/>
          <w:szCs w:val="36"/>
          <w:rtl/>
          <w:lang w:bidi="ar-EG"/>
        </w:rPr>
        <w:t>: أنّ النفس سريعة الميل إلى الهوى وفيها بذرة الكبر على الحق، ولذلك تحتاج من يصدّها من خارجها عن نكران الحق والإقبال على الباطل، ولذلك قال نبيّ الإسلام ﷺ: "</w:t>
      </w:r>
      <w:r w:rsidRPr="004F2278">
        <w:rPr>
          <w:rFonts w:ascii="Calibri" w:hAnsi="Calibri" w:cs="Calibri"/>
          <w:b/>
          <w:bCs/>
          <w:color w:val="196B24" w:themeColor="accent3"/>
          <w:sz w:val="36"/>
          <w:szCs w:val="36"/>
          <w:rtl/>
          <w:lang w:bidi="ar-EG"/>
        </w:rPr>
        <w:t>إِنَّمَا مَثَلِي وَمَثَلُ النَّاسِ كَمَثَلِ رَجُلٍ اسْتَوْقَدَ نَارًا، فَلَمَّا أَضَاءَتْ مَا حَوْلَهُ جَعَلَ الْفَرَاشُ وَهَذِهِ الدَّوَابُّ الَّتِي تَقَعُ فِي النَّارِ يَقَعْنَ فِيهَا، فَجَعَلَ يَنْزِعُهُنَّ وَيَغْلِبْنَهُ فَيَقْتَحِمْنَ فِيهَا، فَأَنَا آخُذُ بِحُجَزِكُمْ عَنِ النَّارِ وَهُمْ يَ</w:t>
      </w:r>
      <w:r w:rsidR="004F2278" w:rsidRPr="004F2278">
        <w:rPr>
          <w:rFonts w:ascii="Calibri" w:hAnsi="Calibri" w:cs="Calibri" w:hint="cs"/>
          <w:b/>
          <w:bCs/>
          <w:color w:val="196B24" w:themeColor="accent3"/>
          <w:sz w:val="36"/>
          <w:szCs w:val="36"/>
          <w:rtl/>
          <w:lang w:bidi="ar-EG"/>
        </w:rPr>
        <w:t>قْ</w:t>
      </w:r>
      <w:r w:rsidRPr="004F2278">
        <w:rPr>
          <w:rFonts w:ascii="Calibri" w:hAnsi="Calibri" w:cs="Calibri"/>
          <w:b/>
          <w:bCs/>
          <w:color w:val="196B24" w:themeColor="accent3"/>
          <w:sz w:val="36"/>
          <w:szCs w:val="36"/>
          <w:rtl/>
          <w:lang w:bidi="ar-EG"/>
        </w:rPr>
        <w:t>تَحِمُونَ فِيهَا</w:t>
      </w:r>
      <w:r w:rsidRPr="00C5360E">
        <w:rPr>
          <w:rFonts w:ascii="Calibri" w:hAnsi="Calibri" w:cs="Calibri"/>
          <w:sz w:val="36"/>
          <w:szCs w:val="36"/>
          <w:rtl/>
          <w:lang w:bidi="ar-EG"/>
        </w:rPr>
        <w:t>".</w:t>
      </w:r>
    </w:p>
    <w:p w14:paraId="6299C5B1" w14:textId="06027EC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الرقاق، باب الانتهاء عن المعاصي (ح/ 6118)، ومسلم، كتاب الفضائل، باب شفقته ﷺ على أمّته (ح/ 2284).</w:t>
      </w:r>
    </w:p>
    <w:p w14:paraId="133D183A" w14:textId="77777777" w:rsidR="004F2278" w:rsidRDefault="00F6608B" w:rsidP="004F2278">
      <w:pPr>
        <w:bidi/>
        <w:spacing w:line="240" w:lineRule="auto"/>
        <w:jc w:val="both"/>
        <w:rPr>
          <w:rFonts w:ascii="Calibri" w:hAnsi="Calibri" w:cs="Calibri"/>
          <w:sz w:val="36"/>
          <w:szCs w:val="36"/>
          <w:rtl/>
          <w:lang w:bidi="ar-EG"/>
        </w:rPr>
      </w:pPr>
      <w:r w:rsidRPr="004F2278">
        <w:rPr>
          <w:rFonts w:ascii="Calibri" w:hAnsi="Calibri" w:cs="Calibri"/>
          <w:b/>
          <w:bCs/>
          <w:sz w:val="36"/>
          <w:szCs w:val="36"/>
          <w:rtl/>
          <w:lang w:bidi="ar-EG"/>
        </w:rPr>
        <w:lastRenderedPageBreak/>
        <w:t>وسادسها</w:t>
      </w:r>
      <w:r w:rsidRPr="00C5360E">
        <w:rPr>
          <w:rFonts w:ascii="Calibri" w:hAnsi="Calibri" w:cs="Calibri"/>
          <w:sz w:val="36"/>
          <w:szCs w:val="36"/>
          <w:rtl/>
          <w:lang w:bidi="ar-EG"/>
        </w:rPr>
        <w:t>: أنّ إقامة الحجّة على الخلق ببلاغٍ من رسول أوضحُ في الإبانة عن الحق، وأعدل في تنبيه الخلائق على تنوّع فيهم وتباين،</w:t>
      </w:r>
    </w:p>
    <w:p w14:paraId="40420C6A" w14:textId="3EA67757" w:rsidR="00F6608B" w:rsidRPr="00C5360E" w:rsidRDefault="00F6608B" w:rsidP="004F227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4F2278">
        <w:rPr>
          <w:rFonts w:ascii="Calibri" w:hAnsi="Calibri" w:cs="Calibri"/>
          <w:b/>
          <w:bCs/>
          <w:color w:val="196B24" w:themeColor="accent3"/>
          <w:sz w:val="36"/>
          <w:szCs w:val="36"/>
          <w:rtl/>
          <w:lang w:bidi="ar-EG"/>
        </w:rPr>
        <w:t>وَلَوْ أَنَّا أَهْلَكْنَاهُم بِعَذَابٍ مِّن قَبْلِهِ لَقَالُوا رَبَّنَا لَوْلَا أَرْسَلْتَ إِلَيْنَا رَسُولًا فَنَتَّبِعَ آيَاتِكَ مِن قَبْلِ أَن نَّذِلَّ وَنَخْزَى</w:t>
      </w:r>
      <w:r w:rsidRPr="00C5360E">
        <w:rPr>
          <w:rFonts w:ascii="Calibri" w:hAnsi="Calibri" w:cs="Calibri"/>
          <w:sz w:val="36"/>
          <w:szCs w:val="36"/>
          <w:rtl/>
          <w:lang w:bidi="ar-EG"/>
        </w:rPr>
        <w:t>﴾ [طه: 134].</w:t>
      </w:r>
    </w:p>
    <w:p w14:paraId="45AC95AE" w14:textId="77777777" w:rsidR="00D5375E" w:rsidRDefault="00F6608B" w:rsidP="00F6608B">
      <w:pPr>
        <w:bidi/>
        <w:spacing w:line="240" w:lineRule="auto"/>
        <w:jc w:val="both"/>
        <w:rPr>
          <w:rFonts w:ascii="Calibri" w:hAnsi="Calibri" w:cs="Calibri"/>
          <w:sz w:val="36"/>
          <w:szCs w:val="36"/>
          <w:rtl/>
          <w:lang w:bidi="ar-EG"/>
        </w:rPr>
      </w:pPr>
      <w:r w:rsidRPr="004F2278">
        <w:rPr>
          <w:rFonts w:ascii="Calibri" w:hAnsi="Calibri" w:cs="Calibri"/>
          <w:b/>
          <w:bCs/>
          <w:sz w:val="36"/>
          <w:szCs w:val="36"/>
          <w:rtl/>
          <w:lang w:bidi="ar-EG"/>
        </w:rPr>
        <w:t>وسابعها</w:t>
      </w:r>
      <w:r w:rsidRPr="00C5360E">
        <w:rPr>
          <w:rFonts w:ascii="Calibri" w:hAnsi="Calibri" w:cs="Calibri"/>
          <w:sz w:val="36"/>
          <w:szCs w:val="36"/>
          <w:rtl/>
          <w:lang w:bidi="ar-EG"/>
        </w:rPr>
        <w:t>: أنّ تأييد النبيّ بالخوارق أدعى للقبول وإقامة الحجّة على المخالف؛</w:t>
      </w:r>
    </w:p>
    <w:p w14:paraId="34020F0B" w14:textId="77777777" w:rsidR="00D5375E" w:rsidRDefault="00F6608B" w:rsidP="00F6608B">
      <w:pPr>
        <w:bidi/>
        <w:spacing w:line="240" w:lineRule="auto"/>
        <w:jc w:val="both"/>
        <w:rPr>
          <w:rFonts w:ascii="Calibri" w:hAnsi="Calibri" w:cs="Calibri"/>
          <w:sz w:val="36"/>
          <w:szCs w:val="36"/>
          <w:rtl/>
          <w:lang w:bidi="ar-EG"/>
        </w:rPr>
      </w:pPr>
      <w:r w:rsidRPr="00D5375E">
        <w:rPr>
          <w:rFonts w:ascii="Calibri" w:hAnsi="Calibri" w:cs="Calibri"/>
          <w:b/>
          <w:bCs/>
          <w:sz w:val="36"/>
          <w:szCs w:val="36"/>
          <w:rtl/>
          <w:lang w:bidi="ar-EG"/>
        </w:rPr>
        <w:t>وثامنها</w:t>
      </w:r>
      <w:r w:rsidRPr="00C5360E">
        <w:rPr>
          <w:rFonts w:ascii="Calibri" w:hAnsi="Calibri" w:cs="Calibri"/>
          <w:sz w:val="36"/>
          <w:szCs w:val="36"/>
          <w:rtl/>
          <w:lang w:bidi="ar-EG"/>
        </w:rPr>
        <w:t>: أنّ النبوّة طريق عملي للسير في سبل الحياة، والضرب في مفاوزها ومضائقها. والنبيّ هو المثال والقدوة.</w:t>
      </w:r>
    </w:p>
    <w:p w14:paraId="3D091B1C" w14:textId="411EA99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تبقى صورة تبليغ الرسالة عن طريق بشر عاقل من خيرة قومه، يجمع بين الصدق ووفرة العقل والخوارق الدالة على صلته بمالك الملك، أقرب الصور تحقيق أغراض الرسالة بإقناع الناس وتفصيل الخبر لهم بحكمة وعدل.</w:t>
      </w:r>
    </w:p>
    <w:p w14:paraId="2161E368" w14:textId="1B0E095F" w:rsidR="00F6608B" w:rsidRPr="00D5375E" w:rsidRDefault="00F6608B" w:rsidP="00D5375E">
      <w:pPr>
        <w:keepNext/>
        <w:widowControl w:val="0"/>
        <w:bidi/>
        <w:spacing w:line="240" w:lineRule="auto"/>
        <w:jc w:val="both"/>
        <w:outlineLvl w:val="2"/>
        <w:rPr>
          <w:rFonts w:ascii="Calibri" w:hAnsi="Calibri" w:cs="Calibri"/>
          <w:b/>
          <w:bCs/>
          <w:sz w:val="36"/>
          <w:szCs w:val="36"/>
          <w:highlight w:val="yellow"/>
          <w:u w:val="single"/>
          <w:lang w:bidi="ar-EG"/>
        </w:rPr>
      </w:pPr>
      <w:bookmarkStart w:id="6" w:name="_Toc236790689"/>
      <w:r w:rsidRPr="00D5375E">
        <w:rPr>
          <w:rFonts w:ascii="Calibri" w:hAnsi="Calibri" w:cs="Calibri"/>
          <w:b/>
          <w:bCs/>
          <w:sz w:val="36"/>
          <w:szCs w:val="36"/>
          <w:highlight w:val="yellow"/>
          <w:u w:val="single"/>
          <w:rtl/>
          <w:lang w:bidi="ar-EG"/>
        </w:rPr>
        <w:t>الربوبية والوعي المبتور</w:t>
      </w:r>
      <w:bookmarkEnd w:id="6"/>
    </w:p>
    <w:p w14:paraId="435DC547"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والربّوبي - في حقيقة الأمر - شرُّ حالاً من الملحد؛ إذ الملحد لا يرى في الوجود غير ركام من الأشياء بلا غاية، وآكام من النُظُم مبعثرة؛ فيبني على ذلك أنّ الكون عبثٌ بلا هدف، بلا حكمة، وأمّا الربوبي فيرى الحكمة في خلق الذرة والمجرّة، ويدرك مظاهر العظمة فيهما، ثم هو ينتكس بعد ذلك إلى مذهب الملحد نفسه؛ فلا يرى في الوجود غير أشياء تسير إلى حتفها رغم أنفها.</w:t>
      </w:r>
    </w:p>
    <w:p w14:paraId="461114B8" w14:textId="77777777" w:rsidR="00D5375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والربوبيّة - على الصواب - مظهر من مظاهر الكسل المعرفي؛</w:t>
      </w:r>
    </w:p>
    <w:p w14:paraId="090CF15F" w14:textId="45BE4357" w:rsidR="00F6608B" w:rsidRPr="00C5360E" w:rsidRDefault="00F6608B" w:rsidP="00F6608B">
      <w:pPr>
        <w:bidi/>
        <w:spacing w:line="240" w:lineRule="auto"/>
        <w:jc w:val="both"/>
        <w:rPr>
          <w:rFonts w:ascii="Calibri" w:hAnsi="Calibri" w:cs="Calibri"/>
          <w:sz w:val="36"/>
          <w:szCs w:val="36"/>
          <w:lang w:bidi="ar-EG"/>
        </w:rPr>
      </w:pPr>
      <w:r w:rsidRPr="00CB34CF">
        <w:rPr>
          <w:rFonts w:ascii="Calibri" w:hAnsi="Calibri" w:cs="Calibri"/>
          <w:b/>
          <w:bCs/>
          <w:sz w:val="36"/>
          <w:szCs w:val="36"/>
          <w:rtl/>
          <w:lang w:bidi="ar-EG"/>
        </w:rPr>
        <w:t xml:space="preserve">عصر الأنوار </w:t>
      </w:r>
      <w:r w:rsidRPr="00CB34CF">
        <w:rPr>
          <w:rFonts w:ascii="Calibri" w:hAnsi="Calibri" w:cs="Calibri"/>
          <w:b/>
          <w:bCs/>
          <w:sz w:val="36"/>
          <w:szCs w:val="36"/>
          <w:lang w:bidi="ar-EG"/>
        </w:rPr>
        <w:t>Enlightenment</w:t>
      </w:r>
      <w:r w:rsidRPr="00C5360E">
        <w:rPr>
          <w:rFonts w:ascii="Calibri" w:hAnsi="Calibri" w:cs="Calibri"/>
          <w:sz w:val="36"/>
          <w:szCs w:val="36"/>
          <w:rtl/>
          <w:lang w:bidi="ar-EG"/>
        </w:rPr>
        <w:t xml:space="preserve">: هو تيار فكري متنوع الاهتمامات (فلسفة، فن، إصلاح سياسي، واقتصادي، وديني) في أوروبا في القرن الثامن عشر. قام هذا التيّار على الدعوة إلى التحرّر العقلي وتعظيم الإنسان وحقوقه بمختلف أنواعها، والدعوة إلى فكّ أغلال التقليد والوصاية ضمن رؤية خارجة عن الدين. من أبرز رموزه: فولتير، </w:t>
      </w:r>
      <w:proofErr w:type="spellStart"/>
      <w:r w:rsidRPr="00C5360E">
        <w:rPr>
          <w:rFonts w:ascii="Calibri" w:hAnsi="Calibri" w:cs="Calibri"/>
          <w:sz w:val="36"/>
          <w:szCs w:val="36"/>
          <w:rtl/>
          <w:lang w:bidi="ar-EG"/>
        </w:rPr>
        <w:t>ومونتكيو</w:t>
      </w:r>
      <w:proofErr w:type="spellEnd"/>
      <w:r w:rsidRPr="00C5360E">
        <w:rPr>
          <w:rFonts w:ascii="Calibri" w:hAnsi="Calibri" w:cs="Calibri"/>
          <w:sz w:val="36"/>
          <w:szCs w:val="36"/>
          <w:rtl/>
          <w:lang w:bidi="ar-EG"/>
        </w:rPr>
        <w:t>، وجون جاك روسو.</w:t>
      </w:r>
    </w:p>
    <w:p w14:paraId="50948A79" w14:textId="73DF7C44" w:rsidR="00F6608B" w:rsidRPr="00CB34CF" w:rsidRDefault="00F6608B" w:rsidP="00CB34CF">
      <w:pPr>
        <w:keepNext/>
        <w:widowControl w:val="0"/>
        <w:bidi/>
        <w:spacing w:line="240" w:lineRule="auto"/>
        <w:jc w:val="both"/>
        <w:outlineLvl w:val="2"/>
        <w:rPr>
          <w:rFonts w:ascii="Calibri" w:hAnsi="Calibri" w:cs="Calibri"/>
          <w:b/>
          <w:bCs/>
          <w:sz w:val="36"/>
          <w:szCs w:val="36"/>
          <w:highlight w:val="yellow"/>
          <w:u w:val="single"/>
          <w:lang w:bidi="ar-EG"/>
        </w:rPr>
      </w:pPr>
      <w:bookmarkStart w:id="7" w:name="_Toc236790690"/>
      <w:r w:rsidRPr="00CB34CF">
        <w:rPr>
          <w:rFonts w:ascii="Calibri" w:hAnsi="Calibri" w:cs="Calibri"/>
          <w:b/>
          <w:bCs/>
          <w:sz w:val="36"/>
          <w:szCs w:val="36"/>
          <w:highlight w:val="yellow"/>
          <w:u w:val="single"/>
          <w:rtl/>
          <w:lang w:bidi="ar-EG"/>
        </w:rPr>
        <w:t>خصوصيّة النبوّة والعدل الإلهي</w:t>
      </w:r>
      <w:bookmarkEnd w:id="7"/>
    </w:p>
    <w:p w14:paraId="6D91304D" w14:textId="06DFC6C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الغزالي: "</w:t>
      </w:r>
      <w:r w:rsidRPr="00CB34CF">
        <w:rPr>
          <w:rFonts w:ascii="Calibri" w:hAnsi="Calibri" w:cs="Calibri"/>
          <w:b/>
          <w:bCs/>
          <w:color w:val="002060"/>
          <w:sz w:val="36"/>
          <w:szCs w:val="36"/>
          <w:rtl/>
          <w:lang w:bidi="ar-EG"/>
        </w:rPr>
        <w:t>اعلم أن الرسالة أثرة علوية، وحظوة ربانية، وعطية إلهية، لا تكتسب بجهد، ولا تنال بكسب ﴿</w:t>
      </w:r>
      <w:r w:rsidRPr="00CB34CF">
        <w:rPr>
          <w:rFonts w:ascii="Calibri" w:hAnsi="Calibri" w:cs="Calibri"/>
          <w:b/>
          <w:bCs/>
          <w:color w:val="196B24" w:themeColor="accent3"/>
          <w:sz w:val="36"/>
          <w:szCs w:val="36"/>
          <w:rtl/>
          <w:lang w:bidi="ar-EG"/>
        </w:rPr>
        <w:t>اللَّهُ أَعْلَمُ حَيْثُ يَجْعَلُ رِسَالَتَهُ</w:t>
      </w:r>
      <w:r w:rsidRPr="00CB34CF">
        <w:rPr>
          <w:rFonts w:ascii="Calibri" w:hAnsi="Calibri" w:cs="Calibri"/>
          <w:b/>
          <w:bCs/>
          <w:color w:val="002060"/>
          <w:sz w:val="36"/>
          <w:szCs w:val="36"/>
          <w:rtl/>
          <w:lang w:bidi="ar-EG"/>
        </w:rPr>
        <w:t>﴾ [الأنعام: 124]، ﴿</w:t>
      </w:r>
      <w:r w:rsidRPr="00CB34CF">
        <w:rPr>
          <w:rFonts w:ascii="Calibri" w:hAnsi="Calibri" w:cs="Calibri"/>
          <w:b/>
          <w:bCs/>
          <w:color w:val="196B24" w:themeColor="accent3"/>
          <w:sz w:val="36"/>
          <w:szCs w:val="36"/>
          <w:rtl/>
          <w:lang w:bidi="ar-EG"/>
        </w:rPr>
        <w:t>وَكَذَلِكَ أَوْحَيْنَا إِلَيْكَ رُوحًا مِّنْ أَمْرِنَا مَا كُنتَ تَدْرِي مَا الْكِتَابُ وَلَا الْإِيمَانُ</w:t>
      </w:r>
      <w:r w:rsidRPr="00CB34CF">
        <w:rPr>
          <w:rFonts w:ascii="Calibri" w:hAnsi="Calibri" w:cs="Calibri"/>
          <w:b/>
          <w:bCs/>
          <w:color w:val="002060"/>
          <w:sz w:val="36"/>
          <w:szCs w:val="36"/>
          <w:rtl/>
          <w:lang w:bidi="ar-EG"/>
        </w:rPr>
        <w:t>﴾ [الشورى: 52]... فليس الأمر فيها اتفاقيًّا جغرافيًّا؛ حتى ينالها كل من دب ودرج، أو مرتبًا على جهد وكسب؛ حتى يصيبها كل من فكّر وأدلج، وكما أن الإنسانية لنوع الإنسان، والملكية لنوع الملائكة ليست مكتسبة لأشخاص النوع، وأن العمل بموجب النوعية ليس بخلو عن اكتساب واختيار لإعداد واستعداد، كذلك النبوة لنوع الأنبياء ليست مكتسبة لأشخاص النوع، وأن العمل بموجب النبوة ليس يخلو عن اكتساب واختيار لإعداد واستعداد</w:t>
      </w:r>
      <w:r w:rsidRPr="00C5360E">
        <w:rPr>
          <w:rFonts w:ascii="Calibri" w:hAnsi="Calibri" w:cs="Calibri"/>
          <w:sz w:val="36"/>
          <w:szCs w:val="36"/>
          <w:rtl/>
          <w:lang w:bidi="ar-EG"/>
        </w:rPr>
        <w:t>".</w:t>
      </w:r>
    </w:p>
    <w:p w14:paraId="75F6ECD6" w14:textId="24A993EE"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أبو حامد الغزالي، </w:t>
      </w:r>
      <w:r w:rsidRPr="00CB34CF">
        <w:rPr>
          <w:rFonts w:ascii="Calibri" w:hAnsi="Calibri" w:cs="Calibri"/>
          <w:b/>
          <w:bCs/>
          <w:i/>
          <w:iCs/>
          <w:sz w:val="36"/>
          <w:szCs w:val="36"/>
          <w:rtl/>
          <w:lang w:bidi="ar-EG"/>
        </w:rPr>
        <w:t>معارج القدس في مدارج معرفة النفس</w:t>
      </w:r>
      <w:r w:rsidRPr="00C5360E">
        <w:rPr>
          <w:rFonts w:ascii="Calibri" w:hAnsi="Calibri" w:cs="Calibri"/>
          <w:sz w:val="36"/>
          <w:szCs w:val="36"/>
          <w:rtl/>
          <w:lang w:bidi="ar-EG"/>
        </w:rPr>
        <w:t xml:space="preserve"> (بيروت: دار الآفاق، 1975م)، ص130.</w:t>
      </w:r>
    </w:p>
    <w:p w14:paraId="1CE8B91E" w14:textId="674485F6" w:rsidR="00F6608B" w:rsidRPr="00C5360E" w:rsidRDefault="00F6608B" w:rsidP="00CB34C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الأنبياء أعظم الناس ابتلاءً، وحياتهم مكابدة وعَنَت؛ فقد سُئل النبيّ ﷺ: "</w:t>
      </w:r>
      <w:r w:rsidRPr="00CB34CF">
        <w:rPr>
          <w:rFonts w:ascii="Calibri" w:hAnsi="Calibri" w:cs="Calibri"/>
          <w:b/>
          <w:bCs/>
          <w:color w:val="196B24" w:themeColor="accent3"/>
          <w:sz w:val="36"/>
          <w:szCs w:val="36"/>
          <w:rtl/>
          <w:lang w:bidi="ar-EG"/>
        </w:rPr>
        <w:t>أَيُّ النَّاسِ أَشَدُّ بَلاءً؟"، فأجاب: "الأَنْبِيَاءُ، ثُمَّ الأَمْثَلُ فَالأَمْثِلُ، فَيُبْتَلَى الرَّجُلُ عَلَى حَسَبِ دِينِهِ، فَإِنْ كَانَ دِينُهُ صُلْبًا اشْتَدَّ بَلاؤُهُ، وَإِنْ كَانَ فِي دِينِهِ رِقَّةٌ ابْتُلِيَ عَلَى حَسَبِ دِيِنِهِ</w:t>
      </w:r>
      <w:r w:rsidRPr="00C5360E">
        <w:rPr>
          <w:rFonts w:ascii="Calibri" w:hAnsi="Calibri" w:cs="Calibri"/>
          <w:sz w:val="36"/>
          <w:szCs w:val="36"/>
          <w:rtl/>
          <w:lang w:bidi="ar-EG"/>
        </w:rPr>
        <w:t>".</w:t>
      </w:r>
    </w:p>
    <w:p w14:paraId="2712729E" w14:textId="278E32C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الترمذي، كتاب الزهد عن رسول الله ﷺ باب ما جاء في الصبر على البلاء (ح/ 2398)، صحّحه الألباني.</w:t>
      </w:r>
    </w:p>
    <w:p w14:paraId="09C3CC27" w14:textId="3C696932" w:rsidR="00F6608B" w:rsidRPr="00CB34CF" w:rsidRDefault="00F6608B" w:rsidP="00CB34CF">
      <w:pPr>
        <w:keepNext/>
        <w:widowControl w:val="0"/>
        <w:bidi/>
        <w:spacing w:line="240" w:lineRule="auto"/>
        <w:jc w:val="both"/>
        <w:outlineLvl w:val="2"/>
        <w:rPr>
          <w:rFonts w:ascii="Calibri" w:hAnsi="Calibri" w:cs="Calibri"/>
          <w:b/>
          <w:bCs/>
          <w:sz w:val="36"/>
          <w:szCs w:val="36"/>
          <w:highlight w:val="yellow"/>
          <w:u w:val="single"/>
          <w:lang w:bidi="ar-EG"/>
        </w:rPr>
      </w:pPr>
      <w:bookmarkStart w:id="8" w:name="_Toc236790691"/>
      <w:r w:rsidRPr="00CB34CF">
        <w:rPr>
          <w:rFonts w:ascii="Calibri" w:hAnsi="Calibri" w:cs="Calibri"/>
          <w:b/>
          <w:bCs/>
          <w:sz w:val="36"/>
          <w:szCs w:val="36"/>
          <w:highlight w:val="yellow"/>
          <w:u w:val="single"/>
          <w:rtl/>
          <w:lang w:bidi="ar-EG"/>
        </w:rPr>
        <w:t>المذهب الربوبي ومشكلة مصداقية العقل والكمال الأخلاقي</w:t>
      </w:r>
      <w:bookmarkEnd w:id="8"/>
    </w:p>
    <w:p w14:paraId="0F535AD5" w14:textId="77777777" w:rsidR="00CB34C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من إشكالات الإلحاد المعلومة أنّ إنكار وجود الله يلزم منه القول: إنّ الدماغ مادة ناجمة في تركيبيّتها ووظيفيتها - ضمن التصوّر البيولوجيّ التطوّري - عن حاجة الإنسان إلى تحقيق البقاء ومقاومة عوامل الانقراض؛</w:t>
      </w:r>
    </w:p>
    <w:p w14:paraId="377BA2D9" w14:textId="629F2B1F" w:rsidR="00F6608B" w:rsidRPr="00C5360E" w:rsidRDefault="00F6608B" w:rsidP="00CB34C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الفيلسوف الملحد (</w:t>
      </w:r>
      <w:r w:rsidRPr="00CB34CF">
        <w:rPr>
          <w:rFonts w:ascii="Calibri" w:hAnsi="Calibri" w:cs="Calibri"/>
          <w:b/>
          <w:bCs/>
          <w:sz w:val="36"/>
          <w:szCs w:val="36"/>
          <w:rtl/>
          <w:lang w:bidi="ar-EG"/>
        </w:rPr>
        <w:t>جون غراي</w:t>
      </w:r>
      <w:r w:rsidRPr="00C5360E">
        <w:rPr>
          <w:rFonts w:ascii="Calibri" w:hAnsi="Calibri" w:cs="Calibri"/>
          <w:sz w:val="36"/>
          <w:szCs w:val="36"/>
          <w:rtl/>
          <w:lang w:bidi="ar-EG"/>
        </w:rPr>
        <w:t>): "</w:t>
      </w:r>
      <w:r w:rsidRPr="00CB34CF">
        <w:rPr>
          <w:rFonts w:ascii="Calibri" w:hAnsi="Calibri" w:cs="Calibri"/>
          <w:b/>
          <w:bCs/>
          <w:color w:val="002060"/>
          <w:sz w:val="36"/>
          <w:szCs w:val="36"/>
          <w:rtl/>
          <w:lang w:bidi="ar-EG"/>
        </w:rPr>
        <w:t>مذهب الإنسانية الحديثة هو إيمانٌ أنّه عبر العلم بإمكان البشريّة أن تعرف الحقيقة، وبالتالي أن تكون حرّة، ولكن إذا كانت نظرية داروين في الانتخاب الطبيعي صحيحة، فإنّ ذلك سيكون محالاً. العقل البشري يخدم نجاحًا تطوّريًّا لا [بلوغ] الحقيقة</w:t>
      </w:r>
      <w:r w:rsidRPr="00C5360E">
        <w:rPr>
          <w:rFonts w:ascii="Calibri" w:hAnsi="Calibri" w:cs="Calibri"/>
          <w:sz w:val="36"/>
          <w:szCs w:val="36"/>
          <w:rtl/>
          <w:lang w:bidi="ar-EG"/>
        </w:rPr>
        <w:t>".</w:t>
      </w:r>
    </w:p>
    <w:p w14:paraId="1D233EE4" w14:textId="624100E8" w:rsidR="00F6608B" w:rsidRPr="00C5360E" w:rsidRDefault="00F6608B" w:rsidP="00F6608B">
      <w:pPr>
        <w:bidi/>
        <w:spacing w:line="240" w:lineRule="auto"/>
        <w:jc w:val="both"/>
        <w:rPr>
          <w:rFonts w:ascii="Calibri" w:hAnsi="Calibri" w:cs="Calibri"/>
          <w:sz w:val="36"/>
          <w:szCs w:val="36"/>
          <w:lang w:bidi="ar-EG"/>
        </w:rPr>
      </w:pPr>
      <w:r w:rsidRPr="00CB34CF">
        <w:rPr>
          <w:rFonts w:ascii="Calibri" w:hAnsi="Calibri" w:cs="Calibri"/>
          <w:b/>
          <w:bCs/>
          <w:sz w:val="36"/>
          <w:szCs w:val="36"/>
          <w:rtl/>
          <w:lang w:bidi="ar-EG"/>
        </w:rPr>
        <w:t>جون غراي</w:t>
      </w:r>
      <w:r w:rsidRPr="00C5360E">
        <w:rPr>
          <w:rFonts w:ascii="Calibri" w:hAnsi="Calibri" w:cs="Calibri"/>
          <w:sz w:val="36"/>
          <w:szCs w:val="36"/>
          <w:rtl/>
          <w:lang w:bidi="ar-EG"/>
        </w:rPr>
        <w:t xml:space="preserve"> (</w:t>
      </w:r>
      <w:r w:rsidRPr="00C5360E">
        <w:rPr>
          <w:rFonts w:ascii="Calibri" w:hAnsi="Calibri" w:cs="Calibri"/>
          <w:sz w:val="36"/>
          <w:szCs w:val="36"/>
          <w:lang w:bidi="ar-EG"/>
        </w:rPr>
        <w:t>John Gray - 1948</w:t>
      </w:r>
      <w:r w:rsidRPr="00C5360E">
        <w:rPr>
          <w:rFonts w:ascii="Calibri" w:hAnsi="Calibri" w:cs="Calibri"/>
          <w:sz w:val="36"/>
          <w:szCs w:val="36"/>
          <w:rtl/>
          <w:lang w:bidi="ar-EG"/>
        </w:rPr>
        <w:t xml:space="preserve">م): فيلسوف بريطاني. له عناية خاصة بالفلسفة السياسية. عمل أستاذًا للفكر الأوروبي قبل تقاعده. من مؤلفاته: </w:t>
      </w:r>
      <w:r w:rsidRPr="00C5360E">
        <w:rPr>
          <w:rFonts w:ascii="Calibri" w:hAnsi="Calibri" w:cs="Calibri"/>
          <w:sz w:val="36"/>
          <w:szCs w:val="36"/>
          <w:lang w:bidi="ar-EG"/>
        </w:rPr>
        <w:t>Black Mass: Apocalyptic Religion and the Death of Utopia</w:t>
      </w:r>
      <w:r w:rsidRPr="00C5360E">
        <w:rPr>
          <w:rFonts w:ascii="Calibri" w:hAnsi="Calibri" w:cs="Calibri"/>
          <w:sz w:val="36"/>
          <w:szCs w:val="36"/>
          <w:rtl/>
          <w:lang w:bidi="ar-EG"/>
        </w:rPr>
        <w:t>.</w:t>
      </w:r>
    </w:p>
    <w:p w14:paraId="6C30856B" w14:textId="44884432" w:rsidR="00F6608B" w:rsidRPr="00C5360E" w:rsidRDefault="00F6608B" w:rsidP="00CB34CF">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John Gray, </w:t>
      </w:r>
      <w:r w:rsidRPr="00113199">
        <w:rPr>
          <w:rFonts w:ascii="Calibri" w:hAnsi="Calibri" w:cs="Calibri"/>
          <w:b/>
          <w:bCs/>
          <w:i/>
          <w:iCs/>
          <w:sz w:val="36"/>
          <w:szCs w:val="36"/>
          <w:lang w:bidi="ar-EG"/>
        </w:rPr>
        <w:t>Straw Dogs</w:t>
      </w:r>
      <w:r w:rsidRPr="00C5360E">
        <w:rPr>
          <w:rFonts w:ascii="Calibri" w:hAnsi="Calibri" w:cs="Calibri"/>
          <w:sz w:val="36"/>
          <w:szCs w:val="36"/>
          <w:lang w:bidi="ar-EG"/>
        </w:rPr>
        <w:t xml:space="preserve"> (London, Granta Books, 2002), p.26</w:t>
      </w:r>
      <w:r w:rsidRPr="00C5360E">
        <w:rPr>
          <w:rFonts w:ascii="Calibri" w:hAnsi="Calibri" w:cs="Calibri"/>
          <w:sz w:val="36"/>
          <w:szCs w:val="36"/>
          <w:rtl/>
          <w:lang w:bidi="ar-EG"/>
        </w:rPr>
        <w:t>.</w:t>
      </w:r>
    </w:p>
    <w:p w14:paraId="3D894BCE" w14:textId="77777777" w:rsidR="00835FE4"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وليست الربوبيّة بمنأى عمّا اعتُرض به على الملاحدة هنا،</w:t>
      </w:r>
    </w:p>
    <w:p w14:paraId="1C7B5CD9" w14:textId="172AAFA3" w:rsidR="00F6608B" w:rsidRPr="00C5360E" w:rsidRDefault="00F6608B" w:rsidP="00835FE4">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(ديكارت) في التأمّل الثالث من تأمّلاته الفلسفيّة: "</w:t>
      </w:r>
      <w:r w:rsidRPr="00835FE4">
        <w:rPr>
          <w:rFonts w:ascii="Calibri" w:hAnsi="Calibri" w:cs="Calibri"/>
          <w:b/>
          <w:bCs/>
          <w:color w:val="002060"/>
          <w:sz w:val="36"/>
          <w:szCs w:val="36"/>
          <w:rtl/>
          <w:lang w:bidi="ar-EG"/>
        </w:rPr>
        <w:t>عليّ أن أبحث إن كان هناك إله... وإذا وجدتُ أنّ هناك واحدًا، فعلي عندها أن أبحث إن كان مخادعًا؛ لأَنّه بغير معرفة هاتين الحقيقتين لا أرى أنه بإمكاني البتّة أن أكون واثقًا في أيّ شيء</w:t>
      </w:r>
      <w:r w:rsidRPr="00C5360E">
        <w:rPr>
          <w:rFonts w:ascii="Calibri" w:hAnsi="Calibri" w:cs="Calibri"/>
          <w:sz w:val="36"/>
          <w:szCs w:val="36"/>
          <w:rtl/>
          <w:lang w:bidi="ar-EG"/>
        </w:rPr>
        <w:t>".</w:t>
      </w:r>
    </w:p>
    <w:p w14:paraId="43A5B7CA" w14:textId="31199F38" w:rsidR="00F6608B" w:rsidRPr="00C5360E" w:rsidRDefault="00F6608B" w:rsidP="00F6608B">
      <w:pPr>
        <w:bidi/>
        <w:spacing w:line="240" w:lineRule="auto"/>
        <w:jc w:val="both"/>
        <w:rPr>
          <w:rFonts w:ascii="Calibri" w:hAnsi="Calibri" w:cs="Calibri"/>
          <w:sz w:val="36"/>
          <w:szCs w:val="36"/>
          <w:lang w:bidi="ar-EG"/>
        </w:rPr>
      </w:pPr>
      <w:r w:rsidRPr="00835FE4">
        <w:rPr>
          <w:rFonts w:ascii="Calibri" w:hAnsi="Calibri" w:cs="Calibri"/>
          <w:b/>
          <w:bCs/>
          <w:sz w:val="36"/>
          <w:szCs w:val="36"/>
          <w:rtl/>
          <w:lang w:bidi="ar-EG"/>
        </w:rPr>
        <w:t>رينيه ديكارت</w:t>
      </w:r>
      <w:r w:rsidRPr="00C5360E">
        <w:rPr>
          <w:rFonts w:ascii="Calibri" w:hAnsi="Calibri" w:cs="Calibri"/>
          <w:sz w:val="36"/>
          <w:szCs w:val="36"/>
          <w:rtl/>
          <w:lang w:bidi="ar-EG"/>
        </w:rPr>
        <w:t xml:space="preserve"> (</w:t>
      </w:r>
      <w:r w:rsidRPr="00C5360E">
        <w:rPr>
          <w:rFonts w:ascii="Calibri" w:hAnsi="Calibri" w:cs="Calibri"/>
          <w:sz w:val="36"/>
          <w:szCs w:val="36"/>
          <w:lang w:bidi="ar-EG"/>
        </w:rPr>
        <w:t>René Descartes 1596 - 1650</w:t>
      </w:r>
      <w:r w:rsidRPr="00C5360E">
        <w:rPr>
          <w:rFonts w:ascii="Calibri" w:hAnsi="Calibri" w:cs="Calibri"/>
          <w:sz w:val="36"/>
          <w:szCs w:val="36"/>
          <w:rtl/>
          <w:lang w:bidi="ar-EG"/>
        </w:rPr>
        <w:t xml:space="preserve">م): فيلسوف وعالم رياضيات فرنسي. رائد الفلسفة الحديثة، ومذهب الفلسفة العقلية. من أهم مؤلفاته: </w:t>
      </w:r>
      <w:proofErr w:type="spellStart"/>
      <w:r w:rsidRPr="00C5360E">
        <w:rPr>
          <w:rFonts w:ascii="Calibri" w:hAnsi="Calibri" w:cs="Calibri"/>
          <w:sz w:val="36"/>
          <w:szCs w:val="36"/>
          <w:lang w:bidi="ar-EG"/>
        </w:rPr>
        <w:t>Discours</w:t>
      </w:r>
      <w:proofErr w:type="spellEnd"/>
      <w:r w:rsidRPr="00C5360E">
        <w:rPr>
          <w:rFonts w:ascii="Calibri" w:hAnsi="Calibri" w:cs="Calibri"/>
          <w:sz w:val="36"/>
          <w:szCs w:val="36"/>
          <w:lang w:bidi="ar-EG"/>
        </w:rPr>
        <w:t xml:space="preserve"> de la </w:t>
      </w:r>
      <w:proofErr w:type="spellStart"/>
      <w:r w:rsidRPr="00C5360E">
        <w:rPr>
          <w:rFonts w:ascii="Calibri" w:hAnsi="Calibri" w:cs="Calibri"/>
          <w:sz w:val="36"/>
          <w:szCs w:val="36"/>
          <w:lang w:bidi="ar-EG"/>
        </w:rPr>
        <w:t>Méthode</w:t>
      </w:r>
      <w:proofErr w:type="spellEnd"/>
      <w:r w:rsidRPr="00C5360E">
        <w:rPr>
          <w:rFonts w:ascii="Calibri" w:hAnsi="Calibri" w:cs="Calibri"/>
          <w:sz w:val="36"/>
          <w:szCs w:val="36"/>
          <w:rtl/>
          <w:lang w:bidi="ar-EG"/>
        </w:rPr>
        <w:t>.</w:t>
      </w:r>
    </w:p>
    <w:p w14:paraId="47889ABF" w14:textId="61A1D9D4" w:rsidR="00F6608B" w:rsidRPr="00C5360E" w:rsidRDefault="00F6608B" w:rsidP="00835FE4">
      <w:pPr>
        <w:spacing w:line="240" w:lineRule="auto"/>
        <w:jc w:val="both"/>
        <w:rPr>
          <w:rFonts w:ascii="Calibri" w:hAnsi="Calibri" w:cs="Calibri"/>
          <w:sz w:val="36"/>
          <w:szCs w:val="36"/>
          <w:lang w:val="fr-FR" w:bidi="ar-EG"/>
        </w:rPr>
      </w:pPr>
      <w:r w:rsidRPr="00C5360E">
        <w:rPr>
          <w:rFonts w:ascii="Calibri" w:hAnsi="Calibri" w:cs="Calibri"/>
          <w:sz w:val="36"/>
          <w:szCs w:val="36"/>
          <w:lang w:val="fr-FR" w:bidi="ar-EG"/>
        </w:rPr>
        <w:t xml:space="preserve">René Descartes, </w:t>
      </w:r>
      <w:r w:rsidRPr="005D25C0">
        <w:rPr>
          <w:rFonts w:ascii="Calibri" w:hAnsi="Calibri" w:cs="Calibri"/>
          <w:b/>
          <w:bCs/>
          <w:i/>
          <w:iCs/>
          <w:sz w:val="36"/>
          <w:szCs w:val="36"/>
          <w:lang w:val="fr-FR" w:bidi="ar-EG"/>
        </w:rPr>
        <w:t xml:space="preserve">Les </w:t>
      </w:r>
      <w:proofErr w:type="spellStart"/>
      <w:r w:rsidRPr="005D25C0">
        <w:rPr>
          <w:rFonts w:ascii="Calibri" w:hAnsi="Calibri" w:cs="Calibri"/>
          <w:b/>
          <w:bCs/>
          <w:i/>
          <w:iCs/>
          <w:sz w:val="36"/>
          <w:szCs w:val="36"/>
          <w:lang w:val="fr-FR" w:bidi="ar-EG"/>
        </w:rPr>
        <w:t>Meditations</w:t>
      </w:r>
      <w:proofErr w:type="spellEnd"/>
      <w:r w:rsidRPr="005D25C0">
        <w:rPr>
          <w:rFonts w:ascii="Calibri" w:hAnsi="Calibri" w:cs="Calibri"/>
          <w:b/>
          <w:bCs/>
          <w:i/>
          <w:iCs/>
          <w:sz w:val="36"/>
          <w:szCs w:val="36"/>
          <w:lang w:val="fr-FR" w:bidi="ar-EG"/>
        </w:rPr>
        <w:t xml:space="preserve"> </w:t>
      </w:r>
      <w:proofErr w:type="spellStart"/>
      <w:r w:rsidRPr="005D25C0">
        <w:rPr>
          <w:rFonts w:ascii="Calibri" w:hAnsi="Calibri" w:cs="Calibri"/>
          <w:b/>
          <w:bCs/>
          <w:i/>
          <w:iCs/>
          <w:sz w:val="36"/>
          <w:szCs w:val="36"/>
          <w:lang w:val="fr-FR" w:bidi="ar-EG"/>
        </w:rPr>
        <w:t>Metaphysiques</w:t>
      </w:r>
      <w:proofErr w:type="spellEnd"/>
      <w:r w:rsidRPr="00C5360E">
        <w:rPr>
          <w:rFonts w:ascii="Calibri" w:hAnsi="Calibri" w:cs="Calibri"/>
          <w:sz w:val="36"/>
          <w:szCs w:val="36"/>
          <w:lang w:val="fr-FR" w:bidi="ar-EG"/>
        </w:rPr>
        <w:t xml:space="preserve"> (Paris: Pierre Huet, 1724), p.</w:t>
      </w:r>
      <w:r w:rsidR="005D25C0">
        <w:rPr>
          <w:rFonts w:ascii="Calibri" w:hAnsi="Calibri" w:cs="Calibri"/>
          <w:sz w:val="36"/>
          <w:szCs w:val="36"/>
          <w:lang w:val="fr-FR" w:bidi="ar-EG"/>
        </w:rPr>
        <w:t>11-12</w:t>
      </w:r>
      <w:r w:rsidRPr="00C5360E">
        <w:rPr>
          <w:rFonts w:ascii="Calibri" w:hAnsi="Calibri" w:cs="Calibri"/>
          <w:sz w:val="36"/>
          <w:szCs w:val="36"/>
          <w:rtl/>
          <w:lang w:bidi="ar-EG"/>
        </w:rPr>
        <w:t>.</w:t>
      </w:r>
    </w:p>
    <w:p w14:paraId="4B80472D" w14:textId="77777777" w:rsidR="00166767"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الثقة في عقل الربوبيّ - إذن - معلّقةٌ قبل الانتهاء إلى إثبات وجود الإله الكامل.</w:t>
      </w:r>
    </w:p>
    <w:p w14:paraId="0B659DDE" w14:textId="58B61C2E" w:rsidR="00F6608B" w:rsidRPr="00C5360E" w:rsidRDefault="00F6608B" w:rsidP="0016676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لأنّ تصديق آلة التفكير هو من تصديق أنّ الذي خلقها عدلٌ.</w:t>
      </w:r>
    </w:p>
    <w:p w14:paraId="5465F822"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وممّا يؤكّد أزمة الربوبيين هنا، أنّهم - عامة إلاّ ما ندر - يؤمنون بالتطوّر العشوائي للإنسان؛ وبالتالي فإنّ أزمتهم في تصديق العقل ذات وجهين؛ أزمة آلة تطوّرت عن غير حاجة لمعرفة حقيقة العالم، وأخرى ناجمة عن اعتقاد أنّ الخالق دون مرتبة الكمال، بل هو عندهم لا يبالي بمعاني الخير والحق في الكون ابتداءً. وفي كلتا الحالتين، لا ثقة في العقل عند الربوبيّ.</w:t>
      </w:r>
    </w:p>
    <w:p w14:paraId="5556442E" w14:textId="77777777" w:rsidR="00995941"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الإنسان يستمدّ حافزه إلى الاكتمال الأخلاقي من كمال الله؛ فقد كتب (توماس باين) - أحد أعظم منظّري الربوبيّة -: "</w:t>
      </w:r>
      <w:r w:rsidRPr="00A62483">
        <w:rPr>
          <w:rFonts w:ascii="Calibri" w:hAnsi="Calibri" w:cs="Calibri"/>
          <w:b/>
          <w:bCs/>
          <w:color w:val="002060"/>
          <w:sz w:val="36"/>
          <w:szCs w:val="36"/>
          <w:rtl/>
          <w:lang w:bidi="ar-EG"/>
        </w:rPr>
        <w:t>الدين الحقّ هو دين الربوبيّة، وأقصد بذلك سابقًا والآن الإيمان بإله واحد، والتخلّق بصفاته الأخلاقيّة، أو ممارسة ما سُمِّيَ بالفضائل الخلقيّة</w:t>
      </w:r>
      <w:r w:rsidRPr="00C5360E">
        <w:rPr>
          <w:rFonts w:ascii="Calibri" w:hAnsi="Calibri" w:cs="Calibri"/>
          <w:sz w:val="36"/>
          <w:szCs w:val="36"/>
          <w:rtl/>
          <w:lang w:bidi="ar-EG"/>
        </w:rPr>
        <w:t>".</w:t>
      </w:r>
    </w:p>
    <w:p w14:paraId="2E9E6C1F" w14:textId="77E0DDFC" w:rsidR="00F6608B" w:rsidRPr="00C5360E" w:rsidRDefault="00F6608B" w:rsidP="00F6608B">
      <w:pPr>
        <w:bidi/>
        <w:spacing w:line="240" w:lineRule="auto"/>
        <w:jc w:val="both"/>
        <w:rPr>
          <w:rFonts w:ascii="Calibri" w:hAnsi="Calibri" w:cs="Calibri"/>
          <w:sz w:val="36"/>
          <w:szCs w:val="36"/>
          <w:lang w:bidi="ar-EG"/>
        </w:rPr>
      </w:pPr>
      <w:r w:rsidRPr="00902643">
        <w:rPr>
          <w:rFonts w:ascii="Calibri" w:hAnsi="Calibri" w:cs="Calibri"/>
          <w:b/>
          <w:bCs/>
          <w:sz w:val="36"/>
          <w:szCs w:val="36"/>
          <w:rtl/>
          <w:lang w:bidi="ar-EG"/>
        </w:rPr>
        <w:t>توماس باين</w:t>
      </w:r>
      <w:r w:rsidRPr="00C5360E">
        <w:rPr>
          <w:rFonts w:ascii="Calibri" w:hAnsi="Calibri" w:cs="Calibri"/>
          <w:sz w:val="36"/>
          <w:szCs w:val="36"/>
          <w:rtl/>
          <w:lang w:bidi="ar-EG"/>
        </w:rPr>
        <w:t xml:space="preserve"> (</w:t>
      </w:r>
      <w:r w:rsidRPr="00C5360E">
        <w:rPr>
          <w:rFonts w:ascii="Calibri" w:hAnsi="Calibri" w:cs="Calibri"/>
          <w:sz w:val="36"/>
          <w:szCs w:val="36"/>
          <w:lang w:bidi="ar-EG"/>
        </w:rPr>
        <w:t>Thomas Paine</w:t>
      </w:r>
      <w:r w:rsidRPr="00C5360E">
        <w:rPr>
          <w:rFonts w:ascii="Calibri" w:hAnsi="Calibri" w:cs="Calibri"/>
          <w:sz w:val="36"/>
          <w:szCs w:val="36"/>
          <w:rtl/>
          <w:lang w:bidi="ar-EG"/>
        </w:rPr>
        <w:t>): أحد الآباء المؤسسين للولايات المتحدة الأمريكيّة. ساهم في الثورة الفرنسيّة. يعتبر أحد أهم رموز التيّار الربوبي.</w:t>
      </w:r>
    </w:p>
    <w:p w14:paraId="0EA6A8E6" w14:textId="08B102B6" w:rsidR="00F6608B" w:rsidRPr="00C5360E" w:rsidRDefault="00F6608B" w:rsidP="00995941">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Thomas Paine, </w:t>
      </w:r>
      <w:r w:rsidRPr="00995941">
        <w:rPr>
          <w:rFonts w:ascii="Calibri" w:hAnsi="Calibri" w:cs="Calibri"/>
          <w:b/>
          <w:bCs/>
          <w:i/>
          <w:iCs/>
          <w:sz w:val="36"/>
          <w:szCs w:val="36"/>
          <w:lang w:bidi="ar-EG"/>
        </w:rPr>
        <w:t>The Theological works of Thomas Paine</w:t>
      </w:r>
      <w:r w:rsidRPr="00C5360E">
        <w:rPr>
          <w:rFonts w:ascii="Calibri" w:hAnsi="Calibri" w:cs="Calibri"/>
          <w:sz w:val="36"/>
          <w:szCs w:val="36"/>
          <w:lang w:bidi="ar-EG"/>
        </w:rPr>
        <w:t xml:space="preserve"> (Boston: Boston Investigator, 1858), p. 133</w:t>
      </w:r>
      <w:r w:rsidRPr="00C5360E">
        <w:rPr>
          <w:rFonts w:ascii="Calibri" w:hAnsi="Calibri" w:cs="Calibri"/>
          <w:sz w:val="36"/>
          <w:szCs w:val="36"/>
          <w:rtl/>
          <w:lang w:bidi="ar-EG"/>
        </w:rPr>
        <w:t>.</w:t>
      </w:r>
    </w:p>
    <w:p w14:paraId="2AAA258C" w14:textId="77777777" w:rsidR="00F6608B" w:rsidRPr="006E1F3E" w:rsidRDefault="00F6608B" w:rsidP="006E1F3E">
      <w:pPr>
        <w:keepNext/>
        <w:widowControl w:val="0"/>
        <w:bidi/>
        <w:spacing w:line="240" w:lineRule="auto"/>
        <w:jc w:val="both"/>
        <w:outlineLvl w:val="2"/>
        <w:rPr>
          <w:rFonts w:ascii="Calibri" w:hAnsi="Calibri" w:cs="Calibri"/>
          <w:b/>
          <w:bCs/>
          <w:sz w:val="36"/>
          <w:szCs w:val="36"/>
          <w:highlight w:val="yellow"/>
          <w:u w:val="single"/>
          <w:rtl/>
          <w:lang w:bidi="ar-EG"/>
        </w:rPr>
      </w:pPr>
      <w:bookmarkStart w:id="9" w:name="_Toc236790692"/>
      <w:r w:rsidRPr="006E1F3E">
        <w:rPr>
          <w:rFonts w:ascii="Calibri" w:hAnsi="Calibri" w:cs="Calibri"/>
          <w:b/>
          <w:bCs/>
          <w:sz w:val="36"/>
          <w:szCs w:val="36"/>
          <w:highlight w:val="yellow"/>
          <w:u w:val="single"/>
          <w:rtl/>
          <w:lang w:bidi="ar-EG"/>
        </w:rPr>
        <w:t>المذهب الربوبي ومشكلة الشر!</w:t>
      </w:r>
      <w:bookmarkEnd w:id="9"/>
    </w:p>
    <w:p w14:paraId="5C6F22D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مشكلة وجود شرٍّ يشوّه جمال هذا العالم، ويمنع كماله، وهي مشكلة كثير من </w:t>
      </w:r>
      <w:proofErr w:type="spellStart"/>
      <w:r w:rsidRPr="00C5360E">
        <w:rPr>
          <w:rFonts w:ascii="Calibri" w:hAnsi="Calibri" w:cs="Calibri"/>
          <w:sz w:val="36"/>
          <w:szCs w:val="36"/>
          <w:rtl/>
          <w:lang w:bidi="ar-EG"/>
        </w:rPr>
        <w:t>ربوبيي</w:t>
      </w:r>
      <w:proofErr w:type="spellEnd"/>
      <w:r w:rsidRPr="00C5360E">
        <w:rPr>
          <w:rFonts w:ascii="Calibri" w:hAnsi="Calibri" w:cs="Calibri"/>
          <w:sz w:val="36"/>
          <w:szCs w:val="36"/>
          <w:rtl/>
          <w:lang w:bidi="ar-EG"/>
        </w:rPr>
        <w:t xml:space="preserve"> عصرنا، خاصة في العالم العربي، وإن لم يقل بها عدد من أعلام الربوبية مثل توماس باين ومارتن جاردنر (</w:t>
      </w:r>
      <w:r w:rsidRPr="00C5360E">
        <w:rPr>
          <w:rFonts w:ascii="Calibri" w:hAnsi="Calibri" w:cs="Calibri"/>
          <w:sz w:val="36"/>
          <w:szCs w:val="36"/>
          <w:lang w:bidi="ar-EG"/>
        </w:rPr>
        <w:t>Martin Gardner</w:t>
      </w:r>
      <w:r w:rsidRPr="00C5360E">
        <w:rPr>
          <w:rFonts w:ascii="Calibri" w:hAnsi="Calibri" w:cs="Calibri"/>
          <w:sz w:val="36"/>
          <w:szCs w:val="36"/>
          <w:rtl/>
          <w:lang w:bidi="ar-EG"/>
        </w:rPr>
        <w:t>).</w:t>
      </w:r>
    </w:p>
    <w:p w14:paraId="4CC19B30" w14:textId="77777777" w:rsidR="006E1F3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رفضُ الدين المؤسَّسيّ في عصر الأنوار سببه الرئيس والمباشر فساد الكنيسة.</w:t>
      </w:r>
    </w:p>
    <w:p w14:paraId="414E1642" w14:textId="05472F5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الإنسان بين خيارين لا ثالث لهما في نظرته إلى الوجود والشر، إمّا أنّ الشرّ موجود لحكمةٍ، أو أنّ الوجود كلّه بلا قيمة.</w:t>
      </w:r>
    </w:p>
    <w:p w14:paraId="6BB8C1CF"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فالتصوّر اللاهوتي والوجودي الإسلاميّ ليس في مشاققة مع وجود الشرّ في الكون؛</w:t>
      </w:r>
    </w:p>
    <w:p w14:paraId="29F00841" w14:textId="16EEF1B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في التصوّر الإلحادي، لا يوجد شرّ ولا خير؛</w:t>
      </w:r>
    </w:p>
    <w:p w14:paraId="63F9DA33" w14:textId="77777777" w:rsidR="006E1F3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في التصوّر الربوبيّ، لا معنى للخير والشرّ؛</w:t>
      </w:r>
    </w:p>
    <w:p w14:paraId="3BA5892B" w14:textId="77777777" w:rsidR="006E1F3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الوجود والحياة في الرؤية الإلحاديّة والربوبيّة بلا معنى أصيل وذاتي،</w:t>
      </w:r>
    </w:p>
    <w:p w14:paraId="4F26DCC7" w14:textId="77777777" w:rsidR="00F6608B" w:rsidRPr="006E1F3E" w:rsidRDefault="00F6608B" w:rsidP="006E1F3E">
      <w:pPr>
        <w:keepNext/>
        <w:widowControl w:val="0"/>
        <w:bidi/>
        <w:spacing w:line="240" w:lineRule="auto"/>
        <w:jc w:val="both"/>
        <w:outlineLvl w:val="2"/>
        <w:rPr>
          <w:rFonts w:ascii="Calibri" w:hAnsi="Calibri" w:cs="Calibri"/>
          <w:b/>
          <w:bCs/>
          <w:sz w:val="36"/>
          <w:szCs w:val="36"/>
          <w:highlight w:val="yellow"/>
          <w:u w:val="single"/>
          <w:lang w:bidi="ar-EG"/>
        </w:rPr>
      </w:pPr>
      <w:bookmarkStart w:id="10" w:name="_Toc236790693"/>
      <w:r w:rsidRPr="006E1F3E">
        <w:rPr>
          <w:rFonts w:ascii="Calibri" w:hAnsi="Calibri" w:cs="Calibri"/>
          <w:b/>
          <w:bCs/>
          <w:sz w:val="36"/>
          <w:szCs w:val="36"/>
          <w:highlight w:val="yellow"/>
          <w:u w:val="single"/>
          <w:rtl/>
          <w:lang w:bidi="ar-EG"/>
        </w:rPr>
        <w:t>وماذا عن النصرانية؟</w:t>
      </w:r>
      <w:bookmarkEnd w:id="10"/>
    </w:p>
    <w:p w14:paraId="5E29B8C0" w14:textId="77777777" w:rsidR="006E1F3E" w:rsidRDefault="00F6608B" w:rsidP="006E1F3E">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وتخرج النصرانية - أيضًا - عن حديثنا السالف لفساد مفهوم النبوّة فيها.</w:t>
      </w:r>
    </w:p>
    <w:p w14:paraId="20F09A28" w14:textId="5154584A" w:rsidR="00F6608B" w:rsidRPr="00C5360E" w:rsidRDefault="00F6608B" w:rsidP="00CC74A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نصّ الأنبياء في التوراة وغيرها من أسفار العهد القديم أن الله واحد أحد لا شريك له (التثنية 6/5 ،4/6، إشعياء 12 - 10/43، المزمور 10...)، ولم يصرّح أيٌّ منهم بثالوثيّة الإله، وهو ما يُعتبر إخلالاً عظيمًا في البلاغ عن الرب وتعريف الناس معبودهم.</w:t>
      </w:r>
    </w:p>
    <w:p w14:paraId="4956BE88" w14:textId="77777777" w:rsidR="00F6608B" w:rsidRPr="00CC74A9" w:rsidRDefault="00F6608B" w:rsidP="00CC74A9">
      <w:pPr>
        <w:keepNext/>
        <w:widowControl w:val="0"/>
        <w:bidi/>
        <w:spacing w:line="240" w:lineRule="auto"/>
        <w:jc w:val="center"/>
        <w:outlineLvl w:val="1"/>
        <w:rPr>
          <w:rFonts w:ascii="Calibri" w:hAnsi="Calibri" w:cs="Calibri"/>
          <w:b/>
          <w:bCs/>
          <w:sz w:val="36"/>
          <w:szCs w:val="36"/>
          <w:highlight w:val="yellow"/>
          <w:u w:val="single"/>
          <w:lang w:bidi="ar-EG"/>
        </w:rPr>
      </w:pPr>
      <w:bookmarkStart w:id="11" w:name="_Toc236790694"/>
      <w:r w:rsidRPr="00CC74A9">
        <w:rPr>
          <w:rFonts w:ascii="Calibri" w:hAnsi="Calibri" w:cs="Calibri"/>
          <w:b/>
          <w:bCs/>
          <w:sz w:val="36"/>
          <w:szCs w:val="36"/>
          <w:highlight w:val="yellow"/>
          <w:u w:val="single"/>
          <w:rtl/>
          <w:lang w:bidi="ar-EG"/>
        </w:rPr>
        <w:lastRenderedPageBreak/>
        <w:t>الفصل الثاني: المعجزة وبرهان النبوة</w:t>
      </w:r>
      <w:bookmarkEnd w:id="11"/>
    </w:p>
    <w:p w14:paraId="1FD8449F" w14:textId="77777777" w:rsidR="00F6608B" w:rsidRPr="00C5360E" w:rsidRDefault="00F6608B" w:rsidP="00F6608B">
      <w:pPr>
        <w:bidi/>
        <w:spacing w:line="240" w:lineRule="auto"/>
        <w:jc w:val="both"/>
        <w:rPr>
          <w:rFonts w:ascii="Calibri" w:hAnsi="Calibri" w:cs="Calibri"/>
          <w:sz w:val="36"/>
          <w:szCs w:val="36"/>
          <w:lang w:bidi="ar-EG"/>
        </w:rPr>
      </w:pPr>
      <w:r w:rsidRPr="00CC74A9">
        <w:rPr>
          <w:rFonts w:ascii="Calibri" w:hAnsi="Calibri" w:cs="Calibri"/>
          <w:b/>
          <w:bCs/>
          <w:color w:val="002060"/>
          <w:sz w:val="36"/>
          <w:szCs w:val="36"/>
          <w:rtl/>
          <w:lang w:bidi="ar-EG"/>
        </w:rPr>
        <w:t xml:space="preserve">الآيات والبراهين التي دلّت على صحّة نبوته وصدقه أضعاف </w:t>
      </w:r>
      <w:proofErr w:type="spellStart"/>
      <w:r w:rsidRPr="00CC74A9">
        <w:rPr>
          <w:rFonts w:ascii="Calibri" w:hAnsi="Calibri" w:cs="Calibri"/>
          <w:b/>
          <w:bCs/>
          <w:color w:val="002060"/>
          <w:sz w:val="36"/>
          <w:szCs w:val="36"/>
          <w:rtl/>
          <w:lang w:bidi="ar-EG"/>
        </w:rPr>
        <w:t>أضعاف</w:t>
      </w:r>
      <w:proofErr w:type="spellEnd"/>
      <w:r w:rsidRPr="00CC74A9">
        <w:rPr>
          <w:rFonts w:ascii="Calibri" w:hAnsi="Calibri" w:cs="Calibri"/>
          <w:b/>
          <w:bCs/>
          <w:color w:val="002060"/>
          <w:sz w:val="36"/>
          <w:szCs w:val="36"/>
          <w:rtl/>
          <w:lang w:bidi="ar-EG"/>
        </w:rPr>
        <w:t xml:space="preserve"> آيات من قبله من الرسل، فليس لنبيّ من الأنبياء آية توجب الإيمان به إلا ولمحمّد ﷺ مثلها</w:t>
      </w:r>
      <w:r w:rsidRPr="00C5360E">
        <w:rPr>
          <w:rFonts w:ascii="Calibri" w:hAnsi="Calibri" w:cs="Calibri"/>
          <w:sz w:val="36"/>
          <w:szCs w:val="36"/>
          <w:rtl/>
          <w:lang w:bidi="ar-EG"/>
        </w:rPr>
        <w:t>. (ابن القيم)</w:t>
      </w:r>
    </w:p>
    <w:p w14:paraId="46CD39BD" w14:textId="77777777" w:rsidR="00F6608B" w:rsidRPr="00CC74A9" w:rsidRDefault="00F6608B" w:rsidP="00CC74A9">
      <w:pPr>
        <w:keepNext/>
        <w:widowControl w:val="0"/>
        <w:bidi/>
        <w:spacing w:line="240" w:lineRule="auto"/>
        <w:jc w:val="both"/>
        <w:outlineLvl w:val="2"/>
        <w:rPr>
          <w:rFonts w:ascii="Calibri" w:hAnsi="Calibri" w:cs="Calibri"/>
          <w:b/>
          <w:bCs/>
          <w:sz w:val="36"/>
          <w:szCs w:val="36"/>
          <w:highlight w:val="yellow"/>
          <w:u w:val="single"/>
          <w:lang w:bidi="ar-EG"/>
        </w:rPr>
      </w:pPr>
      <w:bookmarkStart w:id="12" w:name="_Toc236790695"/>
      <w:r w:rsidRPr="00CC74A9">
        <w:rPr>
          <w:rFonts w:ascii="Calibri" w:hAnsi="Calibri" w:cs="Calibri"/>
          <w:b/>
          <w:bCs/>
          <w:sz w:val="36"/>
          <w:szCs w:val="36"/>
          <w:highlight w:val="yellow"/>
          <w:u w:val="single"/>
          <w:rtl/>
          <w:lang w:bidi="ar-EG"/>
        </w:rPr>
        <w:t>هل المعجزة شرط للنبوة؟</w:t>
      </w:r>
      <w:bookmarkEnd w:id="12"/>
    </w:p>
    <w:p w14:paraId="4A2CE76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النبوّة في جوهرها بلاغ عن الربّ - سبحانه - رسالته للخلق لهدايتهم من بعد جهالة أو ضلالة، وإصلاح حالهم، وتقويم عوجهم، أو تذكيرهم بخبر النبوّات التي أدركوها أو أدركوا خبرها. فالنبوّة - إذن - هي في جوهرها بلاغ لخبر صادق. وشرط قبول الخبر هو العلم أنه عن صادق يُخبر بما لا تمنعه العقول ويوافق الواقع؛ ولذلك فكلّ برهان يقيم الحجّة على أنّ المبلّغ صادق وأنّ خبره موافق للعقل والواقع؛ هو حجّة معتبرة.</w:t>
      </w:r>
    </w:p>
    <w:p w14:paraId="37B6D2F5" w14:textId="04A3AB74" w:rsidR="00F6608B" w:rsidRPr="00C5360E" w:rsidRDefault="00F6608B" w:rsidP="0090264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بل لا يُشترط في دليل النبوّة أن يستدلّ به النبيّ صراحة لنبوّته؛ إذ الاحتجاج بالدليل لا يقوّيه.</w:t>
      </w:r>
    </w:p>
    <w:p w14:paraId="7BC7C7BC" w14:textId="66020E28" w:rsidR="00F6608B" w:rsidRPr="00C5360E" w:rsidRDefault="00F6608B" w:rsidP="0090264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سبيل البحث في نبوّة محمّد ﷺ هو النظر في سيرته، وموافقتها لسيرة الصادقين، ولآياته وموافقتها لبراهين الخوارق الصادقة. ولو اكتفى المرء بالنظر في السيرة لكفى؛ فهي حجّة مستقلّة على النبوّة. وقد انتهى الإمام (ابن حزم) - على شدّة فيه وحدّة عقل - إلى القول: "</w:t>
      </w:r>
      <w:r w:rsidRPr="00902643">
        <w:rPr>
          <w:rFonts w:ascii="Calibri" w:hAnsi="Calibri" w:cs="Calibri"/>
          <w:b/>
          <w:bCs/>
          <w:color w:val="002060"/>
          <w:sz w:val="36"/>
          <w:szCs w:val="36"/>
          <w:rtl/>
          <w:lang w:bidi="ar-EG"/>
        </w:rPr>
        <w:t>إنّ سيرة محمّد ﷺ لمن تدبّرها تقتضي تصديقه ضرورة، وتشهد له بأنّه رسول الله ﷺ حقًّا، فلو لم تكن له معجزة غير سيرته ﷺ لكفى</w:t>
      </w:r>
      <w:r w:rsidRPr="00C5360E">
        <w:rPr>
          <w:rFonts w:ascii="Calibri" w:hAnsi="Calibri" w:cs="Calibri"/>
          <w:sz w:val="36"/>
          <w:szCs w:val="36"/>
          <w:rtl/>
          <w:lang w:bidi="ar-EG"/>
        </w:rPr>
        <w:t>".</w:t>
      </w:r>
    </w:p>
    <w:p w14:paraId="3A46631F" w14:textId="1F5A32D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حزم، </w:t>
      </w:r>
      <w:r w:rsidRPr="00902643">
        <w:rPr>
          <w:rFonts w:ascii="Calibri" w:hAnsi="Calibri" w:cs="Calibri"/>
          <w:b/>
          <w:bCs/>
          <w:i/>
          <w:iCs/>
          <w:sz w:val="36"/>
          <w:szCs w:val="36"/>
          <w:rtl/>
          <w:lang w:bidi="ar-EG"/>
        </w:rPr>
        <w:t>الفصل في الملل والنحل</w:t>
      </w:r>
      <w:r w:rsidRPr="00C5360E">
        <w:rPr>
          <w:rFonts w:ascii="Calibri" w:hAnsi="Calibri" w:cs="Calibri"/>
          <w:sz w:val="36"/>
          <w:szCs w:val="36"/>
          <w:rtl/>
          <w:lang w:bidi="ar-EG"/>
        </w:rPr>
        <w:t>، تحقيق: محمد إبراهيم نصر وعبد الرحمن عميرة (بيروت: دار الجيل، د.ت)،</w:t>
      </w:r>
      <w:r w:rsidR="00902643">
        <w:rPr>
          <w:rFonts w:ascii="Calibri" w:hAnsi="Calibri" w:cs="Calibri" w:hint="cs"/>
          <w:sz w:val="36"/>
          <w:szCs w:val="36"/>
          <w:rtl/>
          <w:lang w:bidi="ar-EG"/>
        </w:rPr>
        <w:t xml:space="preserve"> 2/</w:t>
      </w:r>
      <w:r w:rsidRPr="00C5360E">
        <w:rPr>
          <w:rFonts w:ascii="Calibri" w:hAnsi="Calibri" w:cs="Calibri"/>
          <w:sz w:val="36"/>
          <w:szCs w:val="36"/>
          <w:rtl/>
          <w:lang w:bidi="ar-EG"/>
        </w:rPr>
        <w:t xml:space="preserve"> 231.</w:t>
      </w:r>
    </w:p>
    <w:p w14:paraId="39555E6D" w14:textId="77777777" w:rsidR="00F6608B" w:rsidRPr="00902643" w:rsidRDefault="00F6608B" w:rsidP="00902643">
      <w:pPr>
        <w:keepNext/>
        <w:widowControl w:val="0"/>
        <w:bidi/>
        <w:spacing w:line="240" w:lineRule="auto"/>
        <w:jc w:val="both"/>
        <w:outlineLvl w:val="2"/>
        <w:rPr>
          <w:rFonts w:ascii="Calibri" w:hAnsi="Calibri" w:cs="Calibri"/>
          <w:b/>
          <w:bCs/>
          <w:sz w:val="36"/>
          <w:szCs w:val="36"/>
          <w:highlight w:val="yellow"/>
          <w:u w:val="single"/>
          <w:lang w:bidi="ar-EG"/>
        </w:rPr>
      </w:pPr>
      <w:bookmarkStart w:id="13" w:name="_Toc236790696"/>
      <w:r w:rsidRPr="00902643">
        <w:rPr>
          <w:rFonts w:ascii="Calibri" w:hAnsi="Calibri" w:cs="Calibri"/>
          <w:b/>
          <w:bCs/>
          <w:sz w:val="36"/>
          <w:szCs w:val="36"/>
          <w:highlight w:val="yellow"/>
          <w:u w:val="single"/>
          <w:rtl/>
          <w:lang w:bidi="ar-EG"/>
        </w:rPr>
        <w:t>هل المعجزة ممكنة ومدركة؟</w:t>
      </w:r>
      <w:bookmarkEnd w:id="13"/>
    </w:p>
    <w:p w14:paraId="1B143DFD" w14:textId="39A6944E" w:rsidR="00F6608B" w:rsidRPr="00902643" w:rsidRDefault="00F6608B" w:rsidP="00902643">
      <w:pPr>
        <w:keepNext/>
        <w:widowControl w:val="0"/>
        <w:bidi/>
        <w:spacing w:line="240" w:lineRule="auto"/>
        <w:jc w:val="both"/>
        <w:outlineLvl w:val="2"/>
        <w:rPr>
          <w:rFonts w:ascii="Calibri" w:hAnsi="Calibri" w:cs="Calibri"/>
          <w:b/>
          <w:bCs/>
          <w:sz w:val="36"/>
          <w:szCs w:val="36"/>
          <w:highlight w:val="yellow"/>
          <w:u w:val="single"/>
          <w:lang w:bidi="ar-EG"/>
        </w:rPr>
      </w:pPr>
      <w:bookmarkStart w:id="14" w:name="_Toc236790697"/>
      <w:r w:rsidRPr="00902643">
        <w:rPr>
          <w:rFonts w:ascii="Calibri" w:hAnsi="Calibri" w:cs="Calibri"/>
          <w:b/>
          <w:bCs/>
          <w:sz w:val="36"/>
          <w:szCs w:val="36"/>
          <w:highlight w:val="yellow"/>
          <w:u w:val="single"/>
          <w:rtl/>
          <w:lang w:bidi="ar-EG"/>
        </w:rPr>
        <w:t>اعتراضات الفيلسوف سبينوزا</w:t>
      </w:r>
      <w:bookmarkEnd w:id="14"/>
    </w:p>
    <w:p w14:paraId="729AC3D6" w14:textId="3F6BDCC3" w:rsidR="00F6608B" w:rsidRPr="00C5360E" w:rsidRDefault="00F6608B" w:rsidP="00F6608B">
      <w:pPr>
        <w:bidi/>
        <w:spacing w:line="240" w:lineRule="auto"/>
        <w:jc w:val="both"/>
        <w:rPr>
          <w:rFonts w:ascii="Calibri" w:hAnsi="Calibri" w:cs="Calibri"/>
          <w:sz w:val="36"/>
          <w:szCs w:val="36"/>
          <w:lang w:bidi="ar-EG"/>
        </w:rPr>
      </w:pPr>
      <w:r w:rsidRPr="00902643">
        <w:rPr>
          <w:rFonts w:ascii="Calibri" w:hAnsi="Calibri" w:cs="Calibri"/>
          <w:b/>
          <w:bCs/>
          <w:sz w:val="36"/>
          <w:szCs w:val="36"/>
          <w:rtl/>
          <w:lang w:bidi="ar-EG"/>
        </w:rPr>
        <w:t>باروخ سبينوزا</w:t>
      </w:r>
      <w:r w:rsidRPr="00C5360E">
        <w:rPr>
          <w:rFonts w:ascii="Calibri" w:hAnsi="Calibri" w:cs="Calibri"/>
          <w:sz w:val="36"/>
          <w:szCs w:val="36"/>
          <w:rtl/>
          <w:lang w:bidi="ar-EG"/>
        </w:rPr>
        <w:t xml:space="preserve"> (</w:t>
      </w:r>
      <w:r w:rsidRPr="00C5360E">
        <w:rPr>
          <w:rFonts w:ascii="Calibri" w:hAnsi="Calibri" w:cs="Calibri"/>
          <w:sz w:val="36"/>
          <w:szCs w:val="36"/>
          <w:lang w:bidi="ar-EG"/>
        </w:rPr>
        <w:t>Baruch Spinoza 1632 - 1677</w:t>
      </w:r>
      <w:r w:rsidRPr="00C5360E">
        <w:rPr>
          <w:rFonts w:ascii="Calibri" w:hAnsi="Calibri" w:cs="Calibri"/>
          <w:sz w:val="36"/>
          <w:szCs w:val="36"/>
          <w:rtl/>
          <w:lang w:bidi="ar-EG"/>
        </w:rPr>
        <w:t>م): فيلسوف هولندي من أسرة يهودية. يُنسب إلى الاعتقاد بوحدة الوجود.</w:t>
      </w:r>
    </w:p>
    <w:p w14:paraId="3657DA09" w14:textId="31FC5DC8" w:rsidR="00F6608B" w:rsidRPr="000A4D4F" w:rsidRDefault="00F6608B" w:rsidP="000A4D4F">
      <w:pPr>
        <w:keepNext/>
        <w:widowControl w:val="0"/>
        <w:bidi/>
        <w:spacing w:line="240" w:lineRule="auto"/>
        <w:jc w:val="both"/>
        <w:outlineLvl w:val="2"/>
        <w:rPr>
          <w:rFonts w:ascii="Calibri" w:hAnsi="Calibri" w:cs="Calibri"/>
          <w:b/>
          <w:bCs/>
          <w:sz w:val="36"/>
          <w:szCs w:val="36"/>
          <w:highlight w:val="yellow"/>
          <w:u w:val="single"/>
          <w:lang w:bidi="ar-EG"/>
        </w:rPr>
      </w:pPr>
      <w:bookmarkStart w:id="15" w:name="_Toc236790698"/>
      <w:r w:rsidRPr="000A4D4F">
        <w:rPr>
          <w:rFonts w:ascii="Calibri" w:hAnsi="Calibri" w:cs="Calibri"/>
          <w:b/>
          <w:bCs/>
          <w:sz w:val="36"/>
          <w:szCs w:val="36"/>
          <w:highlight w:val="yellow"/>
          <w:u w:val="single"/>
          <w:rtl/>
          <w:lang w:bidi="ar-EG"/>
        </w:rPr>
        <w:t>اعتراضات الفيلسوف هيوم</w:t>
      </w:r>
      <w:bookmarkEnd w:id="15"/>
    </w:p>
    <w:p w14:paraId="35AC7E32" w14:textId="77777777" w:rsidR="00925DF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الحديث عن المعجزات فرع عن الإيمان بالله؛ إذ إنّ وجود الله هو المشكّل الأساسي للإطار المفاهيمي الكوني؛ فإذا صدق القول بوجود الله، صحّ إمكان المعجزة ضرورة.</w:t>
      </w:r>
    </w:p>
    <w:p w14:paraId="63545752" w14:textId="35721457" w:rsidR="00F6608B" w:rsidRPr="00C5360E" w:rsidRDefault="00F6608B" w:rsidP="00925DF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فالله يفعل ما يريد بقدرته ويحكم ما يشاء بعزّته؛ فله - سبحانه - أن يترك القانون يمضي في عمله أو أن يعطّله إلى حين أو أبدًا.</w:t>
      </w:r>
    </w:p>
    <w:p w14:paraId="35A6CCA4" w14:textId="26C37CCF" w:rsidR="00F6608B" w:rsidRPr="00C5360E" w:rsidRDefault="00F6608B" w:rsidP="00925DF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المعجزات مخالفة (</w:t>
      </w:r>
      <w:proofErr w:type="spellStart"/>
      <w:r w:rsidRPr="00C5360E">
        <w:rPr>
          <w:rFonts w:ascii="Calibri" w:hAnsi="Calibri" w:cs="Calibri"/>
          <w:sz w:val="36"/>
          <w:szCs w:val="36"/>
          <w:lang w:bidi="ar-EG"/>
        </w:rPr>
        <w:t>contraria</w:t>
      </w:r>
      <w:proofErr w:type="spellEnd"/>
      <w:r w:rsidRPr="00C5360E">
        <w:rPr>
          <w:rFonts w:ascii="Calibri" w:hAnsi="Calibri" w:cs="Calibri"/>
          <w:sz w:val="36"/>
          <w:szCs w:val="36"/>
          <w:rtl/>
          <w:lang w:bidi="ar-EG"/>
        </w:rPr>
        <w:t>) لتجربة الإنسان مع الطبيعة، وليست مناقضة (</w:t>
      </w:r>
      <w:proofErr w:type="spellStart"/>
      <w:r w:rsidRPr="00C5360E">
        <w:rPr>
          <w:rFonts w:ascii="Calibri" w:hAnsi="Calibri" w:cs="Calibri"/>
          <w:sz w:val="36"/>
          <w:szCs w:val="36"/>
          <w:lang w:bidi="ar-EG"/>
        </w:rPr>
        <w:t>contradictoria</w:t>
      </w:r>
      <w:proofErr w:type="spellEnd"/>
      <w:r w:rsidRPr="00C5360E">
        <w:rPr>
          <w:rFonts w:ascii="Calibri" w:hAnsi="Calibri" w:cs="Calibri"/>
          <w:sz w:val="36"/>
          <w:szCs w:val="36"/>
          <w:rtl/>
          <w:lang w:bidi="ar-EG"/>
        </w:rPr>
        <w:t xml:space="preserve">) لهذه التجربة؛ فهي من الممكنات العقليّة التي لم يشهدها عامة الناس؛ </w:t>
      </w:r>
      <w:r w:rsidRPr="00C5360E">
        <w:rPr>
          <w:rFonts w:ascii="Calibri" w:hAnsi="Calibri" w:cs="Calibri"/>
          <w:sz w:val="36"/>
          <w:szCs w:val="36"/>
          <w:rtl/>
          <w:lang w:bidi="ar-EG"/>
        </w:rPr>
        <w:lastRenderedPageBreak/>
        <w:t>وإثبات المعجزة بذلك مسألة تاريخيّة وليس مسألة فلسفيّة، وجوابها في امتحان شهادات التاريخ لا البحث في الماهيّات.</w:t>
      </w:r>
    </w:p>
    <w:p w14:paraId="1247E52B" w14:textId="7DFEA093" w:rsidR="00925DF9" w:rsidRDefault="00F6608B" w:rsidP="00925DF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يقول (سي. أس. لويس): "</w:t>
      </w:r>
      <w:r w:rsidRPr="00925DF9">
        <w:rPr>
          <w:rFonts w:ascii="Calibri" w:hAnsi="Calibri" w:cs="Calibri"/>
          <w:b/>
          <w:bCs/>
          <w:color w:val="002060"/>
          <w:sz w:val="36"/>
          <w:szCs w:val="36"/>
          <w:rtl/>
          <w:lang w:bidi="ar-EG"/>
        </w:rPr>
        <w:t>لن نعلم أنّ تجارب التاريخ الشاهدة ضد المعجزات موحّدة، إلاّ إذا علمنا أنّ كلّ الروايات عن المعجزات كاذبة. ولن يكون في وسعنا أن نعرف أنّ جميع هذه الروايات كاذبة إلا إذا كنّا نعرف بالفعل أن المعجزات لم تحدث البتّة. في الواقع، نحن واقعون في التفكير الدائري - الدَّور -</w:t>
      </w:r>
      <w:r w:rsidRPr="00C5360E">
        <w:rPr>
          <w:rFonts w:ascii="Calibri" w:hAnsi="Calibri" w:cs="Calibri"/>
          <w:sz w:val="36"/>
          <w:szCs w:val="36"/>
          <w:rtl/>
          <w:lang w:bidi="ar-EG"/>
        </w:rPr>
        <w:t>".</w:t>
      </w:r>
    </w:p>
    <w:p w14:paraId="7D0B6FD6" w14:textId="6044CF3F" w:rsidR="00F6608B" w:rsidRPr="00C5360E" w:rsidRDefault="00F6608B" w:rsidP="00925DF9">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C.S. Lewis, </w:t>
      </w:r>
      <w:r w:rsidRPr="00925DF9">
        <w:rPr>
          <w:rFonts w:ascii="Calibri" w:hAnsi="Calibri" w:cs="Calibri"/>
          <w:b/>
          <w:bCs/>
          <w:i/>
          <w:iCs/>
          <w:sz w:val="36"/>
          <w:szCs w:val="36"/>
          <w:lang w:bidi="ar-EG"/>
        </w:rPr>
        <w:t>Miracles</w:t>
      </w:r>
      <w:r w:rsidRPr="00C5360E">
        <w:rPr>
          <w:rFonts w:ascii="Calibri" w:hAnsi="Calibri" w:cs="Calibri"/>
          <w:sz w:val="36"/>
          <w:szCs w:val="36"/>
          <w:lang w:bidi="ar-EG"/>
        </w:rPr>
        <w:t xml:space="preserve"> (New York: The Macmillan Co., 1947), p. 123</w:t>
      </w:r>
      <w:r w:rsidRPr="00C5360E">
        <w:rPr>
          <w:rFonts w:ascii="Calibri" w:hAnsi="Calibri" w:cs="Calibri"/>
          <w:sz w:val="36"/>
          <w:szCs w:val="36"/>
          <w:rtl/>
          <w:lang w:bidi="ar-EG"/>
        </w:rPr>
        <w:t>.</w:t>
      </w:r>
    </w:p>
    <w:p w14:paraId="521BDFC9" w14:textId="77777777" w:rsidR="00925DF9" w:rsidRDefault="00F6608B" w:rsidP="00925DF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إذا كان خرق القوانين الكونيّة ليس من محالات العقل وإنّما من نوادر الأحداث، كان تصديق المعجزة مردّه صدق الشهود،</w:t>
      </w:r>
    </w:p>
    <w:p w14:paraId="18460938" w14:textId="1264F6FE" w:rsidR="00F6608B" w:rsidRPr="00925DF9" w:rsidRDefault="00F6608B" w:rsidP="00925DF9">
      <w:pPr>
        <w:bidi/>
        <w:spacing w:line="240" w:lineRule="auto"/>
        <w:jc w:val="both"/>
        <w:rPr>
          <w:rFonts w:ascii="Calibri" w:hAnsi="Calibri" w:cs="Calibri"/>
          <w:b/>
          <w:bCs/>
          <w:sz w:val="36"/>
          <w:szCs w:val="36"/>
          <w:lang w:bidi="ar-EG"/>
        </w:rPr>
      </w:pPr>
      <w:r w:rsidRPr="00925DF9">
        <w:rPr>
          <w:rFonts w:ascii="Calibri" w:hAnsi="Calibri" w:cs="Calibri"/>
          <w:b/>
          <w:bCs/>
          <w:sz w:val="36"/>
          <w:szCs w:val="36"/>
          <w:rtl/>
          <w:lang w:bidi="ar-EG"/>
        </w:rPr>
        <w:t>إنّ الأصل في تصديق المعجزات هو ثبوت عدد من الأمور:</w:t>
      </w:r>
    </w:p>
    <w:p w14:paraId="51DC6B6E" w14:textId="77777777" w:rsidR="00F6608B" w:rsidRPr="00C5360E" w:rsidRDefault="00F6608B" w:rsidP="00F6608B">
      <w:pPr>
        <w:bidi/>
        <w:spacing w:line="240" w:lineRule="auto"/>
        <w:jc w:val="both"/>
        <w:rPr>
          <w:rFonts w:ascii="Calibri" w:hAnsi="Calibri" w:cs="Calibri"/>
          <w:sz w:val="36"/>
          <w:szCs w:val="36"/>
          <w:lang w:bidi="ar-EG"/>
        </w:rPr>
      </w:pPr>
      <w:r w:rsidRPr="00925DF9">
        <w:rPr>
          <w:rFonts w:ascii="Calibri" w:hAnsi="Calibri" w:cs="Calibri"/>
          <w:b/>
          <w:bCs/>
          <w:sz w:val="36"/>
          <w:szCs w:val="36"/>
          <w:rtl/>
          <w:lang w:bidi="ar-EG"/>
        </w:rPr>
        <w:t>(أ)</w:t>
      </w:r>
      <w:r w:rsidRPr="00C5360E">
        <w:rPr>
          <w:rFonts w:ascii="Calibri" w:hAnsi="Calibri" w:cs="Calibri"/>
          <w:sz w:val="36"/>
          <w:szCs w:val="36"/>
          <w:rtl/>
          <w:lang w:bidi="ar-EG"/>
        </w:rPr>
        <w:t xml:space="preserve"> ألاّ يمكن تفسير الحدث بأسباب طبيعيّة.</w:t>
      </w:r>
    </w:p>
    <w:p w14:paraId="10123CBF" w14:textId="77777777" w:rsidR="00F6608B" w:rsidRPr="00C5360E" w:rsidRDefault="00F6608B" w:rsidP="00F6608B">
      <w:pPr>
        <w:bidi/>
        <w:spacing w:line="240" w:lineRule="auto"/>
        <w:jc w:val="both"/>
        <w:rPr>
          <w:rFonts w:ascii="Calibri" w:hAnsi="Calibri" w:cs="Calibri"/>
          <w:sz w:val="36"/>
          <w:szCs w:val="36"/>
          <w:lang w:bidi="ar-EG"/>
        </w:rPr>
      </w:pPr>
      <w:r w:rsidRPr="00925DF9">
        <w:rPr>
          <w:rFonts w:ascii="Calibri" w:hAnsi="Calibri" w:cs="Calibri"/>
          <w:b/>
          <w:bCs/>
          <w:sz w:val="36"/>
          <w:szCs w:val="36"/>
          <w:rtl/>
          <w:lang w:bidi="ar-EG"/>
        </w:rPr>
        <w:t>(ب)</w:t>
      </w:r>
      <w:r w:rsidRPr="00C5360E">
        <w:rPr>
          <w:rFonts w:ascii="Calibri" w:hAnsi="Calibri" w:cs="Calibri"/>
          <w:sz w:val="36"/>
          <w:szCs w:val="36"/>
          <w:rtl/>
          <w:lang w:bidi="ar-EG"/>
        </w:rPr>
        <w:t xml:space="preserve"> أن يكون سبب التفسير فوق الطبيعي غير محالٍ عقلاً (مثال = فكرة متناقضة أو ذات يمتنع عقلاً وجودها).</w:t>
      </w:r>
    </w:p>
    <w:p w14:paraId="375FB2C2" w14:textId="77777777" w:rsidR="00925DF9" w:rsidRDefault="00F6608B" w:rsidP="00F6608B">
      <w:pPr>
        <w:bidi/>
        <w:spacing w:line="240" w:lineRule="auto"/>
        <w:jc w:val="both"/>
        <w:rPr>
          <w:rFonts w:ascii="Calibri" w:hAnsi="Calibri" w:cs="Calibri"/>
          <w:sz w:val="36"/>
          <w:szCs w:val="36"/>
          <w:rtl/>
          <w:lang w:bidi="ar-EG"/>
        </w:rPr>
      </w:pPr>
      <w:r w:rsidRPr="00925DF9">
        <w:rPr>
          <w:rFonts w:ascii="Calibri" w:hAnsi="Calibri" w:cs="Calibri"/>
          <w:b/>
          <w:bCs/>
          <w:sz w:val="36"/>
          <w:szCs w:val="36"/>
          <w:rtl/>
          <w:lang w:bidi="ar-EG"/>
        </w:rPr>
        <w:t>(ت)</w:t>
      </w:r>
      <w:r w:rsidRPr="00C5360E">
        <w:rPr>
          <w:rFonts w:ascii="Calibri" w:hAnsi="Calibri" w:cs="Calibri"/>
          <w:sz w:val="36"/>
          <w:szCs w:val="36"/>
          <w:rtl/>
          <w:lang w:bidi="ar-EG"/>
        </w:rPr>
        <w:t xml:space="preserve"> أن تكون الأسانيد الناقلة للخبر على القوّة التي توافق غرابتها،</w:t>
      </w:r>
    </w:p>
    <w:p w14:paraId="26B12070" w14:textId="6D5996B0" w:rsidR="00F6608B" w:rsidRPr="00C5360E" w:rsidRDefault="00F6608B" w:rsidP="00925DF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ولا تُشترط الكثرة إذا قامت قرائن أخرى على صحّة الخبر وإن كان غير مألوف.</w:t>
      </w:r>
    </w:p>
    <w:p w14:paraId="7DB27D86" w14:textId="77777777" w:rsidR="00925DF9" w:rsidRDefault="00F6608B" w:rsidP="00925DF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بالإمكان الجمع بين القوانين وما يخرقها بالقول: إنّ الخوارق استثناء للأصل الذي هو عمل القوانين الطبيعيّة؛</w:t>
      </w:r>
    </w:p>
    <w:p w14:paraId="7436333D" w14:textId="49B73592" w:rsidR="00F6608B" w:rsidRPr="00C5360E" w:rsidRDefault="00F6608B" w:rsidP="00925DF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والعلماء ينفقون اليوم أموالاً ضخمة على مشروع (</w:t>
      </w:r>
      <w:r w:rsidRPr="00C5360E">
        <w:rPr>
          <w:rFonts w:ascii="Calibri" w:hAnsi="Calibri" w:cs="Calibri"/>
          <w:sz w:val="36"/>
          <w:szCs w:val="36"/>
          <w:lang w:bidi="ar-EG"/>
        </w:rPr>
        <w:t>SETI</w:t>
      </w:r>
      <w:r w:rsidRPr="00C5360E">
        <w:rPr>
          <w:rFonts w:ascii="Calibri" w:hAnsi="Calibri" w:cs="Calibri"/>
          <w:sz w:val="36"/>
          <w:szCs w:val="36"/>
          <w:rtl/>
          <w:lang w:bidi="ar-EG"/>
        </w:rPr>
        <w:t>) بحثًا عن الحياة خارج كوكبنا،</w:t>
      </w:r>
      <w:r w:rsidR="00925DF9">
        <w:rPr>
          <w:rFonts w:ascii="Calibri" w:hAnsi="Calibri" w:cs="Calibri" w:hint="cs"/>
          <w:sz w:val="36"/>
          <w:szCs w:val="36"/>
          <w:rtl/>
          <w:lang w:bidi="ar-EG"/>
        </w:rPr>
        <w:t xml:space="preserve"> </w:t>
      </w:r>
      <w:r w:rsidR="00925DF9" w:rsidRPr="00C5360E">
        <w:rPr>
          <w:rFonts w:ascii="Calibri" w:hAnsi="Calibri" w:cs="Calibri"/>
          <w:sz w:val="36"/>
          <w:szCs w:val="36"/>
          <w:rtl/>
          <w:lang w:bidi="ar-EG"/>
        </w:rPr>
        <w:t>مدركين أنّ رسالة واحدة مفهومة من خارج الأرض تكفي لإثبات ظاهرة الحياة العاقلة خارجه.</w:t>
      </w:r>
    </w:p>
    <w:p w14:paraId="09291254" w14:textId="5A9129DD" w:rsidR="00F6608B" w:rsidRPr="00C5360E" w:rsidRDefault="00F6608B" w:rsidP="00925DF9">
      <w:pPr>
        <w:spacing w:line="240" w:lineRule="auto"/>
        <w:jc w:val="both"/>
        <w:rPr>
          <w:rFonts w:ascii="Calibri" w:hAnsi="Calibri" w:cs="Calibri"/>
          <w:sz w:val="36"/>
          <w:szCs w:val="36"/>
          <w:lang w:bidi="ar-EG"/>
        </w:rPr>
      </w:pPr>
      <w:r w:rsidRPr="00C5360E">
        <w:rPr>
          <w:rFonts w:ascii="Calibri" w:hAnsi="Calibri" w:cs="Calibri"/>
          <w:sz w:val="36"/>
          <w:szCs w:val="36"/>
          <w:lang w:bidi="ar-EG"/>
        </w:rPr>
        <w:t>Search for Extraterrestrial Intelligence</w:t>
      </w:r>
      <w:r w:rsidRPr="00C5360E">
        <w:rPr>
          <w:rFonts w:ascii="Calibri" w:hAnsi="Calibri" w:cs="Calibri"/>
          <w:sz w:val="36"/>
          <w:szCs w:val="36"/>
          <w:rtl/>
          <w:lang w:bidi="ar-EG"/>
        </w:rPr>
        <w:t>.</w:t>
      </w:r>
    </w:p>
    <w:p w14:paraId="2626246C" w14:textId="3786FC40" w:rsidR="00F6608B" w:rsidRPr="00C5360E" w:rsidRDefault="00F6608B" w:rsidP="00925DF9">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Norman Geisler, </w:t>
      </w:r>
      <w:r w:rsidRPr="00925DF9">
        <w:rPr>
          <w:rFonts w:ascii="Calibri" w:hAnsi="Calibri" w:cs="Calibri"/>
          <w:b/>
          <w:bCs/>
          <w:i/>
          <w:iCs/>
          <w:sz w:val="36"/>
          <w:szCs w:val="36"/>
          <w:lang w:bidi="ar-EG"/>
        </w:rPr>
        <w:t>'Miracles and the Modern Mind</w:t>
      </w:r>
      <w:r w:rsidRPr="00C5360E">
        <w:rPr>
          <w:rFonts w:ascii="Calibri" w:hAnsi="Calibri" w:cs="Calibri"/>
          <w:sz w:val="36"/>
          <w:szCs w:val="36"/>
          <w:lang w:bidi="ar-EG"/>
        </w:rPr>
        <w:t xml:space="preserve">', Douglas Geivett and Gary R Habermas, eds. In </w:t>
      </w:r>
      <w:r w:rsidRPr="00925DF9">
        <w:rPr>
          <w:rFonts w:ascii="Calibri" w:hAnsi="Calibri" w:cs="Calibri"/>
          <w:b/>
          <w:bCs/>
          <w:i/>
          <w:iCs/>
          <w:sz w:val="36"/>
          <w:szCs w:val="36"/>
          <w:lang w:bidi="ar-EG"/>
        </w:rPr>
        <w:t>Defense of Miracles</w:t>
      </w:r>
      <w:r w:rsidRPr="00C5360E">
        <w:rPr>
          <w:rFonts w:ascii="Calibri" w:hAnsi="Calibri" w:cs="Calibri"/>
          <w:sz w:val="36"/>
          <w:szCs w:val="36"/>
          <w:lang w:bidi="ar-EG"/>
        </w:rPr>
        <w:t>, pp.81 - 82</w:t>
      </w:r>
      <w:r w:rsidRPr="00C5360E">
        <w:rPr>
          <w:rFonts w:ascii="Calibri" w:hAnsi="Calibri" w:cs="Calibri"/>
          <w:sz w:val="36"/>
          <w:szCs w:val="36"/>
          <w:rtl/>
          <w:lang w:bidi="ar-EG"/>
        </w:rPr>
        <w:t>.</w:t>
      </w:r>
    </w:p>
    <w:p w14:paraId="7CE20593" w14:textId="77777777" w:rsidR="00925DF9" w:rsidRDefault="00F6608B" w:rsidP="00925DF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زعم (هيوم) أنّه لم توجد في التاريخ معجزة واحدة شهد لها عدد كاف من الشهود الذين سلمت حواسهم وأخلاقهم من عوارض الفساد. وهذا منه جهل بما أثبت علماء الحديث صحّته من المعجزات النبويّة بعد أن اشترطوا في الرواة أن يكونوا ثقاتٍ؛ أي: أن يتميّزوا بالعدالة والضبط.</w:t>
      </w:r>
    </w:p>
    <w:p w14:paraId="3808C6A9" w14:textId="77777777" w:rsidR="00F6608B" w:rsidRPr="00925DF9" w:rsidRDefault="00F6608B" w:rsidP="00925DF9">
      <w:pPr>
        <w:keepNext/>
        <w:widowControl w:val="0"/>
        <w:bidi/>
        <w:spacing w:line="240" w:lineRule="auto"/>
        <w:jc w:val="both"/>
        <w:outlineLvl w:val="2"/>
        <w:rPr>
          <w:rFonts w:ascii="Calibri" w:hAnsi="Calibri" w:cs="Calibri"/>
          <w:b/>
          <w:bCs/>
          <w:sz w:val="36"/>
          <w:szCs w:val="36"/>
          <w:highlight w:val="yellow"/>
          <w:u w:val="single"/>
          <w:lang w:bidi="ar-EG"/>
        </w:rPr>
      </w:pPr>
      <w:bookmarkStart w:id="16" w:name="_Toc236790699"/>
      <w:r w:rsidRPr="00925DF9">
        <w:rPr>
          <w:rFonts w:ascii="Calibri" w:hAnsi="Calibri" w:cs="Calibri"/>
          <w:b/>
          <w:bCs/>
          <w:sz w:val="36"/>
          <w:szCs w:val="36"/>
          <w:highlight w:val="yellow"/>
          <w:u w:val="single"/>
          <w:rtl/>
          <w:lang w:bidi="ar-EG"/>
        </w:rPr>
        <w:lastRenderedPageBreak/>
        <w:t>خوارق أهل الديانات، هل تنفي أصل المعجزات؟</w:t>
      </w:r>
      <w:bookmarkEnd w:id="16"/>
    </w:p>
    <w:p w14:paraId="31D6DDD3" w14:textId="77777777" w:rsidR="00925DF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يقعّد (هيوم) هنا لأصل منهجي في التعامل مع الأخبار التاريخيّة، وهو أنّ تعارض الأخبار حجّة لفسادها جميعًا. وهو مذهب يرفضه جميع المؤرخين؛ لأنه يلزم منه ألا يصحّ خبرٌ؛</w:t>
      </w:r>
    </w:p>
    <w:p w14:paraId="32631F94" w14:textId="77777777" w:rsidR="00925DF9" w:rsidRDefault="00F6608B" w:rsidP="00925DF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والعجيب أنّ (هيوم) نفسه يسلّم أنّه عند تعارض الأدلّة ينظر في أقواها؛ ككثرة الشهود لها وغير ذلك من المعضّدات.</w:t>
      </w:r>
    </w:p>
    <w:p w14:paraId="525DE4E1" w14:textId="383AECC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وضع علماء الحديث المسلمين منهجًا أدقّ وأعدل في التعامل مع الأخبار المتعارضة ظاهرًا أو حقيقة، وهو تقديم الجمع بين الخبرين إذا أمكن إبطال التعارض الظاهري، ولهم في ذلك قاعدة تقول: "</w:t>
      </w:r>
      <w:r w:rsidRPr="0022426E">
        <w:rPr>
          <w:rFonts w:ascii="Calibri" w:hAnsi="Calibri" w:cs="Calibri"/>
          <w:b/>
          <w:bCs/>
          <w:sz w:val="36"/>
          <w:szCs w:val="36"/>
          <w:rtl/>
          <w:lang w:bidi="ar-EG"/>
        </w:rPr>
        <w:t>الإعمال أولى من الإهمال</w:t>
      </w:r>
      <w:r w:rsidRPr="00C5360E">
        <w:rPr>
          <w:rFonts w:ascii="Calibri" w:hAnsi="Calibri" w:cs="Calibri"/>
          <w:sz w:val="36"/>
          <w:szCs w:val="36"/>
          <w:rtl/>
          <w:lang w:bidi="ar-EG"/>
        </w:rPr>
        <w:t>" أو "</w:t>
      </w:r>
      <w:r w:rsidRPr="0022426E">
        <w:rPr>
          <w:rFonts w:ascii="Calibri" w:hAnsi="Calibri" w:cs="Calibri"/>
          <w:b/>
          <w:bCs/>
          <w:sz w:val="36"/>
          <w:szCs w:val="36"/>
          <w:rtl/>
          <w:lang w:bidi="ar-EG"/>
        </w:rPr>
        <w:t>الجمع مقدَّم على الترجيح</w:t>
      </w:r>
      <w:r w:rsidRPr="00C5360E">
        <w:rPr>
          <w:rFonts w:ascii="Calibri" w:hAnsi="Calibri" w:cs="Calibri"/>
          <w:sz w:val="36"/>
          <w:szCs w:val="36"/>
          <w:rtl/>
          <w:lang w:bidi="ar-EG"/>
        </w:rPr>
        <w:t>". وإذا امتنع الجمع بين الأخبار من كلّ طريق مَرْضيّ غير متعسّف، كان الترجيح هو الخيار. وعندها يكون النظر في متون الأخبار وأسانيدها، فيقدّم البريء من العلل على المعتلّ، وهو ما يُقدّم المحفوظ على الشاذ والمعروف على المنكر.</w:t>
      </w:r>
    </w:p>
    <w:p w14:paraId="1AA4B742" w14:textId="77777777" w:rsidR="0022426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علماء أهل السُّنَّة لا يردّون بإطلاق ظاهرة "</w:t>
      </w:r>
      <w:r w:rsidRPr="0022426E">
        <w:rPr>
          <w:rFonts w:ascii="Calibri" w:hAnsi="Calibri" w:cs="Calibri"/>
          <w:b/>
          <w:bCs/>
          <w:sz w:val="36"/>
          <w:szCs w:val="36"/>
          <w:rtl/>
          <w:lang w:bidi="ar-EG"/>
        </w:rPr>
        <w:t>الخوارق</w:t>
      </w:r>
      <w:r w:rsidRPr="00C5360E">
        <w:rPr>
          <w:rFonts w:ascii="Calibri" w:hAnsi="Calibri" w:cs="Calibri"/>
          <w:sz w:val="36"/>
          <w:szCs w:val="36"/>
          <w:rtl/>
          <w:lang w:bidi="ar-EG"/>
        </w:rPr>
        <w:t>" في الأمم ذات العقائد الفاسدة، فرغم تقريرهم أنّ جلّ ما يُروى منها لا صحّة له من جهة الرواية، غير أنّ تواتر جنس خبر ظاهرة الخوارق فيهم حجّة أنّ لها أصلاً، ولذلك فأهل السُّنَّة يردّون هذه الظواهر إلى تلاعب الشيطان بأهل الغواية، ويسمّونها "</w:t>
      </w:r>
      <w:r w:rsidRPr="0022426E">
        <w:rPr>
          <w:rFonts w:ascii="Calibri" w:hAnsi="Calibri" w:cs="Calibri"/>
          <w:b/>
          <w:bCs/>
          <w:sz w:val="36"/>
          <w:szCs w:val="36"/>
          <w:rtl/>
          <w:lang w:bidi="ar-EG"/>
        </w:rPr>
        <w:t>أحوالاً شيطانيّة</w:t>
      </w:r>
      <w:r w:rsidRPr="00C5360E">
        <w:rPr>
          <w:rFonts w:ascii="Calibri" w:hAnsi="Calibri" w:cs="Calibri"/>
          <w:sz w:val="36"/>
          <w:szCs w:val="36"/>
          <w:rtl/>
          <w:lang w:bidi="ar-EG"/>
        </w:rPr>
        <w:t>"؛</w:t>
      </w:r>
    </w:p>
    <w:p w14:paraId="77226174" w14:textId="41AC2148" w:rsidR="00F6608B" w:rsidRDefault="00F6608B" w:rsidP="0022426E">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 فالفرق بين المعجزة الدالة على صدق النبوّة والخارقة الشيطانية في حال من يجري على يديه أمر الخارقة يُردّ أولاً إلى طبيعة الخارقة؛ فإنّ خوارق الأنبياء لا يُؤتى بمثلها "</w:t>
      </w:r>
      <w:r w:rsidRPr="00014D23">
        <w:rPr>
          <w:rFonts w:ascii="Calibri" w:hAnsi="Calibri" w:cs="Calibri"/>
          <w:b/>
          <w:bCs/>
          <w:color w:val="002060"/>
          <w:sz w:val="36"/>
          <w:szCs w:val="36"/>
          <w:rtl/>
          <w:lang w:bidi="ar-EG"/>
        </w:rPr>
        <w:t>فلا يملك غير الأنبياء قلب الأعيان إلى ما ليس في طبعها الانقلاب إليه؛ كقلب العصا حيّة تسعى، وأما الساحر والمارق الذي تتلاعب به الشياطين فيتصرّف بالأعراض؛ كإمراض الصحيح</w:t>
      </w:r>
      <w:r w:rsidRPr="00C5360E">
        <w:rPr>
          <w:rFonts w:ascii="Calibri" w:hAnsi="Calibri" w:cs="Calibri"/>
          <w:sz w:val="36"/>
          <w:szCs w:val="36"/>
          <w:rtl/>
          <w:lang w:bidi="ar-EG"/>
        </w:rPr>
        <w:t>"، وتردّ أيضًا إلى حال المتلبّس بالخارقة، أإلى الصالح من القول والعمل يدعو، أم إلى الشرك والغواية هو أقرب؟ وحال النبيّ لا يلتبس على طالبه.</w:t>
      </w:r>
    </w:p>
    <w:p w14:paraId="689B21B2" w14:textId="4A4E7B8F" w:rsidR="00014D23" w:rsidRPr="00014D23" w:rsidRDefault="00014D23" w:rsidP="00014D2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تيمية، </w:t>
      </w:r>
      <w:r w:rsidRPr="00014D23">
        <w:rPr>
          <w:rFonts w:ascii="Calibri" w:hAnsi="Calibri" w:cs="Calibri"/>
          <w:b/>
          <w:bCs/>
          <w:i/>
          <w:iCs/>
          <w:sz w:val="36"/>
          <w:szCs w:val="36"/>
          <w:rtl/>
          <w:lang w:bidi="ar-EG"/>
        </w:rPr>
        <w:t>الصفدية</w:t>
      </w:r>
      <w:r w:rsidRPr="00C5360E">
        <w:rPr>
          <w:rFonts w:ascii="Calibri" w:hAnsi="Calibri" w:cs="Calibri"/>
          <w:sz w:val="36"/>
          <w:szCs w:val="36"/>
          <w:rtl/>
          <w:lang w:bidi="ar-EG"/>
        </w:rPr>
        <w:t>، تحقيق: محمد رشاد سالم (القاهرة: مكتبة ابن تيمية، 1406هـ)، 138 - 137/1.</w:t>
      </w:r>
    </w:p>
    <w:p w14:paraId="411FD22A" w14:textId="1A10EB33" w:rsidR="00F6608B" w:rsidRPr="00C5360E" w:rsidRDefault="00F6608B" w:rsidP="00014D2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شارح "الطَّحاويّة": "</w:t>
      </w:r>
      <w:r w:rsidRPr="00014D23">
        <w:rPr>
          <w:rFonts w:ascii="Calibri" w:hAnsi="Calibri" w:cs="Calibri"/>
          <w:b/>
          <w:bCs/>
          <w:color w:val="002060"/>
          <w:sz w:val="36"/>
          <w:szCs w:val="36"/>
          <w:rtl/>
          <w:lang w:bidi="ar-EG"/>
        </w:rPr>
        <w:t>النبوة إنما يدعيها أصدق الصادقين، أو أكذب الكاذبين، ولا يلتبس هذا بهذا إلا على أجهل الجاهلين، بل قرائن أحوالهما تعرب عنهما، وتعرف بهما ... وما من أحد ادعى النبوة من الكذابين إلا وقد ظهر عليه من الجهل والكذب والفجور واستحواذ الشياطين عليه ما ظهر لمن له أدنى تمييز، فإنّ الرسول لا بد أن يخبر الناس بأمور ويأمرهم بأمور، ولا بد أن يفعل أمورًا يبيّن بها صدقه. والكاذب يظهر في نفس ما يأمر به ويخبر عنه وما يفعله ما يبيّن به كذبه من وجوه كثيرة</w:t>
      </w:r>
      <w:r w:rsidRPr="00C5360E">
        <w:rPr>
          <w:rFonts w:ascii="Calibri" w:hAnsi="Calibri" w:cs="Calibri"/>
          <w:sz w:val="36"/>
          <w:szCs w:val="36"/>
          <w:rtl/>
          <w:lang w:bidi="ar-EG"/>
        </w:rPr>
        <w:t>".</w:t>
      </w:r>
    </w:p>
    <w:p w14:paraId="1882CCFF" w14:textId="63A31EC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ابن أبي العز، </w:t>
      </w:r>
      <w:r w:rsidRPr="00014D23">
        <w:rPr>
          <w:rFonts w:ascii="Calibri" w:hAnsi="Calibri" w:cs="Calibri"/>
          <w:b/>
          <w:bCs/>
          <w:i/>
          <w:iCs/>
          <w:sz w:val="36"/>
          <w:szCs w:val="36"/>
          <w:rtl/>
          <w:lang w:bidi="ar-EG"/>
        </w:rPr>
        <w:t>شرح الطحاوية</w:t>
      </w:r>
      <w:r w:rsidRPr="00C5360E">
        <w:rPr>
          <w:rFonts w:ascii="Calibri" w:hAnsi="Calibri" w:cs="Calibri"/>
          <w:sz w:val="36"/>
          <w:szCs w:val="36"/>
          <w:rtl/>
          <w:lang w:bidi="ar-EG"/>
        </w:rPr>
        <w:t>، تحقيق: عبد الله بن المحسن التركي (بيروت: مؤسسة الرسالة، 1997م)، ص141 - 140.</w:t>
      </w:r>
    </w:p>
    <w:p w14:paraId="6CFF0968" w14:textId="77777777" w:rsidR="00F6608B" w:rsidRPr="00014D23" w:rsidRDefault="00F6608B" w:rsidP="00014D23">
      <w:pPr>
        <w:keepNext/>
        <w:widowControl w:val="0"/>
        <w:bidi/>
        <w:spacing w:line="240" w:lineRule="auto"/>
        <w:jc w:val="center"/>
        <w:outlineLvl w:val="1"/>
        <w:rPr>
          <w:rFonts w:ascii="Calibri" w:hAnsi="Calibri" w:cs="Calibri"/>
          <w:b/>
          <w:bCs/>
          <w:sz w:val="36"/>
          <w:szCs w:val="36"/>
          <w:highlight w:val="yellow"/>
          <w:u w:val="single"/>
          <w:lang w:bidi="ar-EG"/>
        </w:rPr>
      </w:pPr>
      <w:bookmarkStart w:id="17" w:name="_Toc236790700"/>
      <w:r w:rsidRPr="00014D23">
        <w:rPr>
          <w:rFonts w:ascii="Calibri" w:hAnsi="Calibri" w:cs="Calibri"/>
          <w:b/>
          <w:bCs/>
          <w:sz w:val="36"/>
          <w:szCs w:val="36"/>
          <w:highlight w:val="yellow"/>
          <w:u w:val="single"/>
          <w:rtl/>
          <w:lang w:bidi="ar-EG"/>
        </w:rPr>
        <w:t>الفصل الثالث: نبوة محمد ﷺ على محك الاختبار</w:t>
      </w:r>
      <w:bookmarkEnd w:id="17"/>
    </w:p>
    <w:p w14:paraId="4650F5FB" w14:textId="77777777" w:rsidR="00F6608B" w:rsidRPr="00014D23" w:rsidRDefault="00F6608B" w:rsidP="00014D23">
      <w:pPr>
        <w:keepNext/>
        <w:widowControl w:val="0"/>
        <w:bidi/>
        <w:spacing w:line="240" w:lineRule="auto"/>
        <w:jc w:val="both"/>
        <w:outlineLvl w:val="2"/>
        <w:rPr>
          <w:rFonts w:ascii="Calibri" w:hAnsi="Calibri" w:cs="Calibri"/>
          <w:b/>
          <w:bCs/>
          <w:sz w:val="36"/>
          <w:szCs w:val="36"/>
          <w:highlight w:val="yellow"/>
          <w:u w:val="single"/>
          <w:lang w:bidi="ar-EG"/>
        </w:rPr>
      </w:pPr>
      <w:bookmarkStart w:id="18" w:name="_Toc236790701"/>
      <w:r w:rsidRPr="00014D23">
        <w:rPr>
          <w:rFonts w:ascii="Calibri" w:hAnsi="Calibri" w:cs="Calibri"/>
          <w:b/>
          <w:bCs/>
          <w:sz w:val="36"/>
          <w:szCs w:val="36"/>
          <w:highlight w:val="yellow"/>
          <w:u w:val="single"/>
          <w:rtl/>
          <w:lang w:bidi="ar-EG"/>
        </w:rPr>
        <w:t>لماذا اختبار نبوة محمّد ﷺ أولا؟</w:t>
      </w:r>
      <w:bookmarkEnd w:id="18"/>
    </w:p>
    <w:p w14:paraId="20954233" w14:textId="77777777" w:rsidR="00DE6064" w:rsidRDefault="00F6608B" w:rsidP="00014D2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انتهينا في بحثنا عن وجود الله وصفاته إلى وجوده وكماله، فسقط كلّ تصور كونيّ عشوائي لا يؤمن بوجود الله، كالإلحاد الدهري البادي في المذهب المادي أو البوذيّة أو أيّ دين لا يعترف بإله... كما دلّنا البرهان أنّ الإله واحد أحد؛ فسقط كلّ تصوّر ديني تعدّدي.</w:t>
      </w:r>
    </w:p>
    <w:p w14:paraId="2AF98AD5" w14:textId="5167D831" w:rsidR="00F6608B" w:rsidRPr="00C5360E" w:rsidRDefault="00F6608B" w:rsidP="00DE606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ولو نظرنا في النبوّات المدّعاة؛ فسنجد أنّه لا سبيل لفحص خبرها نقديًّا؛ لأنّه لم تسلم لها وثيقة أصلية من التحريف الفاحش أو الضياع التام، إلا نبوّة محمد ﷺ فقد حُفظت لنا آثارها. وإذا انتفى إمكان العلم بتفاصيل خبر النبوّة (أي: ما جاءت به من عقيدة في الألوهية، ونظرة كونية، ومنظومة تشريعيّة، ونسق أخلاقي) امتنع إمكان نجاحها في اختبار الصدق والقداسة؛ لامتناع فحص ما لا يقبل الفحص.</w:t>
      </w:r>
    </w:p>
    <w:p w14:paraId="424FCF64" w14:textId="17DDA0CD" w:rsidR="00F6608B" w:rsidRPr="00DE6064" w:rsidRDefault="00F6608B" w:rsidP="00DE6064">
      <w:pPr>
        <w:keepNext/>
        <w:widowControl w:val="0"/>
        <w:bidi/>
        <w:spacing w:line="240" w:lineRule="auto"/>
        <w:jc w:val="both"/>
        <w:outlineLvl w:val="2"/>
        <w:rPr>
          <w:rFonts w:ascii="Calibri" w:hAnsi="Calibri" w:cs="Calibri"/>
          <w:b/>
          <w:bCs/>
          <w:sz w:val="36"/>
          <w:szCs w:val="36"/>
          <w:highlight w:val="yellow"/>
          <w:u w:val="single"/>
          <w:lang w:bidi="ar-EG"/>
        </w:rPr>
      </w:pPr>
      <w:bookmarkStart w:id="19" w:name="_Toc236790702"/>
      <w:r w:rsidRPr="00DE6064">
        <w:rPr>
          <w:rFonts w:ascii="Calibri" w:hAnsi="Calibri" w:cs="Calibri"/>
          <w:b/>
          <w:bCs/>
          <w:sz w:val="36"/>
          <w:szCs w:val="36"/>
          <w:highlight w:val="yellow"/>
          <w:u w:val="single"/>
          <w:rtl/>
          <w:lang w:bidi="ar-EG"/>
        </w:rPr>
        <w:t>هل يلغي البحث في نبوة محمّد ﷺ البحث في نبوة غيره؟</w:t>
      </w:r>
      <w:bookmarkEnd w:id="19"/>
    </w:p>
    <w:p w14:paraId="4BC651D2" w14:textId="77777777" w:rsidR="00DE6064" w:rsidRDefault="00F6608B" w:rsidP="00DE6064">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هو سؤال جوابه في حقيقة: أنّ "الحق واحد لا يتعدّد"،</w:t>
      </w:r>
    </w:p>
    <w:p w14:paraId="0AD40A25" w14:textId="41B0A5B9" w:rsidR="00F6608B" w:rsidRPr="00C5360E" w:rsidRDefault="00F6608B" w:rsidP="00271BA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الحقيقة هي "</w:t>
      </w:r>
      <w:r w:rsidRPr="00271BA5">
        <w:rPr>
          <w:rFonts w:ascii="Calibri" w:hAnsi="Calibri" w:cs="Calibri"/>
          <w:b/>
          <w:bCs/>
          <w:sz w:val="36"/>
          <w:szCs w:val="36"/>
          <w:rtl/>
          <w:lang w:bidi="ar-EG"/>
        </w:rPr>
        <w:t>مطابقة ما في الأذهان لما في الأعيان</w:t>
      </w:r>
      <w:r w:rsidRPr="00C5360E">
        <w:rPr>
          <w:rFonts w:ascii="Calibri" w:hAnsi="Calibri" w:cs="Calibri"/>
          <w:sz w:val="36"/>
          <w:szCs w:val="36"/>
          <w:rtl/>
          <w:lang w:bidi="ar-EG"/>
        </w:rPr>
        <w:t>" - لزم عندها أن تكون الحقيقة المنطبعة عنه - بصدق - في أذهاننا واحدة.</w:t>
      </w:r>
    </w:p>
    <w:p w14:paraId="0395E69E" w14:textId="4C4A080A" w:rsidR="00F6608B" w:rsidRPr="00271BA5" w:rsidRDefault="00F6608B" w:rsidP="00271BA5">
      <w:pPr>
        <w:keepNext/>
        <w:widowControl w:val="0"/>
        <w:bidi/>
        <w:spacing w:line="240" w:lineRule="auto"/>
        <w:jc w:val="both"/>
        <w:outlineLvl w:val="2"/>
        <w:rPr>
          <w:rFonts w:ascii="Calibri" w:hAnsi="Calibri" w:cs="Calibri"/>
          <w:b/>
          <w:bCs/>
          <w:sz w:val="36"/>
          <w:szCs w:val="36"/>
          <w:highlight w:val="yellow"/>
          <w:u w:val="single"/>
          <w:lang w:bidi="ar-EG"/>
        </w:rPr>
      </w:pPr>
      <w:bookmarkStart w:id="20" w:name="_Toc236790703"/>
      <w:r w:rsidRPr="00271BA5">
        <w:rPr>
          <w:rFonts w:ascii="Calibri" w:hAnsi="Calibri" w:cs="Calibri"/>
          <w:b/>
          <w:bCs/>
          <w:sz w:val="36"/>
          <w:szCs w:val="36"/>
          <w:highlight w:val="yellow"/>
          <w:u w:val="single"/>
          <w:rtl/>
          <w:lang w:bidi="ar-EG"/>
        </w:rPr>
        <w:t>معالم الكشف عن النبيّ الحق</w:t>
      </w:r>
      <w:bookmarkEnd w:id="20"/>
    </w:p>
    <w:p w14:paraId="28BCDF37" w14:textId="4F233F00" w:rsidR="00F6608B" w:rsidRPr="00C5360E" w:rsidRDefault="00F6608B" w:rsidP="00271BA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ولعلّ أهم الشروط هي ما يأتي:</w:t>
      </w:r>
    </w:p>
    <w:p w14:paraId="70CC1413"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أن نعلم حياة من يدّعي النبوّة بدقائقها، حتى لا تفلت من أيدينا خيوط الخديعة أو المكر في حياته إن وُجِدت، وتتبيّن لنا معالم الصدق والحق إن ثبتت.</w:t>
      </w:r>
    </w:p>
    <w:p w14:paraId="602B079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أن تكون براهين نبوّته ظاهرة ساطعة يطمئنّ إليها القلب؛ فإنّ الإيمان لا يكون بغير استقرار التصديق في القلب.</w:t>
      </w:r>
    </w:p>
    <w:p w14:paraId="6DCF6B9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أن تكون هذه الرسالة مستعلية على الواقع الفكري والثقافي والديني المهيمن على زمن هذا الرجل الذي ينسب نفسه إلى النبوّة؛ فإنّ ربّانية الرسالة تظهر في استعلائها على الظَرفي، فهي متسلّطة على الواقع وليست أثرًا له، وإن كانت تراعي ظرفية البيئة في فقه الدعوة وأحكام الشريعة.</w:t>
      </w:r>
    </w:p>
    <w:p w14:paraId="495F9F74"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ألاّ تخالف عقائد هذا الرجل ودعواته الخلقية والسلوكية الفِطر وبدهيات العقول؛ فإنّ العقل المستقيم صنعة الربّ الذي أنزل الرسالات، وأوحى بالمحكمات. والعقل سبيل العلم بالنبوة وحقيقتها.</w:t>
      </w:r>
    </w:p>
    <w:p w14:paraId="7474FB1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أن تكون دعوة هذا الرجل، صالحة، مصلحة، غير خيالية ولا مثالية متنكّرة لأرضيّة الإنسان وحدود ملكاته وطبائع ميوله وغرائزه الأصيلة في نفسه.</w:t>
      </w:r>
    </w:p>
    <w:p w14:paraId="46D13B95" w14:textId="77777777" w:rsidR="00F6608B" w:rsidRPr="00271BA5" w:rsidRDefault="00F6608B" w:rsidP="00271BA5">
      <w:pPr>
        <w:keepNext/>
        <w:widowControl w:val="0"/>
        <w:bidi/>
        <w:spacing w:line="240" w:lineRule="auto"/>
        <w:jc w:val="center"/>
        <w:outlineLvl w:val="0"/>
        <w:rPr>
          <w:rFonts w:ascii="Calibri" w:hAnsi="Calibri" w:cs="Calibri"/>
          <w:b/>
          <w:bCs/>
          <w:sz w:val="36"/>
          <w:szCs w:val="36"/>
          <w:highlight w:val="yellow"/>
          <w:u w:val="single"/>
          <w:lang w:bidi="ar-EG"/>
        </w:rPr>
      </w:pPr>
      <w:bookmarkStart w:id="21" w:name="_Toc236790704"/>
      <w:r w:rsidRPr="00271BA5">
        <w:rPr>
          <w:rFonts w:ascii="Calibri" w:hAnsi="Calibri" w:cs="Calibri"/>
          <w:b/>
          <w:bCs/>
          <w:sz w:val="36"/>
          <w:szCs w:val="36"/>
          <w:highlight w:val="yellow"/>
          <w:u w:val="single"/>
          <w:rtl/>
          <w:lang w:bidi="ar-EG"/>
        </w:rPr>
        <w:t>الباب الثاني: دلالة السيرة على نبوّة محمّد ﷺ</w:t>
      </w:r>
      <w:bookmarkEnd w:id="21"/>
    </w:p>
    <w:p w14:paraId="63E78CC8" w14:textId="77777777" w:rsidR="00F6608B" w:rsidRPr="00C5360E" w:rsidRDefault="00F6608B" w:rsidP="00271BA5">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w:t>
      </w:r>
      <w:r w:rsidRPr="00271BA5">
        <w:rPr>
          <w:rFonts w:ascii="Calibri" w:hAnsi="Calibri" w:cs="Calibri"/>
          <w:b/>
          <w:bCs/>
          <w:color w:val="196B24" w:themeColor="accent3"/>
          <w:sz w:val="36"/>
          <w:szCs w:val="36"/>
          <w:rtl/>
          <w:lang w:bidi="ar-EG"/>
        </w:rPr>
        <w:t>أَمْ لَمْ يَعْرِفُوا رَسُولَهُمْ فَهُمْ لَهُ مُنكِرُونَ</w:t>
      </w:r>
      <w:r w:rsidRPr="00C5360E">
        <w:rPr>
          <w:rFonts w:ascii="Calibri" w:hAnsi="Calibri" w:cs="Calibri"/>
          <w:sz w:val="36"/>
          <w:szCs w:val="36"/>
          <w:rtl/>
          <w:lang w:bidi="ar-EG"/>
        </w:rPr>
        <w:t>﴾ [المؤمنون: 69].</w:t>
      </w:r>
    </w:p>
    <w:p w14:paraId="30EDC3E3" w14:textId="77777777" w:rsidR="00A62483" w:rsidRDefault="00F6608B" w:rsidP="00A62483">
      <w:pPr>
        <w:bidi/>
        <w:spacing w:line="240" w:lineRule="auto"/>
        <w:jc w:val="center"/>
        <w:rPr>
          <w:rFonts w:ascii="Calibri" w:hAnsi="Calibri" w:cs="Calibri"/>
          <w:color w:val="002060"/>
          <w:sz w:val="36"/>
          <w:szCs w:val="36"/>
          <w:rtl/>
          <w:lang w:bidi="ar-EG"/>
        </w:rPr>
      </w:pPr>
      <w:r w:rsidRPr="00F55BB2">
        <w:rPr>
          <w:rFonts w:ascii="Calibri" w:hAnsi="Calibri" w:cs="Calibri"/>
          <w:b/>
          <w:bCs/>
          <w:color w:val="002060"/>
          <w:sz w:val="36"/>
          <w:szCs w:val="36"/>
          <w:rtl/>
          <w:lang w:bidi="ar-EG"/>
        </w:rPr>
        <w:t>لقد بحثت في التاريخ عن الإنسان النموذج، ووجدته في محمّد.</w:t>
      </w:r>
    </w:p>
    <w:p w14:paraId="4510C3B3" w14:textId="317D59E0" w:rsidR="00F6608B" w:rsidRPr="00C5360E" w:rsidRDefault="00F6608B" w:rsidP="00A62483">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 xml:space="preserve">(الشاعر الألماني الكبير </w:t>
      </w:r>
      <w:r w:rsidRPr="00C5360E">
        <w:rPr>
          <w:rFonts w:ascii="Calibri" w:hAnsi="Calibri" w:cs="Calibri"/>
          <w:sz w:val="36"/>
          <w:szCs w:val="36"/>
          <w:lang w:bidi="ar-EG"/>
        </w:rPr>
        <w:t>Goethe</w:t>
      </w:r>
      <w:r w:rsidRPr="00C5360E">
        <w:rPr>
          <w:rFonts w:ascii="Calibri" w:hAnsi="Calibri" w:cs="Calibri"/>
          <w:sz w:val="36"/>
          <w:szCs w:val="36"/>
          <w:rtl/>
          <w:lang w:bidi="ar-EG"/>
        </w:rPr>
        <w:t>)</w:t>
      </w:r>
    </w:p>
    <w:p w14:paraId="2F308B36" w14:textId="77777777" w:rsidR="00F6608B" w:rsidRPr="00F55BB2" w:rsidRDefault="00F6608B" w:rsidP="00F55BB2">
      <w:pPr>
        <w:keepNext/>
        <w:widowControl w:val="0"/>
        <w:bidi/>
        <w:spacing w:line="240" w:lineRule="auto"/>
        <w:jc w:val="center"/>
        <w:outlineLvl w:val="1"/>
        <w:rPr>
          <w:rFonts w:ascii="Calibri" w:hAnsi="Calibri" w:cs="Calibri"/>
          <w:b/>
          <w:bCs/>
          <w:sz w:val="36"/>
          <w:szCs w:val="36"/>
          <w:highlight w:val="yellow"/>
          <w:u w:val="single"/>
          <w:lang w:bidi="ar-EG"/>
        </w:rPr>
      </w:pPr>
      <w:bookmarkStart w:id="22" w:name="_Toc236790705"/>
      <w:r w:rsidRPr="00F55BB2">
        <w:rPr>
          <w:rFonts w:ascii="Calibri" w:hAnsi="Calibri" w:cs="Calibri"/>
          <w:b/>
          <w:bCs/>
          <w:sz w:val="36"/>
          <w:szCs w:val="36"/>
          <w:highlight w:val="yellow"/>
          <w:u w:val="single"/>
          <w:rtl/>
          <w:lang w:bidi="ar-EG"/>
        </w:rPr>
        <w:t>تمهيد</w:t>
      </w:r>
      <w:bookmarkEnd w:id="22"/>
    </w:p>
    <w:p w14:paraId="745960A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الإجابة عن الأسئلة الثلاثة التالية:</w:t>
      </w:r>
    </w:p>
    <w:p w14:paraId="23DD8577"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كيف عاش؟</w:t>
      </w:r>
    </w:p>
    <w:p w14:paraId="0455F2E3"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ماذا قدّم من براهين لإثبات صدقه؟</w:t>
      </w:r>
    </w:p>
    <w:p w14:paraId="70539AF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ماذا جنى الناس من سعيه وحَفده؟</w:t>
      </w:r>
    </w:p>
    <w:p w14:paraId="526D1840" w14:textId="77777777" w:rsidR="00F6608B" w:rsidRPr="00C5360E" w:rsidRDefault="00F6608B" w:rsidP="00F55BB2">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طريق اختبار السيرة لاختبار صدق نبوة محمد ﷺ هو النظر في حال الداعي، وبراهين دعواه، وثمرة رسالته.</w:t>
      </w:r>
    </w:p>
    <w:p w14:paraId="3E482857" w14:textId="77777777" w:rsidR="00F6608B" w:rsidRPr="00F55BB2" w:rsidRDefault="00F6608B" w:rsidP="00F55BB2">
      <w:pPr>
        <w:keepNext/>
        <w:widowControl w:val="0"/>
        <w:bidi/>
        <w:spacing w:line="240" w:lineRule="auto"/>
        <w:jc w:val="center"/>
        <w:outlineLvl w:val="1"/>
        <w:rPr>
          <w:rFonts w:ascii="Calibri" w:hAnsi="Calibri" w:cs="Calibri"/>
          <w:b/>
          <w:bCs/>
          <w:sz w:val="36"/>
          <w:szCs w:val="36"/>
          <w:highlight w:val="yellow"/>
          <w:u w:val="single"/>
          <w:lang w:bidi="ar-EG"/>
        </w:rPr>
      </w:pPr>
      <w:bookmarkStart w:id="23" w:name="_Toc236790706"/>
      <w:r w:rsidRPr="00F55BB2">
        <w:rPr>
          <w:rFonts w:ascii="Calibri" w:hAnsi="Calibri" w:cs="Calibri"/>
          <w:b/>
          <w:bCs/>
          <w:sz w:val="36"/>
          <w:szCs w:val="36"/>
          <w:highlight w:val="yellow"/>
          <w:u w:val="single"/>
          <w:rtl/>
          <w:lang w:bidi="ar-EG"/>
        </w:rPr>
        <w:t>الفصل الأول: الشرط الأول لإثبات النبوة حفظ السيرة ومضمون الدعوة</w:t>
      </w:r>
      <w:bookmarkEnd w:id="23"/>
    </w:p>
    <w:p w14:paraId="71406A51" w14:textId="77777777" w:rsidR="00F6608B" w:rsidRPr="00C5360E" w:rsidRDefault="00F6608B" w:rsidP="00F6608B">
      <w:pPr>
        <w:bidi/>
        <w:spacing w:line="240" w:lineRule="auto"/>
        <w:jc w:val="both"/>
        <w:rPr>
          <w:rFonts w:ascii="Calibri" w:hAnsi="Calibri" w:cs="Calibri"/>
          <w:sz w:val="36"/>
          <w:szCs w:val="36"/>
          <w:lang w:bidi="ar-EG"/>
        </w:rPr>
      </w:pPr>
      <w:r w:rsidRPr="00F55BB2">
        <w:rPr>
          <w:rFonts w:ascii="Calibri" w:hAnsi="Calibri" w:cs="Calibri"/>
          <w:b/>
          <w:bCs/>
          <w:color w:val="002060"/>
          <w:sz w:val="36"/>
          <w:szCs w:val="36"/>
          <w:rtl/>
          <w:lang w:bidi="ar-EG"/>
        </w:rPr>
        <w:t>لو لم يكن الإسناد وطلب هذه الطائفة له، لظهر في هذه الأمة من تبديل الدين ما ظهر في سائر الأمم، وذاك أنه لم يكن أمّة لنبيّ قطّ حفظت عليه الدين عن التبديل ما حفظت هذه الأمة.</w:t>
      </w:r>
      <w:r w:rsidRPr="00F55BB2">
        <w:rPr>
          <w:rFonts w:ascii="Calibri" w:hAnsi="Calibri" w:cs="Calibri"/>
          <w:color w:val="002060"/>
          <w:sz w:val="36"/>
          <w:szCs w:val="36"/>
          <w:rtl/>
          <w:lang w:bidi="ar-EG"/>
        </w:rPr>
        <w:t xml:space="preserve"> </w:t>
      </w:r>
      <w:r w:rsidRPr="00C5360E">
        <w:rPr>
          <w:rFonts w:ascii="Calibri" w:hAnsi="Calibri" w:cs="Calibri"/>
          <w:sz w:val="36"/>
          <w:szCs w:val="36"/>
          <w:rtl/>
          <w:lang w:bidi="ar-EG"/>
        </w:rPr>
        <w:t>(ابن حبان)</w:t>
      </w:r>
    </w:p>
    <w:p w14:paraId="4F3BA806" w14:textId="77777777" w:rsidR="00F6608B" w:rsidRPr="00F55BB2" w:rsidRDefault="00F6608B" w:rsidP="00F55BB2">
      <w:pPr>
        <w:keepNext/>
        <w:widowControl w:val="0"/>
        <w:bidi/>
        <w:spacing w:line="240" w:lineRule="auto"/>
        <w:jc w:val="both"/>
        <w:outlineLvl w:val="2"/>
        <w:rPr>
          <w:rFonts w:ascii="Calibri" w:hAnsi="Calibri" w:cs="Calibri"/>
          <w:b/>
          <w:bCs/>
          <w:sz w:val="36"/>
          <w:szCs w:val="36"/>
          <w:highlight w:val="yellow"/>
          <w:u w:val="single"/>
          <w:lang w:bidi="ar-EG"/>
        </w:rPr>
      </w:pPr>
      <w:bookmarkStart w:id="24" w:name="_Toc236790707"/>
      <w:r w:rsidRPr="00F55BB2">
        <w:rPr>
          <w:rFonts w:ascii="Calibri" w:hAnsi="Calibri" w:cs="Calibri"/>
          <w:b/>
          <w:bCs/>
          <w:sz w:val="36"/>
          <w:szCs w:val="36"/>
          <w:highlight w:val="yellow"/>
          <w:u w:val="single"/>
          <w:rtl/>
          <w:lang w:bidi="ar-EG"/>
        </w:rPr>
        <w:t>بين خيارين.. سيرة محفوظة للسائلين أم جهالة وأساطير؟</w:t>
      </w:r>
      <w:bookmarkEnd w:id="24"/>
    </w:p>
    <w:p w14:paraId="1981E064" w14:textId="77777777" w:rsidR="00F55BB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w:t>
      </w:r>
      <w:r w:rsidRPr="00F55BB2">
        <w:rPr>
          <w:rFonts w:ascii="Calibri" w:hAnsi="Calibri" w:cs="Calibri"/>
          <w:b/>
          <w:bCs/>
          <w:color w:val="002060"/>
          <w:sz w:val="36"/>
          <w:szCs w:val="36"/>
          <w:rtl/>
          <w:lang w:bidi="ar-EG"/>
        </w:rPr>
        <w:t>الحكم على الشيء، فرع عن تصوّره</w:t>
      </w:r>
      <w:r w:rsidRPr="00C5360E">
        <w:rPr>
          <w:rFonts w:ascii="Calibri" w:hAnsi="Calibri" w:cs="Calibri"/>
          <w:sz w:val="36"/>
          <w:szCs w:val="36"/>
          <w:rtl/>
          <w:lang w:bidi="ar-EG"/>
        </w:rPr>
        <w:t>"؛</w:t>
      </w:r>
    </w:p>
    <w:p w14:paraId="3EA9DF19" w14:textId="268A1EB8" w:rsidR="00F6608B" w:rsidRPr="00C5360E" w:rsidRDefault="00F6608B" w:rsidP="00F55BB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 فعُمدة المسلمين في إثباتهم النبوّة لمحمّد ﷺ أنّ حياة نبيّ الإسلام ﷺ ودعوته والآيات التي أظهرها حجّةً لنبوّته محفوظةٌ بعناية في سفر التاريخ.</w:t>
      </w:r>
    </w:p>
    <w:p w14:paraId="15E091A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ويرتّب المسلمون على ذلك قولهم: إنّ حفظ التراث النبوّي بعناية على أصول علميّة منضبطة، يلزم منه الإقرار بصحّة هذه النبوّة لدلالة مضمون المحفوظ على المطلوب.</w:t>
      </w:r>
    </w:p>
    <w:p w14:paraId="1A164628" w14:textId="77777777" w:rsidR="00F55BB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والحُكم العدل في هذا النزاع أثرٌ عن النظر في المنهج الإسلامي لحفظ السيرة ومدى إمكانيّة تسلّل التحريف والتزييف إلى صحائف التراث الإسلامي.</w:t>
      </w:r>
    </w:p>
    <w:p w14:paraId="43B18A26" w14:textId="2E413721" w:rsidR="00F6608B" w:rsidRPr="00F55BB2" w:rsidRDefault="00F6608B" w:rsidP="00F55BB2">
      <w:pPr>
        <w:keepNext/>
        <w:widowControl w:val="0"/>
        <w:bidi/>
        <w:spacing w:line="240" w:lineRule="auto"/>
        <w:jc w:val="both"/>
        <w:outlineLvl w:val="2"/>
        <w:rPr>
          <w:rFonts w:ascii="Calibri" w:hAnsi="Calibri" w:cs="Calibri"/>
          <w:b/>
          <w:bCs/>
          <w:sz w:val="36"/>
          <w:szCs w:val="36"/>
          <w:highlight w:val="yellow"/>
          <w:u w:val="single"/>
          <w:lang w:bidi="ar-EG"/>
        </w:rPr>
      </w:pPr>
      <w:bookmarkStart w:id="25" w:name="_Toc236790708"/>
      <w:r w:rsidRPr="00F55BB2">
        <w:rPr>
          <w:rFonts w:ascii="Calibri" w:hAnsi="Calibri" w:cs="Calibri"/>
          <w:b/>
          <w:bCs/>
          <w:sz w:val="36"/>
          <w:szCs w:val="36"/>
          <w:highlight w:val="yellow"/>
          <w:u w:val="single"/>
          <w:rtl/>
          <w:lang w:bidi="ar-EG"/>
        </w:rPr>
        <w:lastRenderedPageBreak/>
        <w:t>حفظ السيرة.. نهاية الجدل لا أوّله</w:t>
      </w:r>
      <w:bookmarkEnd w:id="25"/>
    </w:p>
    <w:p w14:paraId="0D0DBB6F" w14:textId="77777777"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يتّفق عامة النقّاد أنّه لو سلّمنا صحّة تاريخية كلّ ما في الأناجيل أو عامة ما فيها، فسيبقى هناك باب واسع للجدل في حقيقة رسالة المسيح (التوحيد، وجوب العمل بالشريعة، الفداء...)، ومبلغ فهمنا لها، ولذلك فتوثيق سيرة المسيح بداية النظر للوصول إلى حقيقة المسيح، وليس نهاية المطاف؛ فإنّ النصوص لا تشفّ عن حقيقة الرسالة بصورة أوّليّة.</w:t>
      </w:r>
    </w:p>
    <w:p w14:paraId="7F48EC3C" w14:textId="693982A6" w:rsidR="008B7A4E" w:rsidRPr="00C5360E" w:rsidRDefault="008B7A4E" w:rsidP="008B7A4E">
      <w:pPr>
        <w:bidi/>
        <w:spacing w:line="240" w:lineRule="auto"/>
        <w:jc w:val="both"/>
        <w:rPr>
          <w:rFonts w:ascii="Calibri" w:hAnsi="Calibri" w:cs="Calibri"/>
          <w:sz w:val="36"/>
          <w:szCs w:val="36"/>
          <w:lang w:bidi="ar-EG"/>
        </w:rPr>
      </w:pPr>
      <w:r>
        <w:rPr>
          <w:rFonts w:ascii="Calibri" w:hAnsi="Calibri" w:cs="Calibri" w:hint="cs"/>
          <w:sz w:val="36"/>
          <w:szCs w:val="36"/>
          <w:rtl/>
          <w:lang w:bidi="ar-EG"/>
        </w:rPr>
        <w:t>دعاوى يكفي فسادها لإفسادها.</w:t>
      </w:r>
    </w:p>
    <w:p w14:paraId="387BD04F" w14:textId="113F6F5B" w:rsidR="00F6608B" w:rsidRPr="00C5360E" w:rsidRDefault="00F6608B" w:rsidP="00CC3B0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التابعي (ابن سيرين) - المتوفّى سنة 110هـ: "</w:t>
      </w:r>
      <w:r w:rsidRPr="00CC3B07">
        <w:rPr>
          <w:rFonts w:ascii="Calibri" w:hAnsi="Calibri" w:cs="Calibri"/>
          <w:b/>
          <w:bCs/>
          <w:color w:val="002060"/>
          <w:sz w:val="36"/>
          <w:szCs w:val="36"/>
          <w:rtl/>
          <w:lang w:bidi="ar-EG"/>
        </w:rPr>
        <w:t>لم يكونوا يسألون عن الإسناد فلما وقعت الفتنة قالوا: سمُّوا لنا رجالكم، فيُنْظَرُ إلى أهل السُّنَّة فيُؤْخذ حديثُهم، ويُنْظَر إلى أهل البدعة فلا يؤخذ حديثهم</w:t>
      </w:r>
      <w:r w:rsidRPr="00C5360E">
        <w:rPr>
          <w:rFonts w:ascii="Calibri" w:hAnsi="Calibri" w:cs="Calibri"/>
          <w:sz w:val="36"/>
          <w:szCs w:val="36"/>
          <w:rtl/>
          <w:lang w:bidi="ar-EG"/>
        </w:rPr>
        <w:t>"</w:t>
      </w:r>
      <w:r w:rsidR="00CC3B07">
        <w:rPr>
          <w:rFonts w:ascii="Calibri" w:hAnsi="Calibri" w:cs="Calibri" w:hint="cs"/>
          <w:sz w:val="36"/>
          <w:szCs w:val="36"/>
          <w:rtl/>
          <w:lang w:bidi="ar-EG"/>
        </w:rPr>
        <w:t xml:space="preserve">. </w:t>
      </w:r>
      <w:r w:rsidRPr="00C5360E">
        <w:rPr>
          <w:rFonts w:ascii="Calibri" w:hAnsi="Calibri" w:cs="Calibri"/>
          <w:sz w:val="36"/>
          <w:szCs w:val="36"/>
          <w:rtl/>
          <w:lang w:bidi="ar-EG"/>
        </w:rPr>
        <w:t>رواه مسلم في مقدمة صحيحه.</w:t>
      </w:r>
    </w:p>
    <w:p w14:paraId="00F32D23" w14:textId="499FAB42" w:rsidR="00F6608B" w:rsidRPr="00C5360E" w:rsidRDefault="00F6608B" w:rsidP="00CC3B0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علم الحديث لم يظهر إلا ليميز الصحيح من خبر نبيّ الإسلام ﷺ عن واهيه وزائفه.</w:t>
      </w:r>
    </w:p>
    <w:p w14:paraId="0C17414E" w14:textId="4BCE63FB" w:rsidR="00F6608B" w:rsidRPr="00CC3B07" w:rsidRDefault="00F6608B" w:rsidP="00CC3B07">
      <w:pPr>
        <w:keepNext/>
        <w:widowControl w:val="0"/>
        <w:bidi/>
        <w:spacing w:line="240" w:lineRule="auto"/>
        <w:jc w:val="both"/>
        <w:outlineLvl w:val="2"/>
        <w:rPr>
          <w:rFonts w:ascii="Calibri" w:hAnsi="Calibri" w:cs="Calibri"/>
          <w:b/>
          <w:bCs/>
          <w:sz w:val="36"/>
          <w:szCs w:val="36"/>
          <w:highlight w:val="yellow"/>
          <w:u w:val="single"/>
          <w:lang w:bidi="ar-EG"/>
        </w:rPr>
      </w:pPr>
      <w:bookmarkStart w:id="26" w:name="_Toc236790709"/>
      <w:r w:rsidRPr="00CC3B07">
        <w:rPr>
          <w:rFonts w:ascii="Calibri" w:hAnsi="Calibri" w:cs="Calibri"/>
          <w:b/>
          <w:bCs/>
          <w:sz w:val="36"/>
          <w:szCs w:val="36"/>
          <w:highlight w:val="yellow"/>
          <w:u w:val="single"/>
          <w:rtl/>
          <w:lang w:bidi="ar-EG"/>
        </w:rPr>
        <w:t>نبي الإسلام.. معلوم بين مجاهيل</w:t>
      </w:r>
      <w:bookmarkEnd w:id="26"/>
    </w:p>
    <w:p w14:paraId="0183DFD3" w14:textId="77777777" w:rsidR="00A32276" w:rsidRDefault="00F6608B" w:rsidP="00CC3B0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لتوافر الوثائق التاريخية القابلة للنقد والناطقة بالحق.</w:t>
      </w:r>
    </w:p>
    <w:p w14:paraId="7330F98B" w14:textId="61083997" w:rsidR="00F6608B" w:rsidRPr="00C5360E" w:rsidRDefault="00FE7889" w:rsidP="00FE7889">
      <w:pPr>
        <w:bidi/>
        <w:spacing w:line="240" w:lineRule="auto"/>
        <w:jc w:val="both"/>
        <w:rPr>
          <w:rFonts w:ascii="Calibri" w:hAnsi="Calibri" w:cs="Calibri"/>
          <w:sz w:val="36"/>
          <w:szCs w:val="36"/>
          <w:lang w:bidi="ar-EG"/>
        </w:rPr>
      </w:pPr>
      <w:r>
        <w:rPr>
          <w:rFonts w:ascii="Calibri" w:hAnsi="Calibri" w:cs="Calibri" w:hint="cs"/>
          <w:sz w:val="36"/>
          <w:szCs w:val="36"/>
          <w:rtl/>
          <w:lang w:bidi="ar-EG"/>
        </w:rPr>
        <w:t xml:space="preserve">قول </w:t>
      </w:r>
      <w:r w:rsidR="00F6608B" w:rsidRPr="00C5360E">
        <w:rPr>
          <w:rFonts w:ascii="Calibri" w:hAnsi="Calibri" w:cs="Calibri"/>
          <w:sz w:val="36"/>
          <w:szCs w:val="36"/>
          <w:rtl/>
          <w:lang w:bidi="ar-EG"/>
        </w:rPr>
        <w:t>الباحث البريطاني، أشهر المشككين في تاريخية أخبار أناجيل النصارى (</w:t>
      </w:r>
      <w:r w:rsidR="00F6608B" w:rsidRPr="00FE7889">
        <w:rPr>
          <w:rFonts w:ascii="Calibri" w:hAnsi="Calibri" w:cs="Calibri"/>
          <w:b/>
          <w:bCs/>
          <w:sz w:val="36"/>
          <w:szCs w:val="36"/>
          <w:rtl/>
          <w:lang w:bidi="ar-EG"/>
        </w:rPr>
        <w:t>جورج ألبرت ويلز</w:t>
      </w:r>
      <w:r w:rsidR="00F6608B" w:rsidRPr="00C5360E">
        <w:rPr>
          <w:rFonts w:ascii="Calibri" w:hAnsi="Calibri" w:cs="Calibri"/>
          <w:sz w:val="36"/>
          <w:szCs w:val="36"/>
          <w:rtl/>
          <w:lang w:bidi="ar-EG"/>
        </w:rPr>
        <w:t>): "</w:t>
      </w:r>
      <w:r w:rsidR="00F6608B" w:rsidRPr="00FE7889">
        <w:rPr>
          <w:rFonts w:ascii="Calibri" w:hAnsi="Calibri" w:cs="Calibri"/>
          <w:b/>
          <w:bCs/>
          <w:color w:val="002060"/>
          <w:sz w:val="36"/>
          <w:szCs w:val="36"/>
          <w:rtl/>
          <w:lang w:bidi="ar-EG"/>
        </w:rPr>
        <w:t>الأدلّة المتعلّقة [بتفاصيل سيرة] عيسى غير شافية. لو كانت سيرته لها شهادات جيّدة كما هو الأمر مع يوليوس قيصر، ومحمّد، والملكة آن، لما احتاج أحد إلى تشويه الأدلّة المتعلّقة بذلك باعتبارها تؤسّس لمحض احتمالات وأن يبحث في مكان آخر عن اليقين</w:t>
      </w:r>
      <w:r w:rsidR="00F6608B" w:rsidRPr="00C5360E">
        <w:rPr>
          <w:rFonts w:ascii="Calibri" w:hAnsi="Calibri" w:cs="Calibri"/>
          <w:sz w:val="36"/>
          <w:szCs w:val="36"/>
          <w:rtl/>
          <w:lang w:bidi="ar-EG"/>
        </w:rPr>
        <w:t>".</w:t>
      </w:r>
    </w:p>
    <w:p w14:paraId="38E23548" w14:textId="70E7DCF8" w:rsidR="00F6608B" w:rsidRPr="00C5360E" w:rsidRDefault="00F6608B" w:rsidP="00F6608B">
      <w:pPr>
        <w:bidi/>
        <w:spacing w:line="240" w:lineRule="auto"/>
        <w:jc w:val="both"/>
        <w:rPr>
          <w:rFonts w:ascii="Calibri" w:hAnsi="Calibri" w:cs="Calibri"/>
          <w:sz w:val="36"/>
          <w:szCs w:val="36"/>
          <w:lang w:bidi="ar-EG"/>
        </w:rPr>
      </w:pPr>
      <w:r w:rsidRPr="00FE7889">
        <w:rPr>
          <w:rFonts w:ascii="Calibri" w:hAnsi="Calibri" w:cs="Calibri"/>
          <w:b/>
          <w:bCs/>
          <w:sz w:val="36"/>
          <w:szCs w:val="36"/>
          <w:rtl/>
          <w:lang w:bidi="ar-EG"/>
        </w:rPr>
        <w:t>جورج ألبرت ويلز</w:t>
      </w:r>
      <w:r w:rsidRPr="00C5360E">
        <w:rPr>
          <w:rFonts w:ascii="Calibri" w:hAnsi="Calibri" w:cs="Calibri"/>
          <w:sz w:val="36"/>
          <w:szCs w:val="36"/>
          <w:rtl/>
          <w:lang w:bidi="ar-EG"/>
        </w:rPr>
        <w:t xml:space="preserve"> (</w:t>
      </w:r>
      <w:r w:rsidRPr="00C5360E">
        <w:rPr>
          <w:rFonts w:ascii="Calibri" w:hAnsi="Calibri" w:cs="Calibri"/>
          <w:sz w:val="36"/>
          <w:szCs w:val="36"/>
          <w:lang w:bidi="ar-EG"/>
        </w:rPr>
        <w:t>George Albert Wells 1926 - 2017</w:t>
      </w:r>
      <w:r w:rsidRPr="00C5360E">
        <w:rPr>
          <w:rFonts w:ascii="Calibri" w:hAnsi="Calibri" w:cs="Calibri"/>
          <w:sz w:val="36"/>
          <w:szCs w:val="36"/>
          <w:rtl/>
          <w:lang w:bidi="ar-EG"/>
        </w:rPr>
        <w:t xml:space="preserve">م): باحث بريطاني. من أهم الذين دافعوا عن دعوى أسطوريّة شخصية المسيح وأنها لم توجد، ثم غيّر مذهبه إلى القول: إنّ المسيح قد عاش في القرن الأول لكنّ عامة ما يُنسب إليه أسطوري. من مؤلفاته: </w:t>
      </w:r>
      <w:r w:rsidRPr="00C5360E">
        <w:rPr>
          <w:rFonts w:ascii="Calibri" w:hAnsi="Calibri" w:cs="Calibri"/>
          <w:sz w:val="36"/>
          <w:szCs w:val="36"/>
          <w:lang w:bidi="ar-EG"/>
        </w:rPr>
        <w:t>Cutting Jesus Down to Size</w:t>
      </w:r>
      <w:r w:rsidRPr="00C5360E">
        <w:rPr>
          <w:rFonts w:ascii="Calibri" w:hAnsi="Calibri" w:cs="Calibri"/>
          <w:sz w:val="36"/>
          <w:szCs w:val="36"/>
          <w:rtl/>
          <w:lang w:bidi="ar-EG"/>
        </w:rPr>
        <w:t>.</w:t>
      </w:r>
    </w:p>
    <w:p w14:paraId="5922DD0D" w14:textId="1DE5647D" w:rsidR="00F6608B" w:rsidRPr="00C5360E" w:rsidRDefault="00F6608B" w:rsidP="00FE7889">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George Wells, </w:t>
      </w:r>
      <w:r w:rsidRPr="00FE7889">
        <w:rPr>
          <w:rFonts w:ascii="Calibri" w:hAnsi="Calibri" w:cs="Calibri"/>
          <w:b/>
          <w:bCs/>
          <w:i/>
          <w:iCs/>
          <w:sz w:val="36"/>
          <w:szCs w:val="36"/>
          <w:lang w:bidi="ar-EG"/>
        </w:rPr>
        <w:t>Belief and Make - Believe: Critical Reflections on the Sources of Credulity</w:t>
      </w:r>
      <w:r w:rsidRPr="00C5360E">
        <w:rPr>
          <w:rFonts w:ascii="Calibri" w:hAnsi="Calibri" w:cs="Calibri"/>
          <w:sz w:val="36"/>
          <w:szCs w:val="36"/>
          <w:lang w:bidi="ar-EG"/>
        </w:rPr>
        <w:t xml:space="preserve"> (New York: Open Court, 1991), p.121</w:t>
      </w:r>
      <w:r w:rsidRPr="00C5360E">
        <w:rPr>
          <w:rFonts w:ascii="Calibri" w:hAnsi="Calibri" w:cs="Calibri"/>
          <w:sz w:val="36"/>
          <w:szCs w:val="36"/>
          <w:rtl/>
          <w:lang w:bidi="ar-EG"/>
        </w:rPr>
        <w:t>.</w:t>
      </w:r>
    </w:p>
    <w:p w14:paraId="29872A05" w14:textId="2FE9C90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أحسن (ابن تيمية) إذ قال - صدقًا -: "</w:t>
      </w:r>
      <w:r w:rsidRPr="00FE7889">
        <w:rPr>
          <w:rFonts w:ascii="Calibri" w:hAnsi="Calibri" w:cs="Calibri"/>
          <w:b/>
          <w:bCs/>
          <w:color w:val="002060"/>
          <w:sz w:val="36"/>
          <w:szCs w:val="36"/>
          <w:rtl/>
          <w:lang w:bidi="ar-EG"/>
        </w:rPr>
        <w:t>ليس في الدنيا علمٌ مطلوبٌ بالأخبار المتواترة إلا والعلم بآيات الرسول وشرائع دينه أظهر من ذلك، وما من حال أحدٍ من الأنبياء والملوك والعلماء والمشايخ المتقدّمين وأقواله وأفعاله وسيرته إلاّ والعلمُ بأحوال محمّد ﷺ أظهرُ من العلم به</w:t>
      </w:r>
      <w:r w:rsidRPr="00C5360E">
        <w:rPr>
          <w:rFonts w:ascii="Calibri" w:hAnsi="Calibri" w:cs="Calibri"/>
          <w:sz w:val="36"/>
          <w:szCs w:val="36"/>
          <w:rtl/>
          <w:lang w:bidi="ar-EG"/>
        </w:rPr>
        <w:t>".</w:t>
      </w:r>
    </w:p>
    <w:p w14:paraId="4163C3AE" w14:textId="18010C2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تيمية، </w:t>
      </w:r>
      <w:r w:rsidRPr="00FE7889">
        <w:rPr>
          <w:rFonts w:ascii="Calibri" w:hAnsi="Calibri" w:cs="Calibri"/>
          <w:b/>
          <w:bCs/>
          <w:i/>
          <w:iCs/>
          <w:sz w:val="36"/>
          <w:szCs w:val="36"/>
          <w:rtl/>
          <w:lang w:bidi="ar-EG"/>
        </w:rPr>
        <w:t>الجواب الصحيح لمن بدّل دين المسيح</w:t>
      </w:r>
      <w:r w:rsidRPr="00C5360E">
        <w:rPr>
          <w:rFonts w:ascii="Calibri" w:hAnsi="Calibri" w:cs="Calibri"/>
          <w:sz w:val="36"/>
          <w:szCs w:val="36"/>
          <w:rtl/>
          <w:lang w:bidi="ar-EG"/>
        </w:rPr>
        <w:t>،</w:t>
      </w:r>
      <w:r w:rsidR="00FE7889">
        <w:rPr>
          <w:rFonts w:ascii="Calibri" w:hAnsi="Calibri" w:cs="Calibri" w:hint="cs"/>
          <w:sz w:val="36"/>
          <w:szCs w:val="36"/>
          <w:rtl/>
          <w:lang w:bidi="ar-EG"/>
        </w:rPr>
        <w:t xml:space="preserve"> 6/</w:t>
      </w:r>
      <w:r w:rsidRPr="00C5360E">
        <w:rPr>
          <w:rFonts w:ascii="Calibri" w:hAnsi="Calibri" w:cs="Calibri"/>
          <w:sz w:val="36"/>
          <w:szCs w:val="36"/>
          <w:rtl/>
          <w:lang w:bidi="ar-EG"/>
        </w:rPr>
        <w:t xml:space="preserve"> 349.</w:t>
      </w:r>
    </w:p>
    <w:p w14:paraId="2B56B717" w14:textId="357F367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وقد شهد لميزة حفظ السيرة النبويّة في تاريخ الأنبياء المستشرق (</w:t>
      </w:r>
      <w:r w:rsidRPr="00FE7889">
        <w:rPr>
          <w:rFonts w:ascii="Calibri" w:hAnsi="Calibri" w:cs="Calibri"/>
          <w:b/>
          <w:bCs/>
          <w:sz w:val="36"/>
          <w:szCs w:val="36"/>
          <w:rtl/>
          <w:lang w:bidi="ar-EG"/>
        </w:rPr>
        <w:t xml:space="preserve">بنيامين </w:t>
      </w:r>
      <w:proofErr w:type="spellStart"/>
      <w:r w:rsidRPr="00FE7889">
        <w:rPr>
          <w:rFonts w:ascii="Calibri" w:hAnsi="Calibri" w:cs="Calibri"/>
          <w:b/>
          <w:bCs/>
          <w:sz w:val="36"/>
          <w:szCs w:val="36"/>
          <w:rtl/>
          <w:lang w:bidi="ar-EG"/>
        </w:rPr>
        <w:t>بوزمورث</w:t>
      </w:r>
      <w:proofErr w:type="spellEnd"/>
      <w:r w:rsidRPr="00FE7889">
        <w:rPr>
          <w:rFonts w:ascii="Calibri" w:hAnsi="Calibri" w:cs="Calibri"/>
          <w:b/>
          <w:bCs/>
          <w:sz w:val="36"/>
          <w:szCs w:val="36"/>
          <w:rtl/>
          <w:lang w:bidi="ar-EG"/>
        </w:rPr>
        <w:t xml:space="preserve"> سمث</w:t>
      </w:r>
      <w:r w:rsidRPr="00C5360E">
        <w:rPr>
          <w:rFonts w:ascii="Calibri" w:hAnsi="Calibri" w:cs="Calibri"/>
          <w:sz w:val="36"/>
          <w:szCs w:val="36"/>
          <w:rtl/>
          <w:lang w:bidi="ar-EG"/>
        </w:rPr>
        <w:t>) - أحد أساقفة الكنيسة المشيخية في أمريكا - بقوله في كتابه: "</w:t>
      </w:r>
      <w:r w:rsidRPr="00FE7889">
        <w:rPr>
          <w:rFonts w:ascii="Calibri" w:hAnsi="Calibri" w:cs="Calibri"/>
          <w:b/>
          <w:bCs/>
          <w:sz w:val="36"/>
          <w:szCs w:val="36"/>
          <w:rtl/>
          <w:lang w:bidi="ar-EG"/>
        </w:rPr>
        <w:t>محمد والمحمديّة</w:t>
      </w:r>
      <w:r w:rsidRPr="00C5360E">
        <w:rPr>
          <w:rFonts w:ascii="Calibri" w:hAnsi="Calibri" w:cs="Calibri"/>
          <w:sz w:val="36"/>
          <w:szCs w:val="36"/>
          <w:rtl/>
          <w:lang w:bidi="ar-EG"/>
        </w:rPr>
        <w:t>":</w:t>
      </w:r>
    </w:p>
    <w:p w14:paraId="6CCF84FE" w14:textId="77777777" w:rsidR="00F6608B" w:rsidRPr="00FE7889" w:rsidRDefault="00F6608B" w:rsidP="00F6608B">
      <w:pPr>
        <w:bidi/>
        <w:spacing w:line="240" w:lineRule="auto"/>
        <w:jc w:val="both"/>
        <w:rPr>
          <w:rFonts w:ascii="Calibri" w:hAnsi="Calibri" w:cs="Calibri"/>
          <w:b/>
          <w:bCs/>
          <w:color w:val="002060"/>
          <w:sz w:val="36"/>
          <w:szCs w:val="36"/>
          <w:lang w:bidi="ar-EG"/>
        </w:rPr>
      </w:pPr>
      <w:r w:rsidRPr="00C5360E">
        <w:rPr>
          <w:rFonts w:ascii="Calibri" w:hAnsi="Calibri" w:cs="Calibri"/>
          <w:sz w:val="36"/>
          <w:szCs w:val="36"/>
          <w:rtl/>
          <w:lang w:bidi="ar-EG"/>
        </w:rPr>
        <w:t>"</w:t>
      </w:r>
      <w:r w:rsidRPr="00FE7889">
        <w:rPr>
          <w:rFonts w:ascii="Calibri" w:hAnsi="Calibri" w:cs="Calibri"/>
          <w:b/>
          <w:bCs/>
          <w:color w:val="002060"/>
          <w:sz w:val="36"/>
          <w:szCs w:val="36"/>
          <w:rtl/>
          <w:lang w:bidi="ar-EG"/>
        </w:rPr>
        <w:t xml:space="preserve">كلّ ما يُقال في الدين يغلب فيه الجهل ببدايته. ومما يؤسف عليه أنّ هذا يصحّ إطلاقه على جمهور الديانات وعلى أصحابها الذين نعدّهم تاريخيين؛ لأنّنا لا نعلم وصفًا أحسن من هذا الوصف، فإنّنا قلّما نعلم شيئًا عن الذين كانوا في طلائع الدعوة. والذي نعلمه عن الذين جاؤوا بعدهم واجتهدوا في نشر عقائدهم أكثر من الذي نعلمه عن أصحاب الدعوة الأوّلين، فالذي نعلمه من شؤون زرادشت وكونفوشيوس أقلّ من الذي نعلمه عن </w:t>
      </w:r>
      <w:proofErr w:type="spellStart"/>
      <w:r w:rsidRPr="00FE7889">
        <w:rPr>
          <w:rFonts w:ascii="Calibri" w:hAnsi="Calibri" w:cs="Calibri"/>
          <w:b/>
          <w:bCs/>
          <w:color w:val="002060"/>
          <w:sz w:val="36"/>
          <w:szCs w:val="36"/>
          <w:rtl/>
          <w:lang w:bidi="ar-EG"/>
        </w:rPr>
        <w:t>سولون</w:t>
      </w:r>
      <w:proofErr w:type="spellEnd"/>
      <w:r w:rsidRPr="00FE7889">
        <w:rPr>
          <w:rFonts w:ascii="Calibri" w:hAnsi="Calibri" w:cs="Calibri"/>
          <w:b/>
          <w:bCs/>
          <w:color w:val="002060"/>
          <w:sz w:val="36"/>
          <w:szCs w:val="36"/>
          <w:rtl/>
          <w:lang w:bidi="ar-EG"/>
        </w:rPr>
        <w:t xml:space="preserve"> وسقراط. والذي نعلمه عن موسى وبوذا أقلّ مما نعلمه عن أمبروز وقيصر. ولا نعلم من سيرة عيسى إلاّ شذرات تتناول شُعبًا قليلة من شُعب حياته المتنوّعة والكثيرة.</w:t>
      </w:r>
    </w:p>
    <w:p w14:paraId="702E04C6" w14:textId="77777777" w:rsidR="00F6608B" w:rsidRPr="00FE7889" w:rsidRDefault="00F6608B" w:rsidP="00F6608B">
      <w:pPr>
        <w:bidi/>
        <w:spacing w:line="240" w:lineRule="auto"/>
        <w:jc w:val="both"/>
        <w:rPr>
          <w:rFonts w:ascii="Calibri" w:hAnsi="Calibri" w:cs="Calibri"/>
          <w:b/>
          <w:bCs/>
          <w:color w:val="002060"/>
          <w:sz w:val="36"/>
          <w:szCs w:val="36"/>
          <w:lang w:bidi="ar-EG"/>
        </w:rPr>
      </w:pPr>
      <w:r w:rsidRPr="00FE7889">
        <w:rPr>
          <w:rFonts w:ascii="Calibri" w:hAnsi="Calibri" w:cs="Calibri"/>
          <w:b/>
          <w:bCs/>
          <w:color w:val="002060"/>
          <w:sz w:val="36"/>
          <w:szCs w:val="36"/>
          <w:rtl/>
          <w:lang w:bidi="ar-EG"/>
        </w:rPr>
        <w:t>ومن ذا الذي يستطيع أن يكشف لنا الستار عن شؤون ثلاثين عامًا في تمهيد واستعداد لثلاثة أعوام لنا علم بها من حياته؟! وكثير من صفحات حياته لا نعلم عنها شيئًا أبدًا. وما الذي نعلمه عن أمّ المسيح، حياته في بيته، وعيشته العائلية؟ وما الذي نعلمه عن أصحابه الأوّلين وحوارييه، وكيف كان يعاملهم، وكيف تدرّجت رسالته الروحية في الظهور، وكيف فاجأ الناس بدعوته ورسالته؟ وكم من أسئلة تجيش في نفوسنا لن يستطيع أحد أن يجيب عنها إلى يوم القيامة.</w:t>
      </w:r>
    </w:p>
    <w:p w14:paraId="307A0D8D" w14:textId="60A1528A" w:rsidR="00F6608B" w:rsidRPr="00C5360E" w:rsidRDefault="00F6608B" w:rsidP="00F6608B">
      <w:pPr>
        <w:bidi/>
        <w:spacing w:line="240" w:lineRule="auto"/>
        <w:jc w:val="both"/>
        <w:rPr>
          <w:rFonts w:ascii="Calibri" w:hAnsi="Calibri" w:cs="Calibri"/>
          <w:sz w:val="36"/>
          <w:szCs w:val="36"/>
          <w:lang w:bidi="ar-EG"/>
        </w:rPr>
      </w:pPr>
      <w:r w:rsidRPr="00FE7889">
        <w:rPr>
          <w:rFonts w:ascii="Calibri" w:hAnsi="Calibri" w:cs="Calibri"/>
          <w:b/>
          <w:bCs/>
          <w:color w:val="002060"/>
          <w:sz w:val="36"/>
          <w:szCs w:val="36"/>
          <w:rtl/>
          <w:lang w:bidi="ar-EG"/>
        </w:rPr>
        <w:t>أمّا الإسلام فأمره واضح كلّه، ليس فيه سرّ مكتوم عن أحد، ولا غُمّة يَنبهم أمرها على التاريخ؛ ففي أيدي الناس تاريخه الصحيح، وهم يعلمون من أمر محمّد ﷺ الذي يعلمونه من أمر لوثر وملتون. وإنّك لا تجد فيما كتبه عنه المؤرخون الأوّلون أساطير ولا أوهامًا ولا مستحيلات، وإذا عرض لك طرفٌ من ذلك أمكنك تمييزه عن الحقائق التاريخية الراهنة؛ فليس لأحد هنا أن يخدع نفسه أو يخدع غيره، والأمر كلّه واضح وضوح النهار؛ كأنّه الشمس وقت الضحى، يتبيّن أشعة نورها كلّ شيء</w:t>
      </w:r>
      <w:r w:rsidRPr="00C5360E">
        <w:rPr>
          <w:rFonts w:ascii="Calibri" w:hAnsi="Calibri" w:cs="Calibri"/>
          <w:sz w:val="36"/>
          <w:szCs w:val="36"/>
          <w:rtl/>
          <w:lang w:bidi="ar-EG"/>
        </w:rPr>
        <w:t>.</w:t>
      </w:r>
    </w:p>
    <w:p w14:paraId="5E9B2C8E" w14:textId="1FA2506D" w:rsidR="00F6608B" w:rsidRPr="00C5360E" w:rsidRDefault="00F6608B" w:rsidP="00FE7889">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Benjamin Bosworth Smith, </w:t>
      </w:r>
      <w:r w:rsidRPr="00FE7889">
        <w:rPr>
          <w:rFonts w:ascii="Calibri" w:hAnsi="Calibri" w:cs="Calibri"/>
          <w:b/>
          <w:bCs/>
          <w:i/>
          <w:iCs/>
          <w:sz w:val="36"/>
          <w:szCs w:val="36"/>
          <w:lang w:bidi="ar-EG"/>
        </w:rPr>
        <w:t>Mohammed and Mohammedanism</w:t>
      </w:r>
      <w:r w:rsidRPr="00C5360E">
        <w:rPr>
          <w:rFonts w:ascii="Calibri" w:hAnsi="Calibri" w:cs="Calibri"/>
          <w:sz w:val="36"/>
          <w:szCs w:val="36"/>
          <w:lang w:bidi="ar-EG"/>
        </w:rPr>
        <w:t xml:space="preserve"> (London: John Murray, 1889), p.47</w:t>
      </w:r>
      <w:r w:rsidRPr="00C5360E">
        <w:rPr>
          <w:rFonts w:ascii="Calibri" w:hAnsi="Calibri" w:cs="Calibri"/>
          <w:sz w:val="36"/>
          <w:szCs w:val="36"/>
          <w:rtl/>
          <w:lang w:bidi="ar-EG"/>
        </w:rPr>
        <w:t>.</w:t>
      </w:r>
    </w:p>
    <w:p w14:paraId="020923DF" w14:textId="44392AE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وبعبارة المستشرق والمؤرّخ - العنصري - الفرنسي (</w:t>
      </w:r>
      <w:r w:rsidRPr="00FE7889">
        <w:rPr>
          <w:rFonts w:ascii="Calibri" w:hAnsi="Calibri" w:cs="Calibri"/>
          <w:b/>
          <w:bCs/>
          <w:sz w:val="36"/>
          <w:szCs w:val="36"/>
          <w:rtl/>
          <w:lang w:bidi="ar-EG"/>
        </w:rPr>
        <w:t>إرنست رينان</w:t>
      </w:r>
      <w:r w:rsidRPr="00C5360E">
        <w:rPr>
          <w:rFonts w:ascii="Calibri" w:hAnsi="Calibri" w:cs="Calibri"/>
          <w:sz w:val="36"/>
          <w:szCs w:val="36"/>
          <w:rtl/>
          <w:lang w:bidi="ar-EG"/>
        </w:rPr>
        <w:t>) الذي ألّف كتابه المثير "</w:t>
      </w:r>
      <w:r w:rsidRPr="00FE7889">
        <w:rPr>
          <w:rFonts w:ascii="Calibri" w:hAnsi="Calibri" w:cs="Calibri"/>
          <w:b/>
          <w:bCs/>
          <w:sz w:val="36"/>
          <w:szCs w:val="36"/>
          <w:rtl/>
          <w:lang w:bidi="ar-EG"/>
        </w:rPr>
        <w:t>حياة يسوع</w:t>
      </w:r>
      <w:r w:rsidRPr="00C5360E">
        <w:rPr>
          <w:rFonts w:ascii="Calibri" w:hAnsi="Calibri" w:cs="Calibri"/>
          <w:sz w:val="36"/>
          <w:szCs w:val="36"/>
          <w:rtl/>
          <w:lang w:bidi="ar-EG"/>
        </w:rPr>
        <w:t>"، ودشن به مرحلة جديدة في القراءة النقدية لتاريخيّة الأناجيل بسلبها كثيرًا من المصداقية الموروثة: "</w:t>
      </w:r>
      <w:r w:rsidRPr="00FE7889">
        <w:rPr>
          <w:rFonts w:ascii="Calibri" w:hAnsi="Calibri" w:cs="Calibri"/>
          <w:b/>
          <w:bCs/>
          <w:color w:val="002060"/>
          <w:sz w:val="36"/>
          <w:szCs w:val="36"/>
          <w:rtl/>
          <w:lang w:bidi="ar-EG"/>
        </w:rPr>
        <w:t>نشأت جذور الإسلام في مرأى التاريخ على خلاف الغموض الذي تغلّفُ به الأديان الأخرى أصولها، إنّ جذور الإسلام ظاهرة على سطح التاريخ. وسيرة مؤسّسه معروفة لنا كمعرفتنا بسِيَر أيَّ من مصلحي القرن السادس عشر</w:t>
      </w:r>
      <w:r w:rsidRPr="00C5360E">
        <w:rPr>
          <w:rFonts w:ascii="Calibri" w:hAnsi="Calibri" w:cs="Calibri"/>
          <w:sz w:val="36"/>
          <w:szCs w:val="36"/>
          <w:rtl/>
          <w:lang w:bidi="ar-EG"/>
        </w:rPr>
        <w:t>".</w:t>
      </w:r>
    </w:p>
    <w:p w14:paraId="33B1E526" w14:textId="4BD5F145" w:rsidR="00F6608B" w:rsidRPr="00C5360E" w:rsidRDefault="00F6608B" w:rsidP="00FE7889">
      <w:pPr>
        <w:spacing w:line="240" w:lineRule="auto"/>
        <w:jc w:val="both"/>
        <w:rPr>
          <w:rFonts w:ascii="Calibri" w:hAnsi="Calibri" w:cs="Calibri"/>
          <w:sz w:val="36"/>
          <w:szCs w:val="36"/>
          <w:lang w:val="fr-FR" w:bidi="ar-EG"/>
        </w:rPr>
      </w:pPr>
      <w:r w:rsidRPr="00C5360E">
        <w:rPr>
          <w:rFonts w:ascii="Calibri" w:hAnsi="Calibri" w:cs="Calibri"/>
          <w:sz w:val="36"/>
          <w:szCs w:val="36"/>
          <w:lang w:val="fr-FR" w:bidi="ar-EG"/>
        </w:rPr>
        <w:t xml:space="preserve">Ernest Renan, </w:t>
      </w:r>
      <w:r w:rsidRPr="00FE7889">
        <w:rPr>
          <w:rFonts w:ascii="Calibri" w:hAnsi="Calibri" w:cs="Calibri"/>
          <w:b/>
          <w:bCs/>
          <w:i/>
          <w:iCs/>
          <w:sz w:val="36"/>
          <w:szCs w:val="36"/>
          <w:lang w:val="fr-FR" w:bidi="ar-EG"/>
        </w:rPr>
        <w:t>Mahomet et les Origines de l'Islamisme</w:t>
      </w:r>
      <w:r w:rsidRPr="00C5360E">
        <w:rPr>
          <w:rFonts w:ascii="Calibri" w:hAnsi="Calibri" w:cs="Calibri"/>
          <w:sz w:val="36"/>
          <w:szCs w:val="36"/>
          <w:lang w:val="fr-FR" w:bidi="ar-EG"/>
        </w:rPr>
        <w:t>, Revue des Deux Mondes, Nouvelle période, tome 12, 1851 (p.1025)</w:t>
      </w:r>
      <w:r w:rsidRPr="00C5360E">
        <w:rPr>
          <w:rFonts w:ascii="Calibri" w:hAnsi="Calibri" w:cs="Calibri"/>
          <w:sz w:val="36"/>
          <w:szCs w:val="36"/>
          <w:rtl/>
          <w:lang w:bidi="ar-EG"/>
        </w:rPr>
        <w:t>.</w:t>
      </w:r>
    </w:p>
    <w:p w14:paraId="4AB0B30E" w14:textId="343ECB5B" w:rsidR="00F6608B" w:rsidRPr="00DE7773" w:rsidRDefault="00F6608B" w:rsidP="00DE7773">
      <w:pPr>
        <w:keepNext/>
        <w:widowControl w:val="0"/>
        <w:bidi/>
        <w:spacing w:line="240" w:lineRule="auto"/>
        <w:jc w:val="both"/>
        <w:outlineLvl w:val="2"/>
        <w:rPr>
          <w:rFonts w:ascii="Calibri" w:hAnsi="Calibri" w:cs="Calibri"/>
          <w:b/>
          <w:bCs/>
          <w:sz w:val="36"/>
          <w:szCs w:val="36"/>
          <w:highlight w:val="yellow"/>
          <w:u w:val="single"/>
          <w:lang w:bidi="ar-EG"/>
        </w:rPr>
      </w:pPr>
      <w:bookmarkStart w:id="27" w:name="_Toc236790710"/>
      <w:r w:rsidRPr="00DE7773">
        <w:rPr>
          <w:rFonts w:ascii="Calibri" w:hAnsi="Calibri" w:cs="Calibri"/>
          <w:b/>
          <w:bCs/>
          <w:sz w:val="36"/>
          <w:szCs w:val="36"/>
          <w:highlight w:val="yellow"/>
          <w:u w:val="single"/>
          <w:rtl/>
          <w:lang w:bidi="ar-EG"/>
        </w:rPr>
        <w:lastRenderedPageBreak/>
        <w:t>مصادر السيرة الأساسية</w:t>
      </w:r>
      <w:bookmarkEnd w:id="27"/>
    </w:p>
    <w:p w14:paraId="77D1FF2B" w14:textId="355F294E" w:rsidR="00F6608B" w:rsidRPr="00DE7773" w:rsidRDefault="00F6608B" w:rsidP="00DE7773">
      <w:pPr>
        <w:keepNext/>
        <w:widowControl w:val="0"/>
        <w:bidi/>
        <w:spacing w:line="240" w:lineRule="auto"/>
        <w:jc w:val="both"/>
        <w:outlineLvl w:val="2"/>
        <w:rPr>
          <w:rFonts w:ascii="Calibri" w:hAnsi="Calibri" w:cs="Calibri"/>
          <w:b/>
          <w:bCs/>
          <w:sz w:val="36"/>
          <w:szCs w:val="36"/>
          <w:highlight w:val="yellow"/>
          <w:u w:val="single"/>
          <w:lang w:bidi="ar-EG"/>
        </w:rPr>
      </w:pPr>
      <w:bookmarkStart w:id="28" w:name="_Toc236790711"/>
      <w:r w:rsidRPr="00DE7773">
        <w:rPr>
          <w:rFonts w:ascii="Calibri" w:hAnsi="Calibri" w:cs="Calibri"/>
          <w:b/>
          <w:bCs/>
          <w:sz w:val="36"/>
          <w:szCs w:val="36"/>
          <w:highlight w:val="yellow"/>
          <w:u w:val="single"/>
          <w:rtl/>
          <w:lang w:bidi="ar-EG"/>
        </w:rPr>
        <w:t>القرآن الكريم</w:t>
      </w:r>
      <w:bookmarkEnd w:id="28"/>
    </w:p>
    <w:p w14:paraId="7E1D1478" w14:textId="77777777" w:rsidR="00DE7773" w:rsidRDefault="00F6608B" w:rsidP="00DE777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أعظم مصدر تأريخيّ لحياة نبيّ الإسلام، سواء آمن القارئ بربّانيته أم جحدها،</w:t>
      </w:r>
    </w:p>
    <w:p w14:paraId="2F49B54E"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نحن نجد في القرآن حال نبي الإسلام في قبل الرسالة: ﴿</w:t>
      </w:r>
      <w:r w:rsidRPr="00DE7773">
        <w:rPr>
          <w:rFonts w:ascii="Calibri" w:hAnsi="Calibri" w:cs="Calibri"/>
          <w:b/>
          <w:bCs/>
          <w:color w:val="196B24" w:themeColor="accent3"/>
          <w:sz w:val="36"/>
          <w:szCs w:val="36"/>
          <w:rtl/>
          <w:lang w:bidi="ar-EG"/>
        </w:rPr>
        <w:t>أَلَمْ يَجِدْكَ يَتِيمًا فَآوَى</w:t>
      </w:r>
      <w:r w:rsidRPr="00DE777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DE7773">
        <w:rPr>
          <w:rFonts w:ascii="Calibri" w:hAnsi="Calibri" w:cs="Calibri"/>
          <w:b/>
          <w:bCs/>
          <w:color w:val="196B24" w:themeColor="accent3"/>
          <w:sz w:val="36"/>
          <w:szCs w:val="36"/>
          <w:rtl/>
          <w:lang w:bidi="ar-EG"/>
        </w:rPr>
        <w:t>وَوَجَدَكَ ضَالًّا فَهَدَى</w:t>
      </w:r>
      <w:r w:rsidRPr="00DE777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DE7773">
        <w:rPr>
          <w:rFonts w:ascii="Calibri" w:hAnsi="Calibri" w:cs="Calibri"/>
          <w:b/>
          <w:bCs/>
          <w:color w:val="196B24" w:themeColor="accent3"/>
          <w:sz w:val="36"/>
          <w:szCs w:val="36"/>
          <w:rtl/>
          <w:lang w:bidi="ar-EG"/>
        </w:rPr>
        <w:t>وَوَجَدَكَ عَائِلًا فَأَغْنَى</w:t>
      </w:r>
      <w:r w:rsidRPr="00C5360E">
        <w:rPr>
          <w:rFonts w:ascii="Calibri" w:hAnsi="Calibri" w:cs="Calibri"/>
          <w:sz w:val="36"/>
          <w:szCs w:val="36"/>
          <w:rtl/>
          <w:lang w:bidi="ar-EG"/>
        </w:rPr>
        <w:t>﴾ [الضُّحى: 6-8].</w:t>
      </w:r>
    </w:p>
    <w:p w14:paraId="39BD336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وحاله ﷺ في أول نزول الوحي: ﴿</w:t>
      </w:r>
      <w:r w:rsidRPr="00DE7773">
        <w:rPr>
          <w:rFonts w:ascii="Calibri" w:hAnsi="Calibri" w:cs="Calibri"/>
          <w:b/>
          <w:bCs/>
          <w:color w:val="196B24" w:themeColor="accent3"/>
          <w:sz w:val="36"/>
          <w:szCs w:val="36"/>
          <w:rtl/>
          <w:lang w:bidi="ar-EG"/>
        </w:rPr>
        <w:t>يَا أَيُّهَا الْمُزَّمِّلُ</w:t>
      </w:r>
      <w:r w:rsidRPr="00DE777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DE7773">
        <w:rPr>
          <w:rFonts w:ascii="Calibri" w:hAnsi="Calibri" w:cs="Calibri"/>
          <w:b/>
          <w:bCs/>
          <w:color w:val="196B24" w:themeColor="accent3"/>
          <w:sz w:val="36"/>
          <w:szCs w:val="36"/>
          <w:rtl/>
          <w:lang w:bidi="ar-EG"/>
        </w:rPr>
        <w:t>قُمِ اللَّيْلَ إِلَّا قَلِيلًا</w:t>
      </w:r>
      <w:r w:rsidRPr="00DE777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DE7773">
        <w:rPr>
          <w:rFonts w:ascii="Calibri" w:hAnsi="Calibri" w:cs="Calibri"/>
          <w:b/>
          <w:bCs/>
          <w:color w:val="196B24" w:themeColor="accent3"/>
          <w:sz w:val="36"/>
          <w:szCs w:val="36"/>
          <w:rtl/>
          <w:lang w:bidi="ar-EG"/>
        </w:rPr>
        <w:t>نِّصْفَهُ أَوِ انقُصْ مِنْهُ قَلِيلًا</w:t>
      </w:r>
      <w:r w:rsidRPr="00DE7773">
        <w:rPr>
          <w:rFonts w:ascii="Calibri" w:hAnsi="Calibri" w:cs="Calibri"/>
          <w:color w:val="196B24" w:themeColor="accent3"/>
          <w:sz w:val="36"/>
          <w:szCs w:val="36"/>
          <w:rtl/>
          <w:lang w:bidi="ar-EG"/>
        </w:rPr>
        <w:t xml:space="preserve"> </w:t>
      </w:r>
      <w:r w:rsidRPr="00DE7773">
        <w:rPr>
          <w:rFonts w:ascii="Calibri" w:hAnsi="Calibri" w:cs="Calibri"/>
          <w:b/>
          <w:bCs/>
          <w:color w:val="196B24" w:themeColor="accent3"/>
          <w:sz w:val="36"/>
          <w:szCs w:val="36"/>
          <w:rtl/>
          <w:lang w:bidi="ar-EG"/>
        </w:rPr>
        <w:t>* أَوْ زِدْ عَلَيْهِ وَرَتِّلِ الْقُرْآنَ تَرْتِيلًا</w:t>
      </w:r>
      <w:r w:rsidRPr="00DE777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DE7773">
        <w:rPr>
          <w:rFonts w:ascii="Calibri" w:hAnsi="Calibri" w:cs="Calibri"/>
          <w:b/>
          <w:bCs/>
          <w:color w:val="196B24" w:themeColor="accent3"/>
          <w:sz w:val="36"/>
          <w:szCs w:val="36"/>
          <w:rtl/>
          <w:lang w:bidi="ar-EG"/>
        </w:rPr>
        <w:t>إِنَّا سَنُلْقِي عَلَيْكَ قَوْلًا ثَقِيلًا</w:t>
      </w:r>
      <w:r w:rsidRPr="00DE777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DE7773">
        <w:rPr>
          <w:rFonts w:ascii="Calibri" w:hAnsi="Calibri" w:cs="Calibri"/>
          <w:b/>
          <w:bCs/>
          <w:color w:val="196B24" w:themeColor="accent3"/>
          <w:sz w:val="36"/>
          <w:szCs w:val="36"/>
          <w:rtl/>
          <w:lang w:bidi="ar-EG"/>
        </w:rPr>
        <w:t>إِنَّ نَاشِئَةَ اللَّيْلِ هِيَ أَشَدُّ وَطْئًا وَأَقْوَمُ قِيلًا</w:t>
      </w:r>
      <w:r w:rsidRPr="00DE7773">
        <w:rPr>
          <w:rFonts w:ascii="Calibri" w:hAnsi="Calibri" w:cs="Calibri"/>
          <w:color w:val="196B24" w:themeColor="accent3"/>
          <w:sz w:val="36"/>
          <w:szCs w:val="36"/>
          <w:rtl/>
          <w:lang w:bidi="ar-EG"/>
        </w:rPr>
        <w:t xml:space="preserve"> </w:t>
      </w:r>
      <w:r w:rsidRPr="00DE7773">
        <w:rPr>
          <w:rFonts w:ascii="Calibri" w:hAnsi="Calibri" w:cs="Calibri"/>
          <w:b/>
          <w:bCs/>
          <w:color w:val="196B24" w:themeColor="accent3"/>
          <w:sz w:val="36"/>
          <w:szCs w:val="36"/>
          <w:rtl/>
          <w:lang w:bidi="ar-EG"/>
        </w:rPr>
        <w:t>* إِنَّ لَكَ فِي النَّهَارِ سَبْحًا طَوِيلًا</w:t>
      </w:r>
      <w:r w:rsidRPr="00DE777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DE7773">
        <w:rPr>
          <w:rFonts w:ascii="Calibri" w:hAnsi="Calibri" w:cs="Calibri"/>
          <w:b/>
          <w:bCs/>
          <w:color w:val="196B24" w:themeColor="accent3"/>
          <w:sz w:val="36"/>
          <w:szCs w:val="36"/>
          <w:rtl/>
          <w:lang w:bidi="ar-EG"/>
        </w:rPr>
        <w:t>وَاذْكُرِ اسْمَ رَبِّكَ وَتَبَتَّلْ إِلَيْهِ تَبْتِيلًا</w:t>
      </w:r>
      <w:r w:rsidRPr="00C5360E">
        <w:rPr>
          <w:rFonts w:ascii="Calibri" w:hAnsi="Calibri" w:cs="Calibri"/>
          <w:sz w:val="36"/>
          <w:szCs w:val="36"/>
          <w:rtl/>
          <w:lang w:bidi="ar-EG"/>
        </w:rPr>
        <w:t>﴾ [المزَّمل: 1-8].</w:t>
      </w:r>
    </w:p>
    <w:p w14:paraId="2A6A9804"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وما أُمِر به في أوّل الأمر: ﴿</w:t>
      </w:r>
      <w:r w:rsidRPr="008C1A36">
        <w:rPr>
          <w:rFonts w:ascii="Calibri" w:hAnsi="Calibri" w:cs="Calibri"/>
          <w:b/>
          <w:bCs/>
          <w:color w:val="196B24" w:themeColor="accent3"/>
          <w:sz w:val="36"/>
          <w:szCs w:val="36"/>
          <w:rtl/>
          <w:lang w:bidi="ar-EG"/>
        </w:rPr>
        <w:t>يَا أَيُّهَا الْمُدَّثِّرُ</w:t>
      </w:r>
      <w:r w:rsidRPr="008C1A36">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8C1A36">
        <w:rPr>
          <w:rFonts w:ascii="Calibri" w:hAnsi="Calibri" w:cs="Calibri"/>
          <w:b/>
          <w:bCs/>
          <w:color w:val="196B24" w:themeColor="accent3"/>
          <w:sz w:val="36"/>
          <w:szCs w:val="36"/>
          <w:rtl/>
          <w:lang w:bidi="ar-EG"/>
        </w:rPr>
        <w:t>قُمْ فَأَنذِرْ</w:t>
      </w:r>
      <w:r w:rsidRPr="008C1A36">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8C1A36">
        <w:rPr>
          <w:rFonts w:ascii="Calibri" w:hAnsi="Calibri" w:cs="Calibri"/>
          <w:b/>
          <w:bCs/>
          <w:color w:val="196B24" w:themeColor="accent3"/>
          <w:sz w:val="36"/>
          <w:szCs w:val="36"/>
          <w:rtl/>
          <w:lang w:bidi="ar-EG"/>
        </w:rPr>
        <w:t>وَرَبَّكَ فَكَبِّرْ</w:t>
      </w:r>
      <w:r w:rsidRPr="00C5360E">
        <w:rPr>
          <w:rFonts w:ascii="Calibri" w:hAnsi="Calibri" w:cs="Calibri"/>
          <w:sz w:val="36"/>
          <w:szCs w:val="36"/>
          <w:rtl/>
          <w:lang w:bidi="ar-EG"/>
        </w:rPr>
        <w:t>﴾ [المدَّثر: 1-3].</w:t>
      </w:r>
    </w:p>
    <w:p w14:paraId="5656ACDD"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وحال خصوم الدعوة ولجاجتهم: ﴿</w:t>
      </w:r>
      <w:r w:rsidRPr="008C1A36">
        <w:rPr>
          <w:rFonts w:ascii="Calibri" w:hAnsi="Calibri" w:cs="Calibri"/>
          <w:b/>
          <w:bCs/>
          <w:color w:val="196B24" w:themeColor="accent3"/>
          <w:sz w:val="36"/>
          <w:szCs w:val="36"/>
          <w:rtl/>
          <w:lang w:bidi="ar-EG"/>
        </w:rPr>
        <w:t xml:space="preserve">إِنَّهُمْ كَانُوا إِذَا قِيلَ لَهُمْ لَا إِلَهَ إِلَّا اللَّهُ يَسْتَكْبِرُونَ </w:t>
      </w:r>
      <w:r w:rsidRPr="00C5360E">
        <w:rPr>
          <w:rFonts w:ascii="Calibri" w:hAnsi="Calibri" w:cs="Calibri"/>
          <w:sz w:val="36"/>
          <w:szCs w:val="36"/>
          <w:rtl/>
          <w:lang w:bidi="ar-EG"/>
        </w:rPr>
        <w:t xml:space="preserve">* </w:t>
      </w:r>
      <w:r w:rsidRPr="008C1A36">
        <w:rPr>
          <w:rFonts w:ascii="Calibri" w:hAnsi="Calibri" w:cs="Calibri"/>
          <w:b/>
          <w:bCs/>
          <w:color w:val="196B24" w:themeColor="accent3"/>
          <w:sz w:val="36"/>
          <w:szCs w:val="36"/>
          <w:rtl/>
          <w:lang w:bidi="ar-EG"/>
        </w:rPr>
        <w:t>وَيَقُولُونَ أَئِنَّا لَتَارِكُوا آلِهَتِنَا لِشَاعِرٍ مَّجْنُونٍ</w:t>
      </w:r>
      <w:r w:rsidRPr="00C5360E">
        <w:rPr>
          <w:rFonts w:ascii="Calibri" w:hAnsi="Calibri" w:cs="Calibri"/>
          <w:sz w:val="36"/>
          <w:szCs w:val="36"/>
          <w:rtl/>
          <w:lang w:bidi="ar-EG"/>
        </w:rPr>
        <w:t>﴾ [الصافات: 35-36].</w:t>
      </w:r>
    </w:p>
    <w:p w14:paraId="56328B33"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والمنافقين ومسالك فتنتهم: ﴿</w:t>
      </w:r>
      <w:r w:rsidRPr="008C1A36">
        <w:rPr>
          <w:rFonts w:ascii="Calibri" w:hAnsi="Calibri" w:cs="Calibri"/>
          <w:b/>
          <w:bCs/>
          <w:color w:val="196B24" w:themeColor="accent3"/>
          <w:sz w:val="36"/>
          <w:szCs w:val="36"/>
          <w:rtl/>
          <w:lang w:bidi="ar-EG"/>
        </w:rPr>
        <w:t>إِنَّ الْمُنَافِقِينَ يُخَادِعُونَ اللَّهَ وَهُوَ خَادِعُهُمْ وَإِذَا قَامُوا إِلَى الصَّلَاةِ قَامُوا كُسَالَى يُرَاءُونَ النَّاسَ وَلَا يَذْكُرُونَ اللَّهَ إِلَّا قَلِيلًا</w:t>
      </w:r>
      <w:r w:rsidRPr="00C5360E">
        <w:rPr>
          <w:rFonts w:ascii="Calibri" w:hAnsi="Calibri" w:cs="Calibri"/>
          <w:sz w:val="36"/>
          <w:szCs w:val="36"/>
          <w:rtl/>
          <w:lang w:bidi="ar-EG"/>
        </w:rPr>
        <w:t>﴾ [النساء: 142].</w:t>
      </w:r>
    </w:p>
    <w:p w14:paraId="6C131976" w14:textId="701364BE"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وما يعتلج في نفس نبيّ الإسلام ﷺ من حزن وكرب: ﴿</w:t>
      </w:r>
      <w:r w:rsidRPr="00D5663D">
        <w:rPr>
          <w:rFonts w:ascii="Calibri" w:hAnsi="Calibri" w:cs="Calibri"/>
          <w:b/>
          <w:bCs/>
          <w:color w:val="196B24" w:themeColor="accent3"/>
          <w:sz w:val="36"/>
          <w:szCs w:val="36"/>
          <w:rtl/>
          <w:lang w:bidi="ar-EG"/>
        </w:rPr>
        <w:t>فَلَا تَذْهَبْ نَفْسُكَ عَلَيْهِمْ حَسَرَاتٍ</w:t>
      </w:r>
      <w:r w:rsidRPr="00C5360E">
        <w:rPr>
          <w:rFonts w:ascii="Calibri" w:hAnsi="Calibri" w:cs="Calibri"/>
          <w:sz w:val="36"/>
          <w:szCs w:val="36"/>
          <w:rtl/>
          <w:lang w:bidi="ar-EG"/>
        </w:rPr>
        <w:t>﴾ [فاطر: 8]، و</w:t>
      </w:r>
      <w:r w:rsidR="00D5663D">
        <w:rPr>
          <w:rFonts w:ascii="Calibri" w:hAnsi="Calibri" w:cs="Calibri" w:hint="cs"/>
          <w:sz w:val="36"/>
          <w:szCs w:val="36"/>
          <w:rtl/>
          <w:lang w:bidi="ar-EG"/>
        </w:rPr>
        <w:t xml:space="preserve"> </w:t>
      </w:r>
      <w:r w:rsidRPr="00C5360E">
        <w:rPr>
          <w:rFonts w:ascii="Calibri" w:hAnsi="Calibri" w:cs="Calibri"/>
          <w:sz w:val="36"/>
          <w:szCs w:val="36"/>
          <w:rtl/>
          <w:lang w:bidi="ar-EG"/>
        </w:rPr>
        <w:t>﴿</w:t>
      </w:r>
      <w:r w:rsidRPr="00D5663D">
        <w:rPr>
          <w:rFonts w:ascii="Calibri" w:hAnsi="Calibri" w:cs="Calibri"/>
          <w:b/>
          <w:bCs/>
          <w:color w:val="196B24" w:themeColor="accent3"/>
          <w:sz w:val="36"/>
          <w:szCs w:val="36"/>
          <w:rtl/>
          <w:lang w:bidi="ar-EG"/>
        </w:rPr>
        <w:t>فَلَعَلَّكَ بَاخِعٌ نَّفْسَكَ عَلَى آثَارِهِمْ إِن لَّمْ يُؤْمِنُوا بِهَذَا الْحَدِيثِ أَسَفًا</w:t>
      </w:r>
      <w:r w:rsidRPr="00C5360E">
        <w:rPr>
          <w:rFonts w:ascii="Calibri" w:hAnsi="Calibri" w:cs="Calibri"/>
          <w:sz w:val="36"/>
          <w:szCs w:val="36"/>
          <w:rtl/>
          <w:lang w:bidi="ar-EG"/>
        </w:rPr>
        <w:t>﴾ [الكهف: 6].</w:t>
      </w:r>
    </w:p>
    <w:p w14:paraId="33C4C053"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وما يختلج في صدور أصحابه: ﴿</w:t>
      </w:r>
      <w:r w:rsidRPr="00D5663D">
        <w:rPr>
          <w:rFonts w:ascii="Calibri" w:hAnsi="Calibri" w:cs="Calibri"/>
          <w:b/>
          <w:bCs/>
          <w:color w:val="196B24" w:themeColor="accent3"/>
          <w:sz w:val="36"/>
          <w:szCs w:val="36"/>
          <w:rtl/>
          <w:lang w:bidi="ar-EG"/>
        </w:rPr>
        <w:t>حَتَّى إِذَا فَشِلْتُمْ وَتَنَازَعْتُمْ فِي الْأَمْرِ وَعَصَيْتُم مِّن بَعْدِ مَا أَرَاكُم مَّا تُحِبُّونَ مِنكُم مَّن يُرِيدُ الدُّنْيَا وَمِنكُم مَّن يُرِيدُ الْآخِرَةَ ثُمَّ صَرَفَكُمْ عَنْهُمْ لِيَبْتَلِيَكُمْ</w:t>
      </w:r>
      <w:r w:rsidRPr="00C5360E">
        <w:rPr>
          <w:rFonts w:ascii="Calibri" w:hAnsi="Calibri" w:cs="Calibri"/>
          <w:sz w:val="36"/>
          <w:szCs w:val="36"/>
          <w:rtl/>
          <w:lang w:bidi="ar-EG"/>
        </w:rPr>
        <w:t>﴾ [آل عمران: 152].</w:t>
      </w:r>
    </w:p>
    <w:p w14:paraId="1E12FEC1" w14:textId="0B04F47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كما جاء في القرآن ذكر ما اتُّهم به نبي الإسلام في ﴿</w:t>
      </w:r>
      <w:r w:rsidRPr="00D5663D">
        <w:rPr>
          <w:rFonts w:ascii="Calibri" w:hAnsi="Calibri" w:cs="Calibri"/>
          <w:b/>
          <w:bCs/>
          <w:color w:val="196B24" w:themeColor="accent3"/>
          <w:sz w:val="36"/>
          <w:szCs w:val="36"/>
          <w:rtl/>
          <w:lang w:bidi="ar-EG"/>
        </w:rPr>
        <w:t>وَلَمَّا جَاءَهُمُ الْحَقُّ قَالُوا هَذَا سِحْرٌ وَإِنَّا بِهِ كَافِرُونَ</w:t>
      </w:r>
      <w:r w:rsidRPr="00C5360E">
        <w:rPr>
          <w:rFonts w:ascii="Calibri" w:hAnsi="Calibri" w:cs="Calibri"/>
          <w:sz w:val="36"/>
          <w:szCs w:val="36"/>
          <w:rtl/>
          <w:lang w:bidi="ar-EG"/>
        </w:rPr>
        <w:t>﴾ [الزُّخرُف: 30]، و</w:t>
      </w:r>
      <w:r w:rsidR="00D5663D">
        <w:rPr>
          <w:rFonts w:ascii="Calibri" w:hAnsi="Calibri" w:cs="Calibri" w:hint="cs"/>
          <w:sz w:val="36"/>
          <w:szCs w:val="36"/>
          <w:rtl/>
          <w:lang w:bidi="ar-EG"/>
        </w:rPr>
        <w:t xml:space="preserve"> </w:t>
      </w:r>
      <w:r w:rsidRPr="00C5360E">
        <w:rPr>
          <w:rFonts w:ascii="Calibri" w:hAnsi="Calibri" w:cs="Calibri"/>
          <w:sz w:val="36"/>
          <w:szCs w:val="36"/>
          <w:rtl/>
          <w:lang w:bidi="ar-EG"/>
        </w:rPr>
        <w:t>﴿</w:t>
      </w:r>
      <w:r w:rsidRPr="00D5663D">
        <w:rPr>
          <w:rFonts w:ascii="Calibri" w:hAnsi="Calibri" w:cs="Calibri"/>
          <w:b/>
          <w:bCs/>
          <w:color w:val="196B24" w:themeColor="accent3"/>
          <w:sz w:val="36"/>
          <w:szCs w:val="36"/>
          <w:rtl/>
          <w:lang w:bidi="ar-EG"/>
        </w:rPr>
        <w:t>بَلْ قَالُوا أَضْغَاثُ أَحْلَامٍ بَلِ افْتَرَاهُ بَلْ هُوَ شَاعِرٌ فَلْيَأْتِنَا بِآيَةٍ كَمَا أُرْسِلَ الْأَوَّلُونَ</w:t>
      </w:r>
      <w:r w:rsidRPr="00C5360E">
        <w:rPr>
          <w:rFonts w:ascii="Calibri" w:hAnsi="Calibri" w:cs="Calibri"/>
          <w:sz w:val="36"/>
          <w:szCs w:val="36"/>
          <w:rtl/>
          <w:lang w:bidi="ar-EG"/>
        </w:rPr>
        <w:t>﴾ [الأنبياء: 5]، و</w:t>
      </w:r>
      <w:r w:rsidR="00D5663D">
        <w:rPr>
          <w:rFonts w:ascii="Calibri" w:hAnsi="Calibri" w:cs="Calibri" w:hint="cs"/>
          <w:sz w:val="36"/>
          <w:szCs w:val="36"/>
          <w:rtl/>
          <w:lang w:bidi="ar-EG"/>
        </w:rPr>
        <w:t xml:space="preserve"> </w:t>
      </w:r>
      <w:r w:rsidRPr="00C5360E">
        <w:rPr>
          <w:rFonts w:ascii="Calibri" w:hAnsi="Calibri" w:cs="Calibri"/>
          <w:sz w:val="36"/>
          <w:szCs w:val="36"/>
          <w:rtl/>
          <w:lang w:bidi="ar-EG"/>
        </w:rPr>
        <w:t>﴿</w:t>
      </w:r>
      <w:r w:rsidRPr="00D5663D">
        <w:rPr>
          <w:rFonts w:ascii="Calibri" w:hAnsi="Calibri" w:cs="Calibri"/>
          <w:b/>
          <w:bCs/>
          <w:color w:val="196B24" w:themeColor="accent3"/>
          <w:sz w:val="36"/>
          <w:szCs w:val="36"/>
          <w:rtl/>
          <w:lang w:bidi="ar-EG"/>
        </w:rPr>
        <w:t>إِنَّهُ لَقَوْلُ رَسُولٍ كَرِيمٍ</w:t>
      </w:r>
      <w:r w:rsidRPr="00D5663D">
        <w:rPr>
          <w:rFonts w:ascii="Calibri" w:hAnsi="Calibri" w:cs="Calibri"/>
          <w:color w:val="196B24" w:themeColor="accent3"/>
          <w:sz w:val="36"/>
          <w:szCs w:val="36"/>
          <w:rtl/>
          <w:lang w:bidi="ar-EG"/>
        </w:rPr>
        <w:t xml:space="preserve"> </w:t>
      </w:r>
      <w:r w:rsidRPr="00D5663D">
        <w:rPr>
          <w:rFonts w:ascii="Calibri" w:hAnsi="Calibri" w:cs="Calibri"/>
          <w:b/>
          <w:bCs/>
          <w:color w:val="196B24" w:themeColor="accent3"/>
          <w:sz w:val="36"/>
          <w:szCs w:val="36"/>
          <w:rtl/>
          <w:lang w:bidi="ar-EG"/>
        </w:rPr>
        <w:t>* وَمَا هُوَ بِقَوْلِ شَاعِرٍ قَلِيلًا مَّا تُؤْمِنُونَ</w:t>
      </w:r>
      <w:r w:rsidRPr="00D5663D">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 </w:t>
      </w:r>
      <w:r w:rsidRPr="00D5663D">
        <w:rPr>
          <w:rFonts w:ascii="Calibri" w:hAnsi="Calibri" w:cs="Calibri"/>
          <w:b/>
          <w:bCs/>
          <w:color w:val="196B24" w:themeColor="accent3"/>
          <w:sz w:val="36"/>
          <w:szCs w:val="36"/>
          <w:rtl/>
          <w:lang w:bidi="ar-EG"/>
        </w:rPr>
        <w:t>وَلَا بِقَوْلِ كَاهِنٍ قَلِيلًا مَّا تَذَكَّرُونَ</w:t>
      </w:r>
      <w:r w:rsidRPr="00C5360E">
        <w:rPr>
          <w:rFonts w:ascii="Calibri" w:hAnsi="Calibri" w:cs="Calibri"/>
          <w:sz w:val="36"/>
          <w:szCs w:val="36"/>
          <w:rtl/>
          <w:lang w:bidi="ar-EG"/>
        </w:rPr>
        <w:t>﴾ [الحاقة: 40-42].</w:t>
      </w:r>
    </w:p>
    <w:p w14:paraId="59C3FA5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وجاء فيه أمر إذاية المشركين له ﷺ: ﴿</w:t>
      </w:r>
      <w:r w:rsidRPr="00D5663D">
        <w:rPr>
          <w:rFonts w:ascii="Calibri" w:hAnsi="Calibri" w:cs="Calibri"/>
          <w:b/>
          <w:bCs/>
          <w:color w:val="196B24" w:themeColor="accent3"/>
          <w:sz w:val="36"/>
          <w:szCs w:val="36"/>
          <w:rtl/>
          <w:lang w:bidi="ar-EG"/>
        </w:rPr>
        <w:t>وَإِذَا رَآكَ الَّذِينَ كَفَرُوا إِن يَتَّخِذُونَكَ إِلَّا هُزُوًا أَهَذَا الَّذِي يَذْكُرُ آلِهَتَكُمْ وَهُم بِذِكْرِ الرَّحْمَنِ هُمْ كَافِرُونَ</w:t>
      </w:r>
      <w:r w:rsidRPr="00C5360E">
        <w:rPr>
          <w:rFonts w:ascii="Calibri" w:hAnsi="Calibri" w:cs="Calibri"/>
          <w:sz w:val="36"/>
          <w:szCs w:val="36"/>
          <w:rtl/>
          <w:lang w:bidi="ar-EG"/>
        </w:rPr>
        <w:t>﴾ [الأنبياء: 36].</w:t>
      </w:r>
    </w:p>
    <w:p w14:paraId="3A0CA092" w14:textId="77777777" w:rsidR="00D5663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ومما يتّصل بالقرآن الكريم في دلالته على السيرة، كتب التفسير المُسندة التي تروي الأخبار المتعلّقة بتفسير الآيات، وأسباب نزولها وظروفها التاريخية،</w:t>
      </w:r>
    </w:p>
    <w:p w14:paraId="472C8FF5" w14:textId="658F3F92" w:rsidR="00D5663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والمستشرق الشكوكي (</w:t>
      </w:r>
      <w:r w:rsidRPr="00D5663D">
        <w:rPr>
          <w:rFonts w:ascii="Calibri" w:hAnsi="Calibri" w:cs="Calibri"/>
          <w:b/>
          <w:bCs/>
          <w:sz w:val="36"/>
          <w:szCs w:val="36"/>
          <w:rtl/>
          <w:lang w:bidi="ar-EG"/>
        </w:rPr>
        <w:t xml:space="preserve">ماكسيم </w:t>
      </w:r>
      <w:proofErr w:type="spellStart"/>
      <w:r w:rsidRPr="00D5663D">
        <w:rPr>
          <w:rFonts w:ascii="Calibri" w:hAnsi="Calibri" w:cs="Calibri"/>
          <w:b/>
          <w:bCs/>
          <w:sz w:val="36"/>
          <w:szCs w:val="36"/>
          <w:rtl/>
          <w:lang w:bidi="ar-EG"/>
        </w:rPr>
        <w:t>رودنسون</w:t>
      </w:r>
      <w:proofErr w:type="spellEnd"/>
      <w:r w:rsidRPr="00C5360E">
        <w:rPr>
          <w:rFonts w:ascii="Calibri" w:hAnsi="Calibri" w:cs="Calibri"/>
          <w:sz w:val="36"/>
          <w:szCs w:val="36"/>
          <w:rtl/>
          <w:lang w:bidi="ar-EG"/>
        </w:rPr>
        <w:t>) الذي كتب قائلًا عن إمكانيّة كتابة السيرة النبويّة: "</w:t>
      </w:r>
      <w:r w:rsidRPr="00D5663D">
        <w:rPr>
          <w:rFonts w:ascii="Calibri" w:hAnsi="Calibri" w:cs="Calibri"/>
          <w:b/>
          <w:bCs/>
          <w:color w:val="002060"/>
          <w:sz w:val="36"/>
          <w:szCs w:val="36"/>
          <w:rtl/>
          <w:lang w:bidi="ar-EG"/>
        </w:rPr>
        <w:t>يمكننا أن نبدأ بالنص القرآني، الذي هو أساس ثابت وأصيل</w:t>
      </w:r>
      <w:r w:rsidRPr="00C5360E">
        <w:rPr>
          <w:rFonts w:ascii="Calibri" w:hAnsi="Calibri" w:cs="Calibri"/>
          <w:sz w:val="36"/>
          <w:szCs w:val="36"/>
          <w:rtl/>
          <w:lang w:bidi="ar-EG"/>
        </w:rPr>
        <w:t>".</w:t>
      </w:r>
    </w:p>
    <w:p w14:paraId="6EF63A4A" w14:textId="77777777" w:rsidR="00D5663D" w:rsidRPr="00C5360E" w:rsidRDefault="00D5663D" w:rsidP="00D5663D">
      <w:pPr>
        <w:bidi/>
        <w:spacing w:line="240" w:lineRule="auto"/>
        <w:jc w:val="both"/>
        <w:rPr>
          <w:rFonts w:ascii="Calibri" w:hAnsi="Calibri" w:cs="Calibri"/>
          <w:sz w:val="36"/>
          <w:szCs w:val="36"/>
          <w:lang w:bidi="ar-EG"/>
        </w:rPr>
      </w:pPr>
      <w:r w:rsidRPr="00D5663D">
        <w:rPr>
          <w:rFonts w:ascii="Calibri" w:hAnsi="Calibri" w:cs="Calibri"/>
          <w:b/>
          <w:bCs/>
          <w:sz w:val="36"/>
          <w:szCs w:val="36"/>
          <w:rtl/>
          <w:lang w:bidi="ar-EG"/>
        </w:rPr>
        <w:t xml:space="preserve">ماكسيم </w:t>
      </w:r>
      <w:proofErr w:type="spellStart"/>
      <w:r w:rsidRPr="00D5663D">
        <w:rPr>
          <w:rFonts w:ascii="Calibri" w:hAnsi="Calibri" w:cs="Calibri"/>
          <w:b/>
          <w:bCs/>
          <w:sz w:val="36"/>
          <w:szCs w:val="36"/>
          <w:rtl/>
          <w:lang w:bidi="ar-EG"/>
        </w:rPr>
        <w:t>رودنسون</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Maxime Rodinson 1915 - 2004</w:t>
      </w:r>
      <w:r w:rsidRPr="00C5360E">
        <w:rPr>
          <w:rFonts w:ascii="Calibri" w:hAnsi="Calibri" w:cs="Calibri"/>
          <w:sz w:val="36"/>
          <w:szCs w:val="36"/>
          <w:rtl/>
          <w:lang w:bidi="ar-EG"/>
        </w:rPr>
        <w:t xml:space="preserve">): مؤرّخ وعالم اجتماع </w:t>
      </w:r>
      <w:proofErr w:type="spellStart"/>
      <w:r w:rsidRPr="00C5360E">
        <w:rPr>
          <w:rFonts w:ascii="Calibri" w:hAnsi="Calibri" w:cs="Calibri"/>
          <w:sz w:val="36"/>
          <w:szCs w:val="36"/>
          <w:rtl/>
          <w:lang w:bidi="ar-EG"/>
        </w:rPr>
        <w:t>فرنسى</w:t>
      </w:r>
      <w:proofErr w:type="spellEnd"/>
      <w:r w:rsidRPr="00C5360E">
        <w:rPr>
          <w:rFonts w:ascii="Calibri" w:hAnsi="Calibri" w:cs="Calibri"/>
          <w:sz w:val="36"/>
          <w:szCs w:val="36"/>
          <w:rtl/>
          <w:lang w:bidi="ar-EG"/>
        </w:rPr>
        <w:t>. له عناية بالدراسات الشرقية.</w:t>
      </w:r>
    </w:p>
    <w:p w14:paraId="30F981D3" w14:textId="42D3DE45" w:rsidR="00D5663D" w:rsidRPr="00D5663D" w:rsidRDefault="00D5663D" w:rsidP="00D5663D">
      <w:pPr>
        <w:spacing w:line="240" w:lineRule="auto"/>
        <w:jc w:val="both"/>
        <w:rPr>
          <w:rFonts w:ascii="Calibri" w:hAnsi="Calibri" w:cs="Calibri"/>
          <w:sz w:val="36"/>
          <w:szCs w:val="36"/>
          <w:rtl/>
          <w:lang w:bidi="ar-EG"/>
        </w:rPr>
      </w:pPr>
      <w:r w:rsidRPr="00C5360E">
        <w:rPr>
          <w:rFonts w:ascii="Calibri" w:hAnsi="Calibri" w:cs="Calibri"/>
          <w:sz w:val="36"/>
          <w:szCs w:val="36"/>
          <w:lang w:bidi="ar-EG"/>
        </w:rPr>
        <w:t xml:space="preserve">Maxime Rodinson, </w:t>
      </w:r>
      <w:r w:rsidRPr="00D5663D">
        <w:rPr>
          <w:rFonts w:ascii="Calibri" w:hAnsi="Calibri" w:cs="Calibri"/>
          <w:b/>
          <w:bCs/>
          <w:i/>
          <w:iCs/>
          <w:sz w:val="36"/>
          <w:szCs w:val="36"/>
          <w:lang w:bidi="ar-EG"/>
        </w:rPr>
        <w:t>Muhammad</w:t>
      </w:r>
      <w:r w:rsidRPr="00C5360E">
        <w:rPr>
          <w:rFonts w:ascii="Calibri" w:hAnsi="Calibri" w:cs="Calibri"/>
          <w:sz w:val="36"/>
          <w:szCs w:val="36"/>
          <w:lang w:bidi="ar-EG"/>
        </w:rPr>
        <w:t>, trans. Anne Carter (New York: Pantheon Book, 1971), xi-xii</w:t>
      </w:r>
      <w:r w:rsidRPr="00C5360E">
        <w:rPr>
          <w:rFonts w:ascii="Calibri" w:hAnsi="Calibri" w:cs="Calibri"/>
          <w:sz w:val="36"/>
          <w:szCs w:val="36"/>
          <w:rtl/>
          <w:lang w:bidi="ar-EG"/>
        </w:rPr>
        <w:t>.</w:t>
      </w:r>
    </w:p>
    <w:p w14:paraId="423B8D92" w14:textId="6CC16217" w:rsidR="00D5663D" w:rsidRDefault="00F6608B" w:rsidP="00D5663D">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والمستشرق (</w:t>
      </w:r>
      <w:r w:rsidRPr="00D5663D">
        <w:rPr>
          <w:rFonts w:ascii="Calibri" w:hAnsi="Calibri" w:cs="Calibri"/>
          <w:b/>
          <w:bCs/>
          <w:sz w:val="36"/>
          <w:szCs w:val="36"/>
          <w:rtl/>
          <w:lang w:bidi="ar-EG"/>
        </w:rPr>
        <w:t>ألفريد ولش</w:t>
      </w:r>
      <w:r w:rsidRPr="00C5360E">
        <w:rPr>
          <w:rFonts w:ascii="Calibri" w:hAnsi="Calibri" w:cs="Calibri"/>
          <w:sz w:val="36"/>
          <w:szCs w:val="36"/>
          <w:rtl/>
          <w:lang w:bidi="ar-EG"/>
        </w:rPr>
        <w:t>) القائل: "</w:t>
      </w:r>
      <w:r w:rsidRPr="00D5663D">
        <w:rPr>
          <w:rFonts w:ascii="Calibri" w:hAnsi="Calibri" w:cs="Calibri"/>
          <w:b/>
          <w:bCs/>
          <w:color w:val="002060"/>
          <w:sz w:val="36"/>
          <w:szCs w:val="36"/>
          <w:rtl/>
          <w:lang w:bidi="ar-EG"/>
        </w:rPr>
        <w:t>القرآن وثيقة تاريخية تعكس السيرة النبوية لمحمد وتستجيب باستمرار للاحتياجات والمشاكل المحددة للمجتمع المسلم الناشئ</w:t>
      </w:r>
      <w:r w:rsidRPr="00C5360E">
        <w:rPr>
          <w:rFonts w:ascii="Calibri" w:hAnsi="Calibri" w:cs="Calibri"/>
          <w:sz w:val="36"/>
          <w:szCs w:val="36"/>
          <w:rtl/>
          <w:lang w:bidi="ar-EG"/>
        </w:rPr>
        <w:t>".</w:t>
      </w:r>
    </w:p>
    <w:p w14:paraId="2120E049" w14:textId="77777777" w:rsidR="00D5663D" w:rsidRPr="00C5360E" w:rsidRDefault="00D5663D" w:rsidP="00D5663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ألفريد ت. ولش </w:t>
      </w:r>
      <w:r w:rsidRPr="00C5360E">
        <w:rPr>
          <w:rFonts w:ascii="Calibri" w:hAnsi="Calibri" w:cs="Calibri"/>
          <w:sz w:val="36"/>
          <w:szCs w:val="36"/>
          <w:lang w:bidi="ar-EG"/>
        </w:rPr>
        <w:t>Alford T. Welch</w:t>
      </w:r>
      <w:r w:rsidRPr="00C5360E">
        <w:rPr>
          <w:rFonts w:ascii="Calibri" w:hAnsi="Calibri" w:cs="Calibri"/>
          <w:sz w:val="36"/>
          <w:szCs w:val="36"/>
          <w:rtl/>
          <w:lang w:bidi="ar-EG"/>
        </w:rPr>
        <w:t>: أستاذ الدراسات الدينية في جامعة مشيجان.</w:t>
      </w:r>
    </w:p>
    <w:p w14:paraId="2EFD45A7" w14:textId="2EA75F20" w:rsidR="00D5663D" w:rsidRPr="00D5663D" w:rsidRDefault="00D5663D" w:rsidP="00D5663D">
      <w:pPr>
        <w:spacing w:line="240" w:lineRule="auto"/>
        <w:jc w:val="both"/>
        <w:rPr>
          <w:rFonts w:ascii="Calibri" w:hAnsi="Calibri" w:cs="Calibri"/>
          <w:sz w:val="36"/>
          <w:szCs w:val="36"/>
          <w:rtl/>
          <w:lang w:bidi="ar-EG"/>
        </w:rPr>
      </w:pPr>
      <w:r w:rsidRPr="00C5360E">
        <w:rPr>
          <w:rFonts w:ascii="Calibri" w:hAnsi="Calibri" w:cs="Calibri"/>
          <w:sz w:val="36"/>
          <w:szCs w:val="36"/>
          <w:lang w:bidi="ar-EG"/>
        </w:rPr>
        <w:t>Alford T. Welch, "</w:t>
      </w:r>
      <w:r w:rsidRPr="00D5663D">
        <w:rPr>
          <w:rFonts w:ascii="Calibri" w:hAnsi="Calibri" w:cs="Calibri"/>
          <w:b/>
          <w:bCs/>
          <w:i/>
          <w:iCs/>
          <w:sz w:val="36"/>
          <w:szCs w:val="36"/>
          <w:lang w:bidi="ar-EG"/>
        </w:rPr>
        <w:t>Introduction: Qur'anic Studies - Problems and Prospects</w:t>
      </w:r>
      <w:r w:rsidRPr="00C5360E">
        <w:rPr>
          <w:rFonts w:ascii="Calibri" w:hAnsi="Calibri" w:cs="Calibri"/>
          <w:sz w:val="36"/>
          <w:szCs w:val="36"/>
          <w:lang w:bidi="ar-EG"/>
        </w:rPr>
        <w:t>," Journal of the American Academy of Religion: Thematic issue 47:4 (1979), 626</w:t>
      </w:r>
      <w:r w:rsidRPr="00C5360E">
        <w:rPr>
          <w:rFonts w:ascii="Calibri" w:hAnsi="Calibri" w:cs="Calibri"/>
          <w:sz w:val="36"/>
          <w:szCs w:val="36"/>
          <w:rtl/>
          <w:lang w:bidi="ar-EG"/>
        </w:rPr>
        <w:t>.</w:t>
      </w:r>
    </w:p>
    <w:p w14:paraId="47143698" w14:textId="5D8D2074" w:rsidR="00F6608B" w:rsidRPr="00C5360E" w:rsidRDefault="00F6608B" w:rsidP="00A322B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المخطوطات القرآنية المبكرة التي درسها جملة من الباحثين في الجامعات الغربية، مثل (فرنسوا </w:t>
      </w:r>
      <w:proofErr w:type="spellStart"/>
      <w:r w:rsidRPr="00C5360E">
        <w:rPr>
          <w:rFonts w:ascii="Calibri" w:hAnsi="Calibri" w:cs="Calibri"/>
          <w:sz w:val="36"/>
          <w:szCs w:val="36"/>
          <w:rtl/>
          <w:lang w:bidi="ar-EG"/>
        </w:rPr>
        <w:t>ديروش</w:t>
      </w:r>
      <w:proofErr w:type="spellEnd"/>
      <w:r w:rsidRPr="00C5360E">
        <w:rPr>
          <w:rFonts w:ascii="Calibri" w:hAnsi="Calibri" w:cs="Calibri"/>
          <w:sz w:val="36"/>
          <w:szCs w:val="36"/>
          <w:rtl/>
          <w:lang w:bidi="ar-EG"/>
        </w:rPr>
        <w:t>)</w:t>
      </w:r>
      <w:r w:rsidR="00A322B4">
        <w:rPr>
          <w:rFonts w:ascii="Calibri" w:hAnsi="Calibri" w:cs="Calibri" w:hint="cs"/>
          <w:sz w:val="36"/>
          <w:szCs w:val="36"/>
          <w:rtl/>
          <w:lang w:bidi="ar-EG"/>
        </w:rPr>
        <w:t xml:space="preserve"> </w:t>
      </w:r>
      <w:r w:rsidRPr="00C5360E">
        <w:rPr>
          <w:rFonts w:ascii="Calibri" w:hAnsi="Calibri" w:cs="Calibri"/>
          <w:sz w:val="36"/>
          <w:szCs w:val="36"/>
          <w:rtl/>
          <w:lang w:bidi="ar-EG"/>
        </w:rPr>
        <w:t xml:space="preserve">و(يس </w:t>
      </w:r>
      <w:proofErr w:type="spellStart"/>
      <w:r w:rsidRPr="00C5360E">
        <w:rPr>
          <w:rFonts w:ascii="Calibri" w:hAnsi="Calibri" w:cs="Calibri"/>
          <w:sz w:val="36"/>
          <w:szCs w:val="36"/>
          <w:rtl/>
          <w:lang w:bidi="ar-EG"/>
        </w:rPr>
        <w:t>دتون</w:t>
      </w:r>
      <w:proofErr w:type="spellEnd"/>
      <w:r w:rsidRPr="00C5360E">
        <w:rPr>
          <w:rFonts w:ascii="Calibri" w:hAnsi="Calibri" w:cs="Calibri"/>
          <w:sz w:val="36"/>
          <w:szCs w:val="36"/>
          <w:rtl/>
          <w:lang w:bidi="ar-EG"/>
        </w:rPr>
        <w:t>) و(ألبا فدلي)</w:t>
      </w:r>
      <w:r w:rsidR="00A322B4">
        <w:rPr>
          <w:rFonts w:ascii="Calibri" w:hAnsi="Calibri" w:cs="Calibri" w:hint="cs"/>
          <w:sz w:val="36"/>
          <w:szCs w:val="36"/>
          <w:rtl/>
          <w:lang w:bidi="ar-EG"/>
        </w:rPr>
        <w:t xml:space="preserve"> </w:t>
      </w:r>
      <w:r w:rsidRPr="00C5360E">
        <w:rPr>
          <w:rFonts w:ascii="Calibri" w:hAnsi="Calibri" w:cs="Calibri"/>
          <w:sz w:val="36"/>
          <w:szCs w:val="36"/>
          <w:rtl/>
          <w:lang w:bidi="ar-EG"/>
        </w:rPr>
        <w:t>و(بهنام صدقي) و(مارين فن بتين).</w:t>
      </w:r>
    </w:p>
    <w:p w14:paraId="6D7F4FB0" w14:textId="6AF6D850" w:rsidR="00F6608B" w:rsidRPr="00C5360E" w:rsidRDefault="00F6608B" w:rsidP="00F6608B">
      <w:pPr>
        <w:bidi/>
        <w:spacing w:line="240" w:lineRule="auto"/>
        <w:jc w:val="both"/>
        <w:rPr>
          <w:rFonts w:ascii="Calibri" w:hAnsi="Calibri" w:cs="Calibri"/>
          <w:sz w:val="36"/>
          <w:szCs w:val="36"/>
          <w:lang w:bidi="ar-EG"/>
        </w:rPr>
      </w:pPr>
      <w:r w:rsidRPr="00A322B4">
        <w:rPr>
          <w:rFonts w:ascii="Calibri" w:hAnsi="Calibri" w:cs="Calibri"/>
          <w:b/>
          <w:bCs/>
          <w:sz w:val="36"/>
          <w:szCs w:val="36"/>
          <w:rtl/>
          <w:lang w:bidi="ar-EG"/>
        </w:rPr>
        <w:t xml:space="preserve">فرنسوا </w:t>
      </w:r>
      <w:proofErr w:type="spellStart"/>
      <w:r w:rsidRPr="00A322B4">
        <w:rPr>
          <w:rFonts w:ascii="Calibri" w:hAnsi="Calibri" w:cs="Calibri"/>
          <w:b/>
          <w:bCs/>
          <w:sz w:val="36"/>
          <w:szCs w:val="36"/>
          <w:rtl/>
          <w:lang w:bidi="ar-EG"/>
        </w:rPr>
        <w:t>ديروش</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 xml:space="preserve">François </w:t>
      </w:r>
      <w:proofErr w:type="spellStart"/>
      <w:r w:rsidRPr="00C5360E">
        <w:rPr>
          <w:rFonts w:ascii="Calibri" w:hAnsi="Calibri" w:cs="Calibri"/>
          <w:sz w:val="36"/>
          <w:szCs w:val="36"/>
          <w:lang w:bidi="ar-EG"/>
        </w:rPr>
        <w:t>Déroche</w:t>
      </w:r>
      <w:proofErr w:type="spellEnd"/>
      <w:r w:rsidRPr="00C5360E">
        <w:rPr>
          <w:rFonts w:ascii="Calibri" w:hAnsi="Calibri" w:cs="Calibri"/>
          <w:sz w:val="36"/>
          <w:szCs w:val="36"/>
          <w:rtl/>
          <w:lang w:bidi="ar-EG"/>
        </w:rPr>
        <w:t xml:space="preserve"> (1952 -): مستشرق فرنسي. درّس تاريخ النص القرآني في </w:t>
      </w:r>
      <w:r w:rsidRPr="00C5360E">
        <w:rPr>
          <w:rFonts w:ascii="Calibri" w:hAnsi="Calibri" w:cs="Calibri"/>
          <w:sz w:val="36"/>
          <w:szCs w:val="36"/>
          <w:lang w:bidi="ar-EG"/>
        </w:rPr>
        <w:t>Collège de France</w:t>
      </w:r>
      <w:r w:rsidRPr="00C5360E">
        <w:rPr>
          <w:rFonts w:ascii="Calibri" w:hAnsi="Calibri" w:cs="Calibri"/>
          <w:sz w:val="36"/>
          <w:szCs w:val="36"/>
          <w:rtl/>
          <w:lang w:bidi="ar-EG"/>
        </w:rPr>
        <w:t>. يُعتبر أبرز باحث متخصص في مخطوطات القرآن المبكرة اليوم.</w:t>
      </w:r>
    </w:p>
    <w:p w14:paraId="48211769" w14:textId="1AD56682" w:rsidR="00F6608B" w:rsidRPr="00C5360E" w:rsidRDefault="00F6608B" w:rsidP="00F6608B">
      <w:pPr>
        <w:bidi/>
        <w:spacing w:line="240" w:lineRule="auto"/>
        <w:jc w:val="both"/>
        <w:rPr>
          <w:rFonts w:ascii="Calibri" w:hAnsi="Calibri" w:cs="Calibri"/>
          <w:sz w:val="36"/>
          <w:szCs w:val="36"/>
          <w:lang w:bidi="ar-EG"/>
        </w:rPr>
      </w:pPr>
      <w:r w:rsidRPr="00A322B4">
        <w:rPr>
          <w:rFonts w:ascii="Calibri" w:hAnsi="Calibri" w:cs="Calibri"/>
          <w:b/>
          <w:bCs/>
          <w:sz w:val="36"/>
          <w:szCs w:val="36"/>
          <w:rtl/>
          <w:lang w:bidi="ar-EG"/>
        </w:rPr>
        <w:t xml:space="preserve">يس </w:t>
      </w:r>
      <w:proofErr w:type="spellStart"/>
      <w:r w:rsidRPr="00A322B4">
        <w:rPr>
          <w:rFonts w:ascii="Calibri" w:hAnsi="Calibri" w:cs="Calibri"/>
          <w:b/>
          <w:bCs/>
          <w:sz w:val="36"/>
          <w:szCs w:val="36"/>
          <w:rtl/>
          <w:lang w:bidi="ar-EG"/>
        </w:rPr>
        <w:t>دتون</w:t>
      </w:r>
      <w:proofErr w:type="spellEnd"/>
      <w:r w:rsidRPr="00A322B4">
        <w:rPr>
          <w:rFonts w:ascii="Calibri" w:hAnsi="Calibri" w:cs="Calibri"/>
          <w:b/>
          <w:bCs/>
          <w:sz w:val="36"/>
          <w:szCs w:val="36"/>
          <w:rtl/>
          <w:lang w:bidi="ar-EG"/>
        </w:rPr>
        <w:t xml:space="preserve"> </w:t>
      </w:r>
      <w:r w:rsidRPr="00C5360E">
        <w:rPr>
          <w:rFonts w:ascii="Calibri" w:hAnsi="Calibri" w:cs="Calibri"/>
          <w:sz w:val="36"/>
          <w:szCs w:val="36"/>
          <w:lang w:bidi="ar-EG"/>
        </w:rPr>
        <w:t>Yasin Dutton</w:t>
      </w:r>
      <w:r w:rsidRPr="00C5360E">
        <w:rPr>
          <w:rFonts w:ascii="Calibri" w:hAnsi="Calibri" w:cs="Calibri"/>
          <w:sz w:val="36"/>
          <w:szCs w:val="36"/>
          <w:rtl/>
          <w:lang w:bidi="ar-EG"/>
        </w:rPr>
        <w:t>: باحث في جامعة كاب تاون. له اهتمام بالمخطوطات القرآنية المبكرة والفقه المالكي.</w:t>
      </w:r>
    </w:p>
    <w:p w14:paraId="388BF661" w14:textId="021A4C02" w:rsidR="00F6608B" w:rsidRPr="00C5360E" w:rsidRDefault="00F6608B" w:rsidP="00F6608B">
      <w:pPr>
        <w:bidi/>
        <w:spacing w:line="240" w:lineRule="auto"/>
        <w:jc w:val="both"/>
        <w:rPr>
          <w:rFonts w:ascii="Calibri" w:hAnsi="Calibri" w:cs="Calibri"/>
          <w:sz w:val="36"/>
          <w:szCs w:val="36"/>
          <w:lang w:bidi="ar-EG"/>
        </w:rPr>
      </w:pPr>
      <w:r w:rsidRPr="00A322B4">
        <w:rPr>
          <w:rFonts w:ascii="Calibri" w:hAnsi="Calibri" w:cs="Calibri"/>
          <w:b/>
          <w:bCs/>
          <w:sz w:val="36"/>
          <w:szCs w:val="36"/>
          <w:rtl/>
          <w:lang w:bidi="ar-EG"/>
        </w:rPr>
        <w:t>ألبا فدلي</w:t>
      </w:r>
      <w:r w:rsidRPr="00C5360E">
        <w:rPr>
          <w:rFonts w:ascii="Calibri" w:hAnsi="Calibri" w:cs="Calibri"/>
          <w:sz w:val="36"/>
          <w:szCs w:val="36"/>
          <w:rtl/>
          <w:lang w:bidi="ar-EG"/>
        </w:rPr>
        <w:t xml:space="preserve"> </w:t>
      </w:r>
      <w:r w:rsidRPr="00C5360E">
        <w:rPr>
          <w:rFonts w:ascii="Calibri" w:hAnsi="Calibri" w:cs="Calibri"/>
          <w:sz w:val="36"/>
          <w:szCs w:val="36"/>
          <w:lang w:bidi="ar-EG"/>
        </w:rPr>
        <w:t>Alba Fedeli</w:t>
      </w:r>
      <w:r w:rsidRPr="00C5360E">
        <w:rPr>
          <w:rFonts w:ascii="Calibri" w:hAnsi="Calibri" w:cs="Calibri"/>
          <w:sz w:val="36"/>
          <w:szCs w:val="36"/>
          <w:rtl/>
          <w:lang w:bidi="ar-EG"/>
        </w:rPr>
        <w:t xml:space="preserve">: مستشرقة إيطالية. درّست في جامعة </w:t>
      </w:r>
      <w:proofErr w:type="spellStart"/>
      <w:r w:rsidRPr="00C5360E">
        <w:rPr>
          <w:rFonts w:ascii="Calibri" w:hAnsi="Calibri" w:cs="Calibri"/>
          <w:sz w:val="36"/>
          <w:szCs w:val="36"/>
          <w:rtl/>
          <w:lang w:bidi="ar-EG"/>
        </w:rPr>
        <w:t>هامبرغ</w:t>
      </w:r>
      <w:proofErr w:type="spellEnd"/>
      <w:r w:rsidRPr="00C5360E">
        <w:rPr>
          <w:rFonts w:ascii="Calibri" w:hAnsi="Calibri" w:cs="Calibri"/>
          <w:sz w:val="36"/>
          <w:szCs w:val="36"/>
          <w:rtl/>
          <w:lang w:bidi="ar-EG"/>
        </w:rPr>
        <w:t>. كتبت أطروحتها في الدكتوراه في المخطوطات القرآنية. لها عناية بالمخطوطات المبكرة منها.</w:t>
      </w:r>
    </w:p>
    <w:p w14:paraId="6C77BBE8" w14:textId="4651A829" w:rsidR="00F6608B" w:rsidRPr="00C5360E" w:rsidRDefault="00F6608B" w:rsidP="00F6608B">
      <w:pPr>
        <w:bidi/>
        <w:spacing w:line="240" w:lineRule="auto"/>
        <w:jc w:val="both"/>
        <w:rPr>
          <w:rFonts w:ascii="Calibri" w:hAnsi="Calibri" w:cs="Calibri"/>
          <w:sz w:val="36"/>
          <w:szCs w:val="36"/>
          <w:lang w:bidi="ar-EG"/>
        </w:rPr>
      </w:pPr>
      <w:r w:rsidRPr="00A322B4">
        <w:rPr>
          <w:rFonts w:ascii="Calibri" w:hAnsi="Calibri" w:cs="Calibri"/>
          <w:b/>
          <w:bCs/>
          <w:sz w:val="36"/>
          <w:szCs w:val="36"/>
          <w:rtl/>
          <w:lang w:bidi="ar-EG"/>
        </w:rPr>
        <w:t>بهنام صدقي</w:t>
      </w:r>
      <w:r w:rsidRPr="00C5360E">
        <w:rPr>
          <w:rFonts w:ascii="Calibri" w:hAnsi="Calibri" w:cs="Calibri"/>
          <w:sz w:val="36"/>
          <w:szCs w:val="36"/>
          <w:rtl/>
          <w:lang w:bidi="ar-EG"/>
        </w:rPr>
        <w:t xml:space="preserve"> </w:t>
      </w:r>
      <w:r w:rsidRPr="00C5360E">
        <w:rPr>
          <w:rFonts w:ascii="Calibri" w:hAnsi="Calibri" w:cs="Calibri"/>
          <w:sz w:val="36"/>
          <w:szCs w:val="36"/>
          <w:lang w:bidi="ar-EG"/>
        </w:rPr>
        <w:t>Behnam Sadeghi</w:t>
      </w:r>
      <w:r w:rsidRPr="00C5360E">
        <w:rPr>
          <w:rFonts w:ascii="Calibri" w:hAnsi="Calibri" w:cs="Calibri"/>
          <w:sz w:val="36"/>
          <w:szCs w:val="36"/>
          <w:rtl/>
          <w:lang w:bidi="ar-EG"/>
        </w:rPr>
        <w:t xml:space="preserve"> (1969 -): باحث درّس في جامعة ستانفورد. يعتبر أبرز من كتب في دراسة طرس اليمن القرآني الذي يعود إلى القرن الأول الهجري.</w:t>
      </w:r>
    </w:p>
    <w:p w14:paraId="487096DC" w14:textId="2B90CEEB" w:rsidR="00F6608B" w:rsidRPr="00C5360E" w:rsidRDefault="00F6608B" w:rsidP="00F6608B">
      <w:pPr>
        <w:bidi/>
        <w:spacing w:line="240" w:lineRule="auto"/>
        <w:jc w:val="both"/>
        <w:rPr>
          <w:rFonts w:ascii="Calibri" w:hAnsi="Calibri" w:cs="Calibri"/>
          <w:sz w:val="36"/>
          <w:szCs w:val="36"/>
          <w:lang w:bidi="ar-EG"/>
        </w:rPr>
      </w:pPr>
      <w:r w:rsidRPr="00A322B4">
        <w:rPr>
          <w:rFonts w:ascii="Calibri" w:hAnsi="Calibri" w:cs="Calibri"/>
          <w:b/>
          <w:bCs/>
          <w:sz w:val="36"/>
          <w:szCs w:val="36"/>
          <w:rtl/>
          <w:lang w:bidi="ar-EG"/>
        </w:rPr>
        <w:t>مارين فن بتين</w:t>
      </w:r>
      <w:r w:rsidRPr="00C5360E">
        <w:rPr>
          <w:rFonts w:ascii="Calibri" w:hAnsi="Calibri" w:cs="Calibri"/>
          <w:sz w:val="36"/>
          <w:szCs w:val="36"/>
          <w:rtl/>
          <w:lang w:bidi="ar-EG"/>
        </w:rPr>
        <w:t xml:space="preserve"> </w:t>
      </w:r>
      <w:r w:rsidRPr="00C5360E">
        <w:rPr>
          <w:rFonts w:ascii="Calibri" w:hAnsi="Calibri" w:cs="Calibri"/>
          <w:sz w:val="36"/>
          <w:szCs w:val="36"/>
          <w:lang w:bidi="ar-EG"/>
        </w:rPr>
        <w:t>Marijn van Putten</w:t>
      </w:r>
      <w:r w:rsidRPr="00C5360E">
        <w:rPr>
          <w:rFonts w:ascii="Calibri" w:hAnsi="Calibri" w:cs="Calibri"/>
          <w:sz w:val="36"/>
          <w:szCs w:val="36"/>
          <w:rtl/>
          <w:lang w:bidi="ar-EG"/>
        </w:rPr>
        <w:t>: باحث يدرّس في جامعة ليدن. نشر مجموعة من الدراسات في المخطوطات القرآنية المبكرة وتاريخ القراءات القرآنية.</w:t>
      </w:r>
    </w:p>
    <w:p w14:paraId="22585F33" w14:textId="6D5EE75C" w:rsidR="00F6608B" w:rsidRPr="00C5360E" w:rsidRDefault="00F6608B" w:rsidP="00A322B4">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Mun'im A. Sirry, </w:t>
      </w:r>
      <w:r w:rsidRPr="00A322B4">
        <w:rPr>
          <w:rFonts w:ascii="Calibri" w:hAnsi="Calibri" w:cs="Calibri"/>
          <w:b/>
          <w:bCs/>
          <w:i/>
          <w:iCs/>
          <w:sz w:val="36"/>
          <w:szCs w:val="36"/>
          <w:lang w:bidi="ar-EG"/>
        </w:rPr>
        <w:t>Controversies over Islamic Origins: An Introduction to Traditionalism and Revisionism</w:t>
      </w:r>
      <w:r w:rsidRPr="00C5360E">
        <w:rPr>
          <w:rFonts w:ascii="Calibri" w:hAnsi="Calibri" w:cs="Calibri"/>
          <w:sz w:val="36"/>
          <w:szCs w:val="36"/>
          <w:lang w:bidi="ar-EG"/>
        </w:rPr>
        <w:t xml:space="preserve"> (Newcastle upon Tyne: Cambridge Scholars Publishing, 2021), p.132</w:t>
      </w:r>
      <w:r w:rsidRPr="00C5360E">
        <w:rPr>
          <w:rFonts w:ascii="Calibri" w:hAnsi="Calibri" w:cs="Calibri"/>
          <w:sz w:val="36"/>
          <w:szCs w:val="36"/>
          <w:rtl/>
          <w:lang w:bidi="ar-EG"/>
        </w:rPr>
        <w:t>.</w:t>
      </w:r>
    </w:p>
    <w:p w14:paraId="3348E2DF" w14:textId="79D3000C" w:rsidR="00F6608B" w:rsidRPr="00A322B4" w:rsidRDefault="00F6608B" w:rsidP="00A322B4">
      <w:pPr>
        <w:keepNext/>
        <w:widowControl w:val="0"/>
        <w:bidi/>
        <w:spacing w:line="240" w:lineRule="auto"/>
        <w:jc w:val="both"/>
        <w:outlineLvl w:val="2"/>
        <w:rPr>
          <w:rFonts w:ascii="Calibri" w:hAnsi="Calibri" w:cs="Calibri"/>
          <w:b/>
          <w:bCs/>
          <w:sz w:val="36"/>
          <w:szCs w:val="36"/>
          <w:highlight w:val="yellow"/>
          <w:u w:val="single"/>
          <w:lang w:bidi="ar-EG"/>
        </w:rPr>
      </w:pPr>
      <w:bookmarkStart w:id="29" w:name="_Toc236790712"/>
      <w:r w:rsidRPr="00A322B4">
        <w:rPr>
          <w:rFonts w:ascii="Calibri" w:hAnsi="Calibri" w:cs="Calibri"/>
          <w:b/>
          <w:bCs/>
          <w:sz w:val="36"/>
          <w:szCs w:val="36"/>
          <w:highlight w:val="yellow"/>
          <w:u w:val="single"/>
          <w:rtl/>
          <w:lang w:bidi="ar-EG"/>
        </w:rPr>
        <w:lastRenderedPageBreak/>
        <w:t>كتب الحديث والسيرة والشمائل والدلائل</w:t>
      </w:r>
      <w:bookmarkEnd w:id="29"/>
    </w:p>
    <w:p w14:paraId="0A6ECB8F" w14:textId="77777777" w:rsidR="00E42288" w:rsidRDefault="00F6608B" w:rsidP="00E42288">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اعتنى العلماء منذ بواكير الإسلام بنقل الخبر، ووضعوا لذلك القواعد وأصّلوا الأصول،</w:t>
      </w:r>
    </w:p>
    <w:p w14:paraId="0958AC2F" w14:textId="701B6725"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شهد للتميّز الإسلامي في حفظ السيرة منذ زمن مبكّر المستشرقُ اليهودي (برنارد لويس)</w:t>
      </w:r>
      <w:r w:rsidR="00E42288">
        <w:rPr>
          <w:rFonts w:ascii="Calibri" w:hAnsi="Calibri" w:cs="Calibri" w:hint="cs"/>
          <w:sz w:val="36"/>
          <w:szCs w:val="36"/>
          <w:rtl/>
          <w:lang w:bidi="ar-EG"/>
        </w:rPr>
        <w:t xml:space="preserve"> </w:t>
      </w:r>
      <w:r w:rsidRPr="00C5360E">
        <w:rPr>
          <w:rFonts w:ascii="Calibri" w:hAnsi="Calibri" w:cs="Calibri"/>
          <w:sz w:val="36"/>
          <w:szCs w:val="36"/>
          <w:rtl/>
          <w:lang w:bidi="ar-EG"/>
        </w:rPr>
        <w:t>- المعروف بمواقفه السلبيّة من الإسلام - في قوله: "</w:t>
      </w:r>
      <w:r w:rsidRPr="00E42288">
        <w:rPr>
          <w:rFonts w:ascii="Calibri" w:hAnsi="Calibri" w:cs="Calibri"/>
          <w:b/>
          <w:bCs/>
          <w:color w:val="002060"/>
          <w:sz w:val="36"/>
          <w:szCs w:val="36"/>
          <w:rtl/>
          <w:lang w:bidi="ar-EG"/>
        </w:rPr>
        <w:t>أدرك علماء الإسلام في مرحلة مبكّرة خطر الشهادات المزيّفة وبالتالي العقائد الباطلة؛ ولذلك طوّروا علمًا مفصَّلاً لنقد الحديث. يتميّز "علم الحديث" - كما كان يُسمّى - من عدّة نواح عن النقد المصدري التاريخيّ الحديث، وقد اختلف العمل العلمي الحديث دائمًا مع تقديرات العلماء التقليديين حول صحّة الروايات القديمة ودقّتها، ولكنّ نقد علماء الحديث الدقيق للأسانيد وجمعهم الدقيق للاختلافات واحتفاظهم بها في نقل الروايات يعطي لعلم التأريخ العربي في القرون الوسطى مهنية ومراسًا لا نجد له نظيرًا في القديم ولا مماثلاً في القرون الوسطى في الغرب. وبمقارنة علم الحديث بعلم التاريخ في العالَم المسيحي اللاتيني، يبدو الثاني فقيرًا وهزيلاً. بل حتّى علم التاريخ في العالم المسيحي اليوناني، والذي هو أكثر تقدّمًا وتعقيدًا، يقصر هو أيضًا عن مضاهاة الأدبيات التاريخية الإسلاميّة من نواحي الحجم والتنوّع والعمق التحليلي</w:t>
      </w:r>
      <w:r w:rsidR="00E42288">
        <w:rPr>
          <w:rFonts w:ascii="Calibri" w:hAnsi="Calibri" w:cs="Calibri" w:hint="cs"/>
          <w:sz w:val="36"/>
          <w:szCs w:val="36"/>
          <w:rtl/>
          <w:lang w:bidi="ar-EG"/>
        </w:rPr>
        <w:t>"</w:t>
      </w:r>
      <w:r w:rsidRPr="00C5360E">
        <w:rPr>
          <w:rFonts w:ascii="Calibri" w:hAnsi="Calibri" w:cs="Calibri"/>
          <w:sz w:val="36"/>
          <w:szCs w:val="36"/>
          <w:rtl/>
          <w:lang w:bidi="ar-EG"/>
        </w:rPr>
        <w:t>.</w:t>
      </w:r>
    </w:p>
    <w:p w14:paraId="29D22FE9" w14:textId="1C01604D" w:rsidR="00F6608B" w:rsidRPr="00C5360E" w:rsidRDefault="00F6608B" w:rsidP="00F6608B">
      <w:pPr>
        <w:bidi/>
        <w:spacing w:line="240" w:lineRule="auto"/>
        <w:jc w:val="both"/>
        <w:rPr>
          <w:rFonts w:ascii="Calibri" w:hAnsi="Calibri" w:cs="Calibri"/>
          <w:sz w:val="36"/>
          <w:szCs w:val="36"/>
          <w:lang w:bidi="ar-EG"/>
        </w:rPr>
      </w:pPr>
      <w:r w:rsidRPr="00E42288">
        <w:rPr>
          <w:rFonts w:ascii="Calibri" w:hAnsi="Calibri" w:cs="Calibri"/>
          <w:b/>
          <w:bCs/>
          <w:sz w:val="36"/>
          <w:szCs w:val="36"/>
          <w:rtl/>
          <w:lang w:bidi="ar-EG"/>
        </w:rPr>
        <w:t xml:space="preserve">برنارد لويس </w:t>
      </w:r>
      <w:r w:rsidRPr="00C5360E">
        <w:rPr>
          <w:rFonts w:ascii="Calibri" w:hAnsi="Calibri" w:cs="Calibri"/>
          <w:sz w:val="36"/>
          <w:szCs w:val="36"/>
          <w:rtl/>
          <w:lang w:bidi="ar-EG"/>
        </w:rPr>
        <w:t>(</w:t>
      </w:r>
      <w:r w:rsidRPr="00C5360E">
        <w:rPr>
          <w:rFonts w:ascii="Calibri" w:hAnsi="Calibri" w:cs="Calibri"/>
          <w:sz w:val="36"/>
          <w:szCs w:val="36"/>
          <w:lang w:bidi="ar-EG"/>
        </w:rPr>
        <w:t>Bernard Lewis 1916 - 2018</w:t>
      </w:r>
      <w:r w:rsidRPr="00C5360E">
        <w:rPr>
          <w:rFonts w:ascii="Calibri" w:hAnsi="Calibri" w:cs="Calibri"/>
          <w:sz w:val="36"/>
          <w:szCs w:val="36"/>
          <w:rtl/>
          <w:lang w:bidi="ar-EG"/>
        </w:rPr>
        <w:t>م): أستاذ متقاعد من جامعة برنستون. له عناية خاصة بتاريخ الإسلام وعلاقة الإسلام بالغرب.</w:t>
      </w:r>
    </w:p>
    <w:p w14:paraId="7F84D741" w14:textId="7A19A17F" w:rsidR="00F6608B" w:rsidRPr="00C5360E" w:rsidRDefault="00F6608B" w:rsidP="00E4228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Bernard Lewis, </w:t>
      </w:r>
      <w:r w:rsidRPr="00E42288">
        <w:rPr>
          <w:rFonts w:ascii="Calibri" w:hAnsi="Calibri" w:cs="Calibri"/>
          <w:b/>
          <w:bCs/>
          <w:i/>
          <w:iCs/>
          <w:sz w:val="36"/>
          <w:szCs w:val="36"/>
          <w:lang w:bidi="ar-EG"/>
        </w:rPr>
        <w:t xml:space="preserve">Islam in History: Ideas, People, and Events in the Middle East </w:t>
      </w:r>
      <w:r w:rsidRPr="00C5360E">
        <w:rPr>
          <w:rFonts w:ascii="Calibri" w:hAnsi="Calibri" w:cs="Calibri"/>
          <w:sz w:val="36"/>
          <w:szCs w:val="36"/>
          <w:lang w:bidi="ar-EG"/>
        </w:rPr>
        <w:t>(Chicago: Open Court, 1993), p.105</w:t>
      </w:r>
      <w:r w:rsidRPr="00C5360E">
        <w:rPr>
          <w:rFonts w:ascii="Calibri" w:hAnsi="Calibri" w:cs="Calibri"/>
          <w:sz w:val="36"/>
          <w:szCs w:val="36"/>
          <w:rtl/>
          <w:lang w:bidi="ar-EG"/>
        </w:rPr>
        <w:t>.</w:t>
      </w:r>
    </w:p>
    <w:p w14:paraId="2D990D02" w14:textId="77777777" w:rsidR="00E4228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وأمّا المؤرخ النصراني اللبناني (أسد جبرائيل رستم) فقد كان أعظم إنصافًا في مقدمة كتابه "مصطلح التاريخ" لعلم الحديث؛ إذ قال: "</w:t>
      </w:r>
      <w:r w:rsidRPr="00E42288">
        <w:rPr>
          <w:rFonts w:ascii="Calibri" w:hAnsi="Calibri" w:cs="Calibri"/>
          <w:b/>
          <w:bCs/>
          <w:color w:val="002060"/>
          <w:sz w:val="36"/>
          <w:szCs w:val="36"/>
          <w:rtl/>
          <w:lang w:bidi="ar-EG"/>
        </w:rPr>
        <w:t>أوّل من نظّم نقد الروايات التاريخية ووضع القواعد لذلك علماء الدين الإسلامي، فإنّهم اضطروا اضطرارًا إلى الاعتناء بأقوال النبيّ، وأفعاله لفهم القرآن وتوزيع العدل... فانبروا لجمع الأحاديث ودرسها وتدقيقها فأتحفوا علم التاريخ بقواعد لا تزال، في أسسها وجوهرها، محترمة في الأوساط العلميّة حتّى يومنا هذا</w:t>
      </w:r>
      <w:r w:rsidR="00E42288">
        <w:rPr>
          <w:rFonts w:ascii="Calibri" w:hAnsi="Calibri" w:cs="Calibri" w:hint="cs"/>
          <w:sz w:val="36"/>
          <w:szCs w:val="36"/>
          <w:rtl/>
          <w:lang w:bidi="ar-EG"/>
        </w:rPr>
        <w:t>"</w:t>
      </w:r>
      <w:r w:rsidRPr="00C5360E">
        <w:rPr>
          <w:rFonts w:ascii="Calibri" w:hAnsi="Calibri" w:cs="Calibri"/>
          <w:sz w:val="36"/>
          <w:szCs w:val="36"/>
          <w:rtl/>
          <w:lang w:bidi="ar-EG"/>
        </w:rPr>
        <w:t>.</w:t>
      </w:r>
    </w:p>
    <w:p w14:paraId="6EE90BA2" w14:textId="128B36F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أسد رستم، </w:t>
      </w:r>
      <w:r w:rsidRPr="00E42288">
        <w:rPr>
          <w:rFonts w:ascii="Calibri" w:hAnsi="Calibri" w:cs="Calibri"/>
          <w:b/>
          <w:bCs/>
          <w:i/>
          <w:iCs/>
          <w:sz w:val="36"/>
          <w:szCs w:val="36"/>
          <w:rtl/>
          <w:lang w:bidi="ar-EG"/>
        </w:rPr>
        <w:t>مصطلح التاريخ</w:t>
      </w:r>
      <w:r w:rsidRPr="00C5360E">
        <w:rPr>
          <w:rFonts w:ascii="Calibri" w:hAnsi="Calibri" w:cs="Calibri"/>
          <w:sz w:val="36"/>
          <w:szCs w:val="36"/>
          <w:rtl/>
          <w:lang w:bidi="ar-EG"/>
        </w:rPr>
        <w:t xml:space="preserve"> (بيروت: المكتبة العصرية، 1423هـ 2002م)، ص6 - 5.</w:t>
      </w:r>
    </w:p>
    <w:p w14:paraId="7D704048" w14:textId="01C8ED77" w:rsidR="00F6608B" w:rsidRPr="00C5360E" w:rsidRDefault="00F6608B" w:rsidP="00E4228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قد ازدهر في القرن الثالث جمع أخبار الرسول ﷺ في مؤلّفات علميّة تخصّصية مرتّبة المواضيع بأسانيد يبلغ طرفها الآخر نبي الإسلام ﷺ. فقد كان الشائع قبل ذلك جمع المرويات دون ترتيب منهجي (في الأحكام والآداب...)، وأمّا السيرة فالنسق الروائي المنظم فيها قديم.</w:t>
      </w:r>
    </w:p>
    <w:p w14:paraId="565F02DD" w14:textId="505C900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تمّت دراسة ذلك نقديًا من طرف بعض المستشرقين، ومن ذلك بحث مرويات (عروة بن الزبير)، التابعي المكثر من الرواية عن خالته زوج الرسول ﷺ (عائشة) رضي اللّه عنها؛ فقد جمع (أندرياس غورك) و(</w:t>
      </w:r>
      <w:proofErr w:type="spellStart"/>
      <w:r w:rsidRPr="00C5360E">
        <w:rPr>
          <w:rFonts w:ascii="Calibri" w:hAnsi="Calibri" w:cs="Calibri"/>
          <w:sz w:val="36"/>
          <w:szCs w:val="36"/>
          <w:rtl/>
          <w:lang w:bidi="ar-EG"/>
        </w:rPr>
        <w:t>غريغور</w:t>
      </w:r>
      <w:proofErr w:type="spellEnd"/>
      <w:r w:rsidRPr="00C5360E">
        <w:rPr>
          <w:rFonts w:ascii="Calibri" w:hAnsi="Calibri" w:cs="Calibri"/>
          <w:sz w:val="36"/>
          <w:szCs w:val="36"/>
          <w:rtl/>
          <w:lang w:bidi="ar-EG"/>
        </w:rPr>
        <w:t xml:space="preserve"> شولر) في كتابهما: "</w:t>
      </w:r>
      <w:r w:rsidRPr="00CD6527">
        <w:rPr>
          <w:rFonts w:ascii="Calibri" w:hAnsi="Calibri" w:cs="Calibri"/>
          <w:b/>
          <w:bCs/>
          <w:sz w:val="36"/>
          <w:szCs w:val="36"/>
          <w:rtl/>
          <w:lang w:bidi="ar-EG"/>
        </w:rPr>
        <w:t>أقدم الروايات عن حياة محمد: مجموعة عروة بن الزبير</w:t>
      </w:r>
      <w:r w:rsidRPr="00C5360E">
        <w:rPr>
          <w:rFonts w:ascii="Calibri" w:hAnsi="Calibri" w:cs="Calibri"/>
          <w:sz w:val="36"/>
          <w:szCs w:val="36"/>
          <w:rtl/>
          <w:lang w:bidi="ar-EG"/>
        </w:rPr>
        <w:t xml:space="preserve">" </w:t>
      </w:r>
      <w:r w:rsidRPr="00C5360E">
        <w:rPr>
          <w:rFonts w:ascii="Calibri" w:hAnsi="Calibri" w:cs="Calibri"/>
          <w:sz w:val="36"/>
          <w:szCs w:val="36"/>
          <w:rtl/>
          <w:lang w:bidi="ar-EG"/>
        </w:rPr>
        <w:lastRenderedPageBreak/>
        <w:t>روايات (عروة) التي انتشرت بعد القرن السابع الميلادي، وحفظت في الدواوين المتأخرة. وأثبتا بعد مقارنات، أنّ مادة واسعة منها أصيلة.</w:t>
      </w:r>
    </w:p>
    <w:p w14:paraId="443F1DEA" w14:textId="08E61296" w:rsidR="00F6608B" w:rsidRPr="00C5360E" w:rsidRDefault="00F6608B" w:rsidP="00F6608B">
      <w:pPr>
        <w:bidi/>
        <w:spacing w:line="240" w:lineRule="auto"/>
        <w:jc w:val="both"/>
        <w:rPr>
          <w:rFonts w:ascii="Calibri" w:hAnsi="Calibri" w:cs="Calibri"/>
          <w:sz w:val="36"/>
          <w:szCs w:val="36"/>
          <w:lang w:bidi="ar-EG"/>
        </w:rPr>
      </w:pPr>
      <w:r w:rsidRPr="00CD6527">
        <w:rPr>
          <w:rFonts w:ascii="Calibri" w:hAnsi="Calibri" w:cs="Calibri"/>
          <w:b/>
          <w:bCs/>
          <w:sz w:val="36"/>
          <w:szCs w:val="36"/>
          <w:rtl/>
          <w:lang w:bidi="ar-EG"/>
        </w:rPr>
        <w:t>أندرياس غورك</w:t>
      </w:r>
      <w:r w:rsidRPr="00C5360E">
        <w:rPr>
          <w:rFonts w:ascii="Calibri" w:hAnsi="Calibri" w:cs="Calibri"/>
          <w:sz w:val="36"/>
          <w:szCs w:val="36"/>
          <w:rtl/>
          <w:lang w:bidi="ar-EG"/>
        </w:rPr>
        <w:t xml:space="preserve"> </w:t>
      </w:r>
      <w:r w:rsidRPr="00C5360E">
        <w:rPr>
          <w:rFonts w:ascii="Calibri" w:hAnsi="Calibri" w:cs="Calibri"/>
          <w:sz w:val="36"/>
          <w:szCs w:val="36"/>
          <w:lang w:bidi="ar-EG"/>
        </w:rPr>
        <w:t>Andreas Gorke</w:t>
      </w:r>
      <w:r w:rsidRPr="00C5360E">
        <w:rPr>
          <w:rFonts w:ascii="Calibri" w:hAnsi="Calibri" w:cs="Calibri"/>
          <w:sz w:val="36"/>
          <w:szCs w:val="36"/>
          <w:rtl/>
          <w:lang w:bidi="ar-EG"/>
        </w:rPr>
        <w:t xml:space="preserve">: أستاذ محاضر في الدراسات الإسلامية في جامعة </w:t>
      </w:r>
      <w:proofErr w:type="spellStart"/>
      <w:r w:rsidRPr="00C5360E">
        <w:rPr>
          <w:rFonts w:ascii="Calibri" w:hAnsi="Calibri" w:cs="Calibri"/>
          <w:sz w:val="36"/>
          <w:szCs w:val="36"/>
          <w:rtl/>
          <w:lang w:bidi="ar-EG"/>
        </w:rPr>
        <w:t>إدنبره</w:t>
      </w:r>
      <w:proofErr w:type="spellEnd"/>
      <w:r w:rsidRPr="00C5360E">
        <w:rPr>
          <w:rFonts w:ascii="Calibri" w:hAnsi="Calibri" w:cs="Calibri"/>
          <w:sz w:val="36"/>
          <w:szCs w:val="36"/>
          <w:rtl/>
          <w:lang w:bidi="ar-EG"/>
        </w:rPr>
        <w:t xml:space="preserve">. درّس الإسلام المبكّر والكلاسيكي في جامعة </w:t>
      </w:r>
      <w:proofErr w:type="spellStart"/>
      <w:r w:rsidRPr="00C5360E">
        <w:rPr>
          <w:rFonts w:ascii="Calibri" w:hAnsi="Calibri" w:cs="Calibri"/>
          <w:sz w:val="36"/>
          <w:szCs w:val="36"/>
          <w:rtl/>
          <w:lang w:bidi="ar-EG"/>
        </w:rPr>
        <w:t>هامبرغ</w:t>
      </w:r>
      <w:proofErr w:type="spellEnd"/>
      <w:r w:rsidRPr="00C5360E">
        <w:rPr>
          <w:rFonts w:ascii="Calibri" w:hAnsi="Calibri" w:cs="Calibri"/>
          <w:sz w:val="36"/>
          <w:szCs w:val="36"/>
          <w:rtl/>
          <w:lang w:bidi="ar-EG"/>
        </w:rPr>
        <w:t>.</w:t>
      </w:r>
    </w:p>
    <w:p w14:paraId="446B6503" w14:textId="7D63A83B" w:rsidR="00F6608B" w:rsidRPr="00C5360E" w:rsidRDefault="00F6608B" w:rsidP="00F6608B">
      <w:pPr>
        <w:bidi/>
        <w:spacing w:line="240" w:lineRule="auto"/>
        <w:jc w:val="both"/>
        <w:rPr>
          <w:rFonts w:ascii="Calibri" w:hAnsi="Calibri" w:cs="Calibri"/>
          <w:sz w:val="36"/>
          <w:szCs w:val="36"/>
          <w:lang w:bidi="ar-EG"/>
        </w:rPr>
      </w:pPr>
      <w:proofErr w:type="spellStart"/>
      <w:r w:rsidRPr="00CD6527">
        <w:rPr>
          <w:rFonts w:ascii="Calibri" w:hAnsi="Calibri" w:cs="Calibri"/>
          <w:b/>
          <w:bCs/>
          <w:sz w:val="36"/>
          <w:szCs w:val="36"/>
          <w:rtl/>
          <w:lang w:bidi="ar-EG"/>
        </w:rPr>
        <w:t>غريغور</w:t>
      </w:r>
      <w:proofErr w:type="spellEnd"/>
      <w:r w:rsidRPr="00CD6527">
        <w:rPr>
          <w:rFonts w:ascii="Calibri" w:hAnsi="Calibri" w:cs="Calibri"/>
          <w:b/>
          <w:bCs/>
          <w:sz w:val="36"/>
          <w:szCs w:val="36"/>
          <w:rtl/>
          <w:lang w:bidi="ar-EG"/>
        </w:rPr>
        <w:t xml:space="preserve"> شولر</w:t>
      </w:r>
      <w:r w:rsidRPr="00C5360E">
        <w:rPr>
          <w:rFonts w:ascii="Calibri" w:hAnsi="Calibri" w:cs="Calibri"/>
          <w:sz w:val="36"/>
          <w:szCs w:val="36"/>
          <w:rtl/>
          <w:lang w:bidi="ar-EG"/>
        </w:rPr>
        <w:t xml:space="preserve"> </w:t>
      </w:r>
      <w:r w:rsidRPr="00C5360E">
        <w:rPr>
          <w:rFonts w:ascii="Calibri" w:hAnsi="Calibri" w:cs="Calibri"/>
          <w:sz w:val="36"/>
          <w:szCs w:val="36"/>
          <w:lang w:bidi="ar-EG"/>
        </w:rPr>
        <w:t>Gregor Schoeler</w:t>
      </w:r>
      <w:r w:rsidRPr="00C5360E">
        <w:rPr>
          <w:rFonts w:ascii="Calibri" w:hAnsi="Calibri" w:cs="Calibri"/>
          <w:sz w:val="36"/>
          <w:szCs w:val="36"/>
          <w:rtl/>
          <w:lang w:bidi="ar-EG"/>
        </w:rPr>
        <w:t>: مستشرق ألماني. درّس اللغات السامية والأدبين العربي والفارسي. رأس قسم الدراسات الإسلامية في جامعة بازل حتّى تقاعده.</w:t>
      </w:r>
    </w:p>
    <w:p w14:paraId="670EF71C" w14:textId="68D47C8C" w:rsidR="00F6608B" w:rsidRPr="00C5360E" w:rsidRDefault="00F6608B" w:rsidP="00CD6527">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Die </w:t>
      </w:r>
      <w:proofErr w:type="spellStart"/>
      <w:r w:rsidRPr="00C5360E">
        <w:rPr>
          <w:rFonts w:ascii="Calibri" w:hAnsi="Calibri" w:cs="Calibri"/>
          <w:sz w:val="36"/>
          <w:szCs w:val="36"/>
          <w:lang w:bidi="ar-EG"/>
        </w:rPr>
        <w:t>Ältesten</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Berichte</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über</w:t>
      </w:r>
      <w:proofErr w:type="spellEnd"/>
      <w:r w:rsidRPr="00C5360E">
        <w:rPr>
          <w:rFonts w:ascii="Calibri" w:hAnsi="Calibri" w:cs="Calibri"/>
          <w:sz w:val="36"/>
          <w:szCs w:val="36"/>
          <w:lang w:bidi="ar-EG"/>
        </w:rPr>
        <w:t xml:space="preserve"> das Leben Muhammads: Das </w:t>
      </w:r>
      <w:proofErr w:type="spellStart"/>
      <w:r w:rsidRPr="00C5360E">
        <w:rPr>
          <w:rFonts w:ascii="Calibri" w:hAnsi="Calibri" w:cs="Calibri"/>
          <w:sz w:val="36"/>
          <w:szCs w:val="36"/>
          <w:lang w:bidi="ar-EG"/>
        </w:rPr>
        <w:t>Korpus</w:t>
      </w:r>
      <w:proofErr w:type="spellEnd"/>
      <w:r w:rsidRPr="00C5360E">
        <w:rPr>
          <w:rFonts w:ascii="Calibri" w:hAnsi="Calibri" w:cs="Calibri"/>
          <w:sz w:val="36"/>
          <w:szCs w:val="36"/>
          <w:lang w:bidi="ar-EG"/>
        </w:rPr>
        <w:t xml:space="preserve"> Urwa ibn </w:t>
      </w:r>
      <w:proofErr w:type="spellStart"/>
      <w:r w:rsidRPr="00C5360E">
        <w:rPr>
          <w:rFonts w:ascii="Calibri" w:hAnsi="Calibri" w:cs="Calibri"/>
          <w:sz w:val="36"/>
          <w:szCs w:val="36"/>
          <w:lang w:bidi="ar-EG"/>
        </w:rPr>
        <w:t>az</w:t>
      </w:r>
      <w:proofErr w:type="spellEnd"/>
      <w:r w:rsidRPr="00C5360E">
        <w:rPr>
          <w:rFonts w:ascii="Calibri" w:hAnsi="Calibri" w:cs="Calibri"/>
          <w:sz w:val="36"/>
          <w:szCs w:val="36"/>
          <w:lang w:bidi="ar-EG"/>
        </w:rPr>
        <w:t>-Zubair</w:t>
      </w:r>
      <w:r w:rsidRPr="00C5360E">
        <w:rPr>
          <w:rFonts w:ascii="Calibri" w:hAnsi="Calibri" w:cs="Calibri"/>
          <w:sz w:val="36"/>
          <w:szCs w:val="36"/>
          <w:rtl/>
          <w:lang w:bidi="ar-EG"/>
        </w:rPr>
        <w:t>.</w:t>
      </w:r>
    </w:p>
    <w:p w14:paraId="442AD0E7" w14:textId="1701B17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ولذلك كتب الباحث </w:t>
      </w:r>
      <w:r w:rsidR="00A01A45" w:rsidRPr="00C5360E">
        <w:rPr>
          <w:rFonts w:ascii="Calibri" w:hAnsi="Calibri" w:cs="Calibri" w:hint="cs"/>
          <w:sz w:val="36"/>
          <w:szCs w:val="36"/>
          <w:rtl/>
          <w:lang w:bidi="ar-EG"/>
        </w:rPr>
        <w:t>الإندونيسي</w:t>
      </w:r>
      <w:r w:rsidRPr="00C5360E">
        <w:rPr>
          <w:rFonts w:ascii="Calibri" w:hAnsi="Calibri" w:cs="Calibri"/>
          <w:sz w:val="36"/>
          <w:szCs w:val="36"/>
          <w:rtl/>
          <w:lang w:bidi="ar-EG"/>
        </w:rPr>
        <w:t xml:space="preserve"> (منعم سري) -تلميذ (غبريال رينولدز) المستشرق المعروف وأحد رؤوس الدراسات القرآنية الاستشراقية اليوم- في كتابه الحديث: "</w:t>
      </w:r>
      <w:r w:rsidRPr="00A01A45">
        <w:rPr>
          <w:rFonts w:ascii="Calibri" w:hAnsi="Calibri" w:cs="Calibri"/>
          <w:b/>
          <w:bCs/>
          <w:color w:val="002060"/>
          <w:sz w:val="36"/>
          <w:szCs w:val="36"/>
          <w:rtl/>
          <w:lang w:bidi="ar-EG"/>
        </w:rPr>
        <w:t>الجدل حول الأصول الإسلامية"، والخاص بسبر أوجه الجدل حول الإسلام وأصوله في عالم الأكاديميا في الغرب، خاصة في العقود الأخيرة: "يبدو أنّ الإجماع العلمي حول تاريخ المصادر المبكرة قد اقترب إلى الأحداث التي زعمت [هذه المصادر] أنّها قد نقلتها، على الأقل ليس ذلك في القرن الثالث/ التاسع. حتى [المستشرق] التنقيحي (بيرغ) يعترف - بعد فحص مفصل للأحداث المهمة في حياة (محمد) وإعادة بناء التنقيحات السابقة-، أنّ (غورك) و (شولر) قد استطاعا سد فجوة الـ 200 عام بين الحدث المزعوم وتقاريره الموجودة، إلى أقل من 100 عام</w:t>
      </w:r>
      <w:r w:rsidRPr="00C5360E">
        <w:rPr>
          <w:rFonts w:ascii="Calibri" w:hAnsi="Calibri" w:cs="Calibri"/>
          <w:sz w:val="36"/>
          <w:szCs w:val="36"/>
          <w:rtl/>
          <w:lang w:bidi="ar-EG"/>
        </w:rPr>
        <w:t>".</w:t>
      </w:r>
    </w:p>
    <w:p w14:paraId="399CFEB1" w14:textId="76A028A5" w:rsidR="00F6608B" w:rsidRPr="00C5360E" w:rsidRDefault="00F6608B" w:rsidP="00A01A45">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Mun'im A. Sirry, </w:t>
      </w:r>
      <w:r w:rsidRPr="00A01A45">
        <w:rPr>
          <w:rFonts w:ascii="Calibri" w:hAnsi="Calibri" w:cs="Calibri"/>
          <w:b/>
          <w:bCs/>
          <w:i/>
          <w:iCs/>
          <w:sz w:val="36"/>
          <w:szCs w:val="36"/>
          <w:lang w:bidi="ar-EG"/>
        </w:rPr>
        <w:t xml:space="preserve">Controversies over Islamic Origins: An Introduction to Traditionalism and Revisionism </w:t>
      </w:r>
      <w:r w:rsidRPr="00C5360E">
        <w:rPr>
          <w:rFonts w:ascii="Calibri" w:hAnsi="Calibri" w:cs="Calibri"/>
          <w:sz w:val="36"/>
          <w:szCs w:val="36"/>
          <w:lang w:bidi="ar-EG"/>
        </w:rPr>
        <w:t>(Newcastle upon Tyne: Cambridge Scholars Publishing, 2021), p.174</w:t>
      </w:r>
      <w:r w:rsidRPr="00C5360E">
        <w:rPr>
          <w:rFonts w:ascii="Calibri" w:hAnsi="Calibri" w:cs="Calibri"/>
          <w:sz w:val="36"/>
          <w:szCs w:val="36"/>
          <w:rtl/>
          <w:lang w:bidi="ar-EG"/>
        </w:rPr>
        <w:t>.</w:t>
      </w:r>
    </w:p>
    <w:p w14:paraId="03388697" w14:textId="77777777" w:rsidR="00C04D6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دخول الضعيف والموضوع إلى السيرة معلوم، لم يبادر بكشفه المستشرقون، ولم يُصدم بالعلم به المسلمون المعاصرون؛</w:t>
      </w:r>
    </w:p>
    <w:p w14:paraId="7A771D24" w14:textId="77777777" w:rsidR="00C04D6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والمصنّفات الحديثية المُسندة المقتصرة على قول الرسول ﷺ وفعله وإقراره وصفته، مستوعبة لعامة خبر الرسول ﷺ الدعوي، والاجتماعي، والأُسَري، والشخصيّ... وهي مادة تاريخية غزيرة جدًّا تُنشئ في القارئ إحساسًا قهريًّا أنّه قد صار قريبًا من حياة نبي الإسلام ﷺ قرب أصحابه منها،</w:t>
      </w:r>
    </w:p>
    <w:p w14:paraId="278FA3CD" w14:textId="77777777" w:rsidR="00C04D6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أفرد العلماء أبوابًا في مؤلفاتهم لذكر خصائص الرسول ﷺ وشمائله ومعجزاته وغزواته، وكثير من خبره،</w:t>
      </w:r>
    </w:p>
    <w:p w14:paraId="087D4815" w14:textId="77777777" w:rsidR="00C04D6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ولنأخذ كمثالٍ صحيحَ (البخاري)، واسمه الذي اختاره له (البخاري) هو: "</w:t>
      </w:r>
      <w:r w:rsidRPr="00C04D65">
        <w:rPr>
          <w:rFonts w:ascii="Calibri" w:hAnsi="Calibri" w:cs="Calibri"/>
          <w:b/>
          <w:bCs/>
          <w:sz w:val="36"/>
          <w:szCs w:val="36"/>
          <w:rtl/>
          <w:lang w:bidi="ar-EG"/>
        </w:rPr>
        <w:t>الجامع المسند الصحيح المختصر من أمور رسول اللّه ﷺ وسننه وأيامه</w:t>
      </w:r>
      <w:r w:rsidRPr="00C5360E">
        <w:rPr>
          <w:rFonts w:ascii="Calibri" w:hAnsi="Calibri" w:cs="Calibri"/>
          <w:sz w:val="36"/>
          <w:szCs w:val="36"/>
          <w:rtl/>
          <w:lang w:bidi="ar-EG"/>
        </w:rPr>
        <w:t xml:space="preserve">"، فعنوان هذا المصنَّف كاشف عن </w:t>
      </w:r>
      <w:r w:rsidRPr="00C5360E">
        <w:rPr>
          <w:rFonts w:ascii="Calibri" w:hAnsi="Calibri" w:cs="Calibri"/>
          <w:sz w:val="36"/>
          <w:szCs w:val="36"/>
          <w:rtl/>
          <w:lang w:bidi="ar-EG"/>
        </w:rPr>
        <w:lastRenderedPageBreak/>
        <w:t>ارتباطه العميق المباشر بالسيرة النبويّة، وهو داخل ضمن أجناس "الجوامع"، والجامع هو ما لا يقتصر على جانب واحد من النقل الحديثي، على خلاف (السنن) - مثلاً - الخاصة بالأحكام حصرًا.</w:t>
      </w:r>
    </w:p>
    <w:p w14:paraId="54F7DBCC" w14:textId="2FAB1A3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نحن إذن أمام مادة غزيرة، فضيلتها الأولى الجمع المستوعب للأخبار، وفضيلتها الثانية أنها منقولة بالأسانيد - حتى لو كان فيها انقطاع - ؛ ولذلك كانت بهاتين الفضيلتين قابلة للفحص النقدي على الأصول التي وضعها عباقرة أهل الحديث.</w:t>
      </w:r>
    </w:p>
    <w:p w14:paraId="43B80164" w14:textId="3B528C7F" w:rsidR="00F6608B" w:rsidRPr="00C5360E" w:rsidRDefault="00F6608B" w:rsidP="00C04D6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ألّف (شولر) كتابه (</w:t>
      </w:r>
      <w:r w:rsidRPr="00C04D65">
        <w:rPr>
          <w:rFonts w:ascii="Calibri" w:hAnsi="Calibri" w:cs="Calibri"/>
          <w:b/>
          <w:bCs/>
          <w:sz w:val="36"/>
          <w:szCs w:val="36"/>
          <w:rtl/>
          <w:lang w:bidi="ar-EG"/>
        </w:rPr>
        <w:t>سيرة محمّد: الطبيعة والأصالة</w:t>
      </w:r>
      <w:r w:rsidRPr="00C5360E">
        <w:rPr>
          <w:rFonts w:ascii="Calibri" w:hAnsi="Calibri" w:cs="Calibri"/>
          <w:sz w:val="36"/>
          <w:szCs w:val="36"/>
          <w:rtl/>
          <w:lang w:bidi="ar-EG"/>
        </w:rPr>
        <w:t>)، بناء على قناعة أنّه "</w:t>
      </w:r>
      <w:r w:rsidRPr="00C04D65">
        <w:rPr>
          <w:rFonts w:ascii="Calibri" w:hAnsi="Calibri" w:cs="Calibri"/>
          <w:b/>
          <w:bCs/>
          <w:color w:val="002060"/>
          <w:sz w:val="36"/>
          <w:szCs w:val="36"/>
          <w:rtl/>
          <w:lang w:bidi="ar-EG"/>
        </w:rPr>
        <w:t>بإمكاننا إعادة بناء الروايات، على أساس المصادر المتاحة التي تعود إلى أشخاص على اتصال وثيق جدًا بمحمّد، وأحيانًا إلى شهود عيان</w:t>
      </w:r>
      <w:r w:rsidRPr="00C5360E">
        <w:rPr>
          <w:rFonts w:ascii="Calibri" w:hAnsi="Calibri" w:cs="Calibri"/>
          <w:sz w:val="36"/>
          <w:szCs w:val="36"/>
          <w:rtl/>
          <w:lang w:bidi="ar-EG"/>
        </w:rPr>
        <w:t>".</w:t>
      </w:r>
    </w:p>
    <w:p w14:paraId="051A42D5" w14:textId="5CE5692B" w:rsidR="00F6608B" w:rsidRPr="00C5360E" w:rsidRDefault="00F6608B" w:rsidP="00C04D65">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Gregor Schoeler, </w:t>
      </w:r>
      <w:r w:rsidRPr="00C04D65">
        <w:rPr>
          <w:rFonts w:ascii="Calibri" w:hAnsi="Calibri" w:cs="Calibri"/>
          <w:b/>
          <w:bCs/>
          <w:i/>
          <w:iCs/>
          <w:sz w:val="36"/>
          <w:szCs w:val="36"/>
          <w:lang w:bidi="ar-EG"/>
        </w:rPr>
        <w:t>The Biography of Muhammad: Nature and Authenticity</w:t>
      </w:r>
      <w:r w:rsidRPr="00C5360E">
        <w:rPr>
          <w:rFonts w:ascii="Calibri" w:hAnsi="Calibri" w:cs="Calibri"/>
          <w:sz w:val="36"/>
          <w:szCs w:val="36"/>
          <w:lang w:bidi="ar-EG"/>
        </w:rPr>
        <w:t xml:space="preserve">, trans. Uwe Vagelpohl (New York: Routledge, 2011), </w:t>
      </w:r>
      <w:proofErr w:type="spellStart"/>
      <w:r w:rsidRPr="00C5360E">
        <w:rPr>
          <w:rFonts w:ascii="Calibri" w:hAnsi="Calibri" w:cs="Calibri"/>
          <w:sz w:val="36"/>
          <w:szCs w:val="36"/>
          <w:lang w:bidi="ar-EG"/>
        </w:rPr>
        <w:t>p.xii</w:t>
      </w:r>
      <w:proofErr w:type="spellEnd"/>
      <w:r w:rsidRPr="00C5360E">
        <w:rPr>
          <w:rFonts w:ascii="Calibri" w:hAnsi="Calibri" w:cs="Calibri"/>
          <w:sz w:val="36"/>
          <w:szCs w:val="36"/>
          <w:rtl/>
          <w:lang w:bidi="ar-EG"/>
        </w:rPr>
        <w:t>.</w:t>
      </w:r>
    </w:p>
    <w:p w14:paraId="5B828F43" w14:textId="2C46AD04" w:rsidR="00F6608B" w:rsidRPr="00C04D65" w:rsidRDefault="00F6608B" w:rsidP="00C04D65">
      <w:pPr>
        <w:keepNext/>
        <w:widowControl w:val="0"/>
        <w:bidi/>
        <w:spacing w:line="240" w:lineRule="auto"/>
        <w:jc w:val="both"/>
        <w:outlineLvl w:val="2"/>
        <w:rPr>
          <w:rFonts w:ascii="Calibri" w:hAnsi="Calibri" w:cs="Calibri"/>
          <w:b/>
          <w:bCs/>
          <w:sz w:val="36"/>
          <w:szCs w:val="36"/>
          <w:highlight w:val="yellow"/>
          <w:u w:val="single"/>
          <w:lang w:bidi="ar-EG"/>
        </w:rPr>
      </w:pPr>
      <w:bookmarkStart w:id="30" w:name="_Toc236790713"/>
      <w:r w:rsidRPr="00C04D65">
        <w:rPr>
          <w:rFonts w:ascii="Calibri" w:hAnsi="Calibri" w:cs="Calibri"/>
          <w:b/>
          <w:bCs/>
          <w:sz w:val="36"/>
          <w:szCs w:val="36"/>
          <w:highlight w:val="yellow"/>
          <w:u w:val="single"/>
          <w:rtl/>
          <w:lang w:bidi="ar-EG"/>
        </w:rPr>
        <w:t>عبقرية المنهج الإسلامي في الحكم على الروايات</w:t>
      </w:r>
      <w:bookmarkEnd w:id="30"/>
    </w:p>
    <w:p w14:paraId="3ABEEBC9" w14:textId="2E6840AE" w:rsidR="00F6608B" w:rsidRPr="00C5360E" w:rsidRDefault="00F6608B" w:rsidP="00C04D6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جمعُ الروايات بأسانيدها أمر عظيم، وجليل، وهو من فرائد المسلمين؛ إذ ليس لليهود ولا النصارى أسانيد متّصلة إلى المسيح أو (موسى) عليهما السلام.</w:t>
      </w:r>
    </w:p>
    <w:p w14:paraId="49684DD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ويُشترط لقبول الرواية التي تقوم بها الحجّة عند المحاججة في النبوّة خمسة شروط، وهي:</w:t>
      </w:r>
    </w:p>
    <w:p w14:paraId="417E35EC" w14:textId="77777777" w:rsidR="00F6608B" w:rsidRPr="00C5360E" w:rsidRDefault="00F6608B" w:rsidP="00F6608B">
      <w:pPr>
        <w:bidi/>
        <w:spacing w:line="240" w:lineRule="auto"/>
        <w:jc w:val="both"/>
        <w:rPr>
          <w:rFonts w:ascii="Calibri" w:hAnsi="Calibri" w:cs="Calibri"/>
          <w:sz w:val="36"/>
          <w:szCs w:val="36"/>
          <w:lang w:bidi="ar-EG"/>
        </w:rPr>
      </w:pPr>
      <w:r w:rsidRPr="00C04D65">
        <w:rPr>
          <w:rFonts w:ascii="Calibri" w:hAnsi="Calibri" w:cs="Calibri"/>
          <w:b/>
          <w:bCs/>
          <w:sz w:val="36"/>
          <w:szCs w:val="36"/>
          <w:rtl/>
          <w:lang w:bidi="ar-EG"/>
        </w:rPr>
        <w:t>1- عدالة الراوي</w:t>
      </w:r>
      <w:r w:rsidRPr="00C5360E">
        <w:rPr>
          <w:rFonts w:ascii="Calibri" w:hAnsi="Calibri" w:cs="Calibri"/>
          <w:sz w:val="36"/>
          <w:szCs w:val="36"/>
          <w:rtl/>
          <w:lang w:bidi="ar-EG"/>
        </w:rPr>
        <w:t>: ألا يكون الراوي متّصفًا بالفسق؛ إذ يأتي المأمورات وينتهي عند النواهي، مجتنبًا لخوارم المروءة من الصغائر الدالة على الخسّة، والمباحات التي يحتقر الناس من يقربها.</w:t>
      </w:r>
    </w:p>
    <w:p w14:paraId="21E78743" w14:textId="77777777" w:rsidR="00F6608B" w:rsidRPr="00C5360E" w:rsidRDefault="00F6608B" w:rsidP="00F6608B">
      <w:pPr>
        <w:bidi/>
        <w:spacing w:line="240" w:lineRule="auto"/>
        <w:jc w:val="both"/>
        <w:rPr>
          <w:rFonts w:ascii="Calibri" w:hAnsi="Calibri" w:cs="Calibri"/>
          <w:sz w:val="36"/>
          <w:szCs w:val="36"/>
          <w:lang w:bidi="ar-EG"/>
        </w:rPr>
      </w:pPr>
      <w:r w:rsidRPr="00C04D65">
        <w:rPr>
          <w:rFonts w:ascii="Calibri" w:hAnsi="Calibri" w:cs="Calibri"/>
          <w:b/>
          <w:bCs/>
          <w:sz w:val="36"/>
          <w:szCs w:val="36"/>
          <w:rtl/>
          <w:lang w:bidi="ar-EG"/>
        </w:rPr>
        <w:t>2- ضبط الراوي</w:t>
      </w:r>
      <w:r w:rsidRPr="00C5360E">
        <w:rPr>
          <w:rFonts w:ascii="Calibri" w:hAnsi="Calibri" w:cs="Calibri"/>
          <w:sz w:val="36"/>
          <w:szCs w:val="36"/>
          <w:rtl/>
          <w:lang w:bidi="ar-EG"/>
        </w:rPr>
        <w:t>: أن يكون الراوي حافظًا لمروياته عن ظهر قلب أو بتوثيقها كتابة.</w:t>
      </w:r>
    </w:p>
    <w:p w14:paraId="4A3CD7BA" w14:textId="77777777" w:rsidR="00F6608B" w:rsidRPr="00C5360E" w:rsidRDefault="00F6608B" w:rsidP="00F6608B">
      <w:pPr>
        <w:bidi/>
        <w:spacing w:line="240" w:lineRule="auto"/>
        <w:jc w:val="both"/>
        <w:rPr>
          <w:rFonts w:ascii="Calibri" w:hAnsi="Calibri" w:cs="Calibri"/>
          <w:sz w:val="36"/>
          <w:szCs w:val="36"/>
          <w:lang w:bidi="ar-EG"/>
        </w:rPr>
      </w:pPr>
      <w:r w:rsidRPr="00C04D65">
        <w:rPr>
          <w:rFonts w:ascii="Calibri" w:hAnsi="Calibri" w:cs="Calibri"/>
          <w:b/>
          <w:bCs/>
          <w:sz w:val="36"/>
          <w:szCs w:val="36"/>
          <w:rtl/>
          <w:lang w:bidi="ar-EG"/>
        </w:rPr>
        <w:t>3- اتّصال السند</w:t>
      </w:r>
      <w:r w:rsidRPr="00C5360E">
        <w:rPr>
          <w:rFonts w:ascii="Calibri" w:hAnsi="Calibri" w:cs="Calibri"/>
          <w:sz w:val="36"/>
          <w:szCs w:val="36"/>
          <w:rtl/>
          <w:lang w:bidi="ar-EG"/>
        </w:rPr>
        <w:t>: أن ينقل الحديث كلّ راوٍ عمّن أخذه منه إلى الرسول ﷺ.</w:t>
      </w:r>
    </w:p>
    <w:p w14:paraId="1B2CD1DD" w14:textId="2DB01E7A" w:rsidR="00F6608B" w:rsidRPr="00C5360E" w:rsidRDefault="00F6608B" w:rsidP="00F6608B">
      <w:pPr>
        <w:bidi/>
        <w:spacing w:line="240" w:lineRule="auto"/>
        <w:jc w:val="both"/>
        <w:rPr>
          <w:rFonts w:ascii="Calibri" w:hAnsi="Calibri" w:cs="Calibri"/>
          <w:sz w:val="36"/>
          <w:szCs w:val="36"/>
          <w:lang w:bidi="ar-EG"/>
        </w:rPr>
      </w:pPr>
      <w:r w:rsidRPr="00C04D65">
        <w:rPr>
          <w:rFonts w:ascii="Calibri" w:hAnsi="Calibri" w:cs="Calibri"/>
          <w:b/>
          <w:bCs/>
          <w:sz w:val="36"/>
          <w:szCs w:val="36"/>
          <w:rtl/>
          <w:lang w:bidi="ar-EG"/>
        </w:rPr>
        <w:t>4- ألا يكون المتن شاذًا</w:t>
      </w:r>
      <w:r w:rsidRPr="00C5360E">
        <w:rPr>
          <w:rFonts w:ascii="Calibri" w:hAnsi="Calibri" w:cs="Calibri"/>
          <w:sz w:val="36"/>
          <w:szCs w:val="36"/>
          <w:rtl/>
          <w:lang w:bidi="ar-EG"/>
        </w:rPr>
        <w:t>: ألاّ يخالف الراوي من هو أوثق منه.</w:t>
      </w:r>
    </w:p>
    <w:p w14:paraId="1B4D9038" w14:textId="194D11DB" w:rsidR="00C04D65" w:rsidRDefault="00F6608B" w:rsidP="00C04D65">
      <w:pPr>
        <w:bidi/>
        <w:spacing w:line="240" w:lineRule="auto"/>
        <w:jc w:val="both"/>
        <w:rPr>
          <w:rFonts w:ascii="Calibri" w:hAnsi="Calibri" w:cs="Calibri"/>
          <w:sz w:val="36"/>
          <w:szCs w:val="36"/>
          <w:rtl/>
          <w:lang w:bidi="ar-EG"/>
        </w:rPr>
      </w:pPr>
      <w:r w:rsidRPr="00C04D65">
        <w:rPr>
          <w:rFonts w:ascii="Calibri" w:hAnsi="Calibri" w:cs="Calibri"/>
          <w:b/>
          <w:bCs/>
          <w:sz w:val="36"/>
          <w:szCs w:val="36"/>
          <w:rtl/>
          <w:lang w:bidi="ar-EG"/>
        </w:rPr>
        <w:t>5- ألا يكون السند أو المتن مشوبًا بعلّة خفيّة</w:t>
      </w:r>
      <w:r w:rsidRPr="00C5360E">
        <w:rPr>
          <w:rFonts w:ascii="Calibri" w:hAnsi="Calibri" w:cs="Calibri"/>
          <w:sz w:val="36"/>
          <w:szCs w:val="36"/>
          <w:rtl/>
          <w:lang w:bidi="ar-EG"/>
        </w:rPr>
        <w:t>: أي: ألاّ يتصف السند أو المتن بقادح خفيّ يطعن في صحّة الرواية.</w:t>
      </w:r>
    </w:p>
    <w:p w14:paraId="2F398B5F" w14:textId="77777777" w:rsidR="00C04D65" w:rsidRDefault="00F6608B" w:rsidP="00C04D65">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علم الحديث قائم في الحكم على الرواة على الاحتياط في الرواية، وإن شئت فقل على سوء الظنّ بالرواة لا التسليم الأوّلي بعدالتهم؛</w:t>
      </w:r>
    </w:p>
    <w:p w14:paraId="7267C2C1" w14:textId="421817B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الراوي المجهول، روايته ضعيفة حتى يُعرف (على خلاف منهج مؤرِّخي النصرانية، بل منهج عامة المؤرّخين</w:t>
      </w:r>
      <w:r w:rsidR="00B064AA">
        <w:rPr>
          <w:rFonts w:ascii="Calibri" w:hAnsi="Calibri" w:cs="Calibri" w:hint="cs"/>
          <w:sz w:val="36"/>
          <w:szCs w:val="36"/>
          <w:rtl/>
          <w:lang w:bidi="ar-EG"/>
        </w:rPr>
        <w:t>)</w:t>
      </w:r>
      <w:r w:rsidRPr="00C5360E">
        <w:rPr>
          <w:rFonts w:ascii="Calibri" w:hAnsi="Calibri" w:cs="Calibri"/>
          <w:sz w:val="36"/>
          <w:szCs w:val="36"/>
          <w:rtl/>
          <w:lang w:bidi="ar-EG"/>
        </w:rPr>
        <w:t>.</w:t>
      </w:r>
    </w:p>
    <w:p w14:paraId="5CA2D377" w14:textId="1A3BB64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ميّز العلماء بين (مجهول العين)، وهو من لم يروِ عنه غير راو واحد، و(مجهول الحال)، وهو من روى عنه أكثر من واحد لكن لم تُعرف عدالته ولم يتيسّر معرفة حاله من مروياته، وكلّ منهما مردود الحديث إذا انتفت القرائن الدالة على العدالة.</w:t>
      </w:r>
    </w:p>
    <w:p w14:paraId="6D97711E"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(الذهبي): "</w:t>
      </w:r>
      <w:r w:rsidRPr="00B064AA">
        <w:rPr>
          <w:rFonts w:ascii="Calibri" w:hAnsi="Calibri" w:cs="Calibri"/>
          <w:b/>
          <w:bCs/>
          <w:color w:val="002060"/>
          <w:sz w:val="36"/>
          <w:szCs w:val="36"/>
          <w:rtl/>
          <w:lang w:bidi="ar-EG"/>
        </w:rPr>
        <w:t>لا حجّة فيمن ليس بمعروف العدالة، ولا انتفت عنه الجهالة</w:t>
      </w:r>
      <w:r w:rsidRPr="00C5360E">
        <w:rPr>
          <w:rFonts w:ascii="Calibri" w:hAnsi="Calibri" w:cs="Calibri"/>
          <w:sz w:val="36"/>
          <w:szCs w:val="36"/>
          <w:rtl/>
          <w:lang w:bidi="ar-EG"/>
        </w:rPr>
        <w:t>" (</w:t>
      </w:r>
      <w:r w:rsidRPr="00B064AA">
        <w:rPr>
          <w:rFonts w:ascii="Calibri" w:hAnsi="Calibri" w:cs="Calibri"/>
          <w:b/>
          <w:bCs/>
          <w:i/>
          <w:iCs/>
          <w:sz w:val="36"/>
          <w:szCs w:val="36"/>
          <w:rtl/>
          <w:lang w:bidi="ar-EG"/>
        </w:rPr>
        <w:t>ميزان الاعتدال</w:t>
      </w:r>
      <w:r w:rsidRPr="00C5360E">
        <w:rPr>
          <w:rFonts w:ascii="Calibri" w:hAnsi="Calibri" w:cs="Calibri"/>
          <w:sz w:val="36"/>
          <w:szCs w:val="36"/>
          <w:rtl/>
          <w:lang w:bidi="ar-EG"/>
        </w:rPr>
        <w:t>، تحقيق: علي البجاوي، بيروت: دار المعرفة، د.ت.، 234/2).</w:t>
      </w:r>
    </w:p>
    <w:p w14:paraId="2EEBBD9D" w14:textId="135BF71E"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الإمام (ابن القطّان): "</w:t>
      </w:r>
      <w:r w:rsidRPr="00B064AA">
        <w:rPr>
          <w:rFonts w:ascii="Calibri" w:hAnsi="Calibri" w:cs="Calibri"/>
          <w:b/>
          <w:bCs/>
          <w:color w:val="002060"/>
          <w:sz w:val="36"/>
          <w:szCs w:val="36"/>
          <w:rtl/>
          <w:lang w:bidi="ar-EG"/>
        </w:rPr>
        <w:t>لم نرَ أهل الخير في شيء أكذب منهم في الحديث</w:t>
      </w:r>
      <w:r w:rsidRPr="00C5360E">
        <w:rPr>
          <w:rFonts w:ascii="Calibri" w:hAnsi="Calibri" w:cs="Calibri"/>
          <w:sz w:val="36"/>
          <w:szCs w:val="36"/>
          <w:rtl/>
          <w:lang w:bidi="ar-EG"/>
        </w:rPr>
        <w:t>".</w:t>
      </w:r>
    </w:p>
    <w:p w14:paraId="24D5F30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لم يكن - إذن - همّ المحققين من المحدّثين تصحيح روايات أهل الورع والصلاح، وإنّما كان عملهم موجّهًا إلى البحث عن العورات المخفيّة للروايات والرواة دون الوقوف عند صلاح حال الراوي لمنع دخول الضعيف وما هو أدنى منه إلى سجلّ الأحاديث المقبولة.</w:t>
      </w:r>
    </w:p>
    <w:p w14:paraId="3ED8EF7E"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ميّز أهل الجرح والتعديل بين طبقات الرواة؛ فلم يقتصروا على القسمة الكبرى: ثقاتٌ وضعفاء؛ وإنما ميّزوا الثقات إلى طبقات، والضعفاء رتبوهم في دركات؛ للترجيح عند تخالف الروايات، والاعتضاد عند تآلفها وتقوية بعضها بعضًا.</w:t>
      </w:r>
    </w:p>
    <w:p w14:paraId="0D242068" w14:textId="77777777" w:rsidR="00405BFC"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الراوي الذي يكذب لأجل نصرة الإسلام وتمجيد النبيّ ﷺ روايته مردودة إجماعًا، بل من ثبت عنه الكذب في حديث واحد؛ تسقط جميع مروياته.</w:t>
      </w:r>
    </w:p>
    <w:p w14:paraId="1EBD7A57" w14:textId="77777777" w:rsidR="00405BFC"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تَوَفُّرُ كلّ الشروط الظاهريّة لصحّة إسناد الحديث لم يمنع العلماء من بيان وجوب خلوّ الحديث من القوادح في متنه؛</w:t>
      </w:r>
    </w:p>
    <w:p w14:paraId="14A550F4" w14:textId="77777777" w:rsidR="00405BFC" w:rsidRDefault="00F6608B" w:rsidP="00405BF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قاعدة مشهورة هي: "</w:t>
      </w:r>
      <w:r w:rsidRPr="00405BFC">
        <w:rPr>
          <w:rFonts w:ascii="Calibri" w:hAnsi="Calibri" w:cs="Calibri"/>
          <w:b/>
          <w:bCs/>
          <w:sz w:val="36"/>
          <w:szCs w:val="36"/>
          <w:rtl/>
          <w:lang w:bidi="ar-EG"/>
        </w:rPr>
        <w:t>صحّة الإسناد لا يلزم منها صحّة المتن</w:t>
      </w:r>
      <w:r w:rsidRPr="00C5360E">
        <w:rPr>
          <w:rFonts w:ascii="Calibri" w:hAnsi="Calibri" w:cs="Calibri"/>
          <w:sz w:val="36"/>
          <w:szCs w:val="36"/>
          <w:rtl/>
          <w:lang w:bidi="ar-EG"/>
        </w:rPr>
        <w:t>".</w:t>
      </w:r>
    </w:p>
    <w:p w14:paraId="69FEE158" w14:textId="0C48A933" w:rsidR="00405BFC" w:rsidRDefault="00F6608B" w:rsidP="00405BF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إنّ من جملة دلائل الوضع أن يكون مما "</w:t>
      </w:r>
      <w:r w:rsidRPr="00405BFC">
        <w:rPr>
          <w:rFonts w:ascii="Calibri" w:hAnsi="Calibri" w:cs="Calibri"/>
          <w:b/>
          <w:bCs/>
          <w:color w:val="002060"/>
          <w:sz w:val="36"/>
          <w:szCs w:val="36"/>
          <w:rtl/>
          <w:lang w:bidi="ar-EG"/>
        </w:rPr>
        <w:t>تدفع العقول صحته... ويلتحق به ما يدفعه الحس والمشاهدة</w:t>
      </w:r>
      <w:r w:rsidRPr="00C5360E">
        <w:rPr>
          <w:rFonts w:ascii="Calibri" w:hAnsi="Calibri" w:cs="Calibri"/>
          <w:sz w:val="36"/>
          <w:szCs w:val="36"/>
          <w:rtl/>
          <w:lang w:bidi="ar-EG"/>
        </w:rPr>
        <w:t>".</w:t>
      </w:r>
    </w:p>
    <w:p w14:paraId="3F4A0F5A" w14:textId="5E971DAD" w:rsidR="00DD7EC4" w:rsidRPr="00DD7EC4" w:rsidRDefault="00DD7EC4" w:rsidP="00DD7EC4">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ابن حجر، </w:t>
      </w:r>
      <w:r w:rsidRPr="00DD7EC4">
        <w:rPr>
          <w:rFonts w:ascii="Calibri" w:hAnsi="Calibri" w:cs="Calibri"/>
          <w:b/>
          <w:bCs/>
          <w:i/>
          <w:iCs/>
          <w:sz w:val="36"/>
          <w:szCs w:val="36"/>
          <w:rtl/>
          <w:lang w:bidi="ar-EG"/>
        </w:rPr>
        <w:t>النكت على ابن الصلاح</w:t>
      </w:r>
      <w:r w:rsidRPr="00C5360E">
        <w:rPr>
          <w:rFonts w:ascii="Calibri" w:hAnsi="Calibri" w:cs="Calibri"/>
          <w:sz w:val="36"/>
          <w:szCs w:val="36"/>
          <w:rtl/>
          <w:lang w:bidi="ar-EG"/>
        </w:rPr>
        <w:t xml:space="preserve"> (المدينة المنورة، 1404هـ 1984م)، ص845.</w:t>
      </w:r>
    </w:p>
    <w:p w14:paraId="7BC6DF21" w14:textId="2B529319" w:rsidR="00F6608B" w:rsidRDefault="00F6608B" w:rsidP="00405BF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وأما (ابن الجوزي) فيقول: "</w:t>
      </w:r>
      <w:r w:rsidRPr="00405BFC">
        <w:rPr>
          <w:rFonts w:ascii="Calibri" w:hAnsi="Calibri" w:cs="Calibri"/>
          <w:b/>
          <w:bCs/>
          <w:color w:val="002060"/>
          <w:sz w:val="36"/>
          <w:szCs w:val="36"/>
          <w:rtl/>
          <w:lang w:bidi="ar-EG"/>
        </w:rPr>
        <w:t>كلّ حديث رأيته يخالف المعقول... فاعلم أنه موضوع، فلا تتكلّف اعتباره</w:t>
      </w:r>
      <w:r w:rsidRPr="00C5360E">
        <w:rPr>
          <w:rFonts w:ascii="Calibri" w:hAnsi="Calibri" w:cs="Calibri"/>
          <w:sz w:val="36"/>
          <w:szCs w:val="36"/>
          <w:rtl/>
          <w:lang w:bidi="ar-EG"/>
        </w:rPr>
        <w:t>".</w:t>
      </w:r>
    </w:p>
    <w:p w14:paraId="302D52D8" w14:textId="200D8917" w:rsidR="00DD7EC4" w:rsidRPr="00DD7EC4" w:rsidRDefault="00DD7EC4" w:rsidP="00DD7EC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الجوزي، </w:t>
      </w:r>
      <w:r w:rsidRPr="00DD7EC4">
        <w:rPr>
          <w:rFonts w:ascii="Calibri" w:hAnsi="Calibri" w:cs="Calibri"/>
          <w:b/>
          <w:bCs/>
          <w:i/>
          <w:iCs/>
          <w:sz w:val="36"/>
          <w:szCs w:val="36"/>
          <w:rtl/>
          <w:lang w:bidi="ar-EG"/>
        </w:rPr>
        <w:t>الموضوعات</w:t>
      </w:r>
      <w:r w:rsidRPr="00C5360E">
        <w:rPr>
          <w:rFonts w:ascii="Calibri" w:hAnsi="Calibri" w:cs="Calibri"/>
          <w:sz w:val="36"/>
          <w:szCs w:val="36"/>
          <w:rtl/>
          <w:lang w:bidi="ar-EG"/>
        </w:rPr>
        <w:t>، تحقيق: عبد الرحمن عثمان (المدينة المنورة، المكتبة السلفية، 1386هـ 1966م)، 106/1.</w:t>
      </w:r>
    </w:p>
    <w:p w14:paraId="62B36FF4" w14:textId="13205515" w:rsidR="00DD7EC4"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لم يقبل العلماء الأحاديث التي تمجّد الرسول ﷺ أو تثبت له معجزات لما تدلّ عليه من صدق الرسالة النبويّة، بل أخضعوها هي أيضًا إلى المحاكمة، ولم تتميّز لذلك بأدنى فضيلة على بقيّة الروايات. وقد جعل الإمام (ابن الجوزي) قِسمًا في كتابه "</w:t>
      </w:r>
      <w:r w:rsidRPr="00BE63B4">
        <w:rPr>
          <w:rFonts w:ascii="Calibri" w:hAnsi="Calibri" w:cs="Calibri"/>
          <w:b/>
          <w:bCs/>
          <w:sz w:val="36"/>
          <w:szCs w:val="36"/>
          <w:rtl/>
          <w:lang w:bidi="ar-EG"/>
        </w:rPr>
        <w:t>الموضوعات</w:t>
      </w:r>
      <w:r w:rsidRPr="00C5360E">
        <w:rPr>
          <w:rFonts w:ascii="Calibri" w:hAnsi="Calibri" w:cs="Calibri"/>
          <w:sz w:val="36"/>
          <w:szCs w:val="36"/>
          <w:rtl/>
          <w:lang w:bidi="ar-EG"/>
        </w:rPr>
        <w:t>" - وهو في الأحاديث المكذوبة - تحت عنوان ("</w:t>
      </w:r>
      <w:r w:rsidRPr="00BE63B4">
        <w:rPr>
          <w:rFonts w:ascii="Calibri" w:hAnsi="Calibri" w:cs="Calibri"/>
          <w:b/>
          <w:bCs/>
          <w:sz w:val="36"/>
          <w:szCs w:val="36"/>
          <w:rtl/>
          <w:lang w:bidi="ar-EG"/>
        </w:rPr>
        <w:t>أبواب في فضائل نبيّنا ﷺ</w:t>
      </w:r>
      <w:r w:rsidRPr="00C5360E">
        <w:rPr>
          <w:rFonts w:ascii="Calibri" w:hAnsi="Calibri" w:cs="Calibri"/>
          <w:sz w:val="36"/>
          <w:szCs w:val="36"/>
          <w:rtl/>
          <w:lang w:bidi="ar-EG"/>
        </w:rPr>
        <w:t>").</w:t>
      </w:r>
    </w:p>
    <w:p w14:paraId="0DC4CD0F" w14:textId="68278F05" w:rsidR="00BE63B4"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تناقل المسلمون منذ زمن النبوّة الحديث النبوي: "</w:t>
      </w:r>
      <w:r w:rsidRPr="001E68ED">
        <w:rPr>
          <w:rFonts w:ascii="Calibri" w:hAnsi="Calibri" w:cs="Calibri"/>
          <w:b/>
          <w:bCs/>
          <w:color w:val="196B24" w:themeColor="accent3"/>
          <w:sz w:val="36"/>
          <w:szCs w:val="36"/>
          <w:rtl/>
          <w:lang w:bidi="ar-EG"/>
        </w:rPr>
        <w:t>من كذب علي متعمدًا فليتبوّأ مقعده من النار</w:t>
      </w:r>
      <w:r w:rsidRPr="00C5360E">
        <w:rPr>
          <w:rFonts w:ascii="Calibri" w:hAnsi="Calibri" w:cs="Calibri"/>
          <w:sz w:val="36"/>
          <w:szCs w:val="36"/>
          <w:rtl/>
          <w:lang w:bidi="ar-EG"/>
        </w:rPr>
        <w:t>". وقد رواه بضعة وسبعون صحابيًّا</w:t>
      </w:r>
      <w:r w:rsidRPr="00BE63B4">
        <w:rPr>
          <w:rFonts w:ascii="Calibri" w:hAnsi="Calibri" w:cs="Calibri"/>
          <w:sz w:val="36"/>
          <w:szCs w:val="36"/>
          <w:vertAlign w:val="superscript"/>
          <w:rtl/>
          <w:lang w:bidi="ar-EG"/>
        </w:rPr>
        <w:t>(4)</w:t>
      </w:r>
      <w:r w:rsidRPr="00C5360E">
        <w:rPr>
          <w:rFonts w:ascii="Calibri" w:hAnsi="Calibri" w:cs="Calibri"/>
          <w:sz w:val="36"/>
          <w:szCs w:val="36"/>
          <w:rtl/>
          <w:lang w:bidi="ar-EG"/>
        </w:rPr>
        <w:t>، منهم العشرة المبشّرون بالجنّة</w:t>
      </w:r>
      <w:r w:rsidRPr="00BE63B4">
        <w:rPr>
          <w:rFonts w:ascii="Calibri" w:hAnsi="Calibri" w:cs="Calibri"/>
          <w:sz w:val="36"/>
          <w:szCs w:val="36"/>
          <w:vertAlign w:val="superscript"/>
          <w:rtl/>
          <w:lang w:bidi="ar-EG"/>
        </w:rPr>
        <w:t>(5)</w:t>
      </w:r>
      <w:r w:rsidRPr="00C5360E">
        <w:rPr>
          <w:rFonts w:ascii="Calibri" w:hAnsi="Calibri" w:cs="Calibri"/>
          <w:sz w:val="36"/>
          <w:szCs w:val="36"/>
          <w:rtl/>
          <w:lang w:bidi="ar-EG"/>
        </w:rPr>
        <w:t>. ولم يُرَ حديث عن النبيّ ﷺ بهذه الكثرة - ولا قريب منها - ؛ فقد كان يتداوله الصحابة تعليمًا وتنبيهًا، وحظّ انتشاره بين التابعين كبير للتنفير من الكذب.</w:t>
      </w:r>
    </w:p>
    <w:p w14:paraId="40A39B65" w14:textId="77777777" w:rsidR="00BE63B4" w:rsidRPr="00C5360E" w:rsidRDefault="00BE63B4" w:rsidP="00BE63B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(4) لو بحثتَ في نفسك عن خبر سمعتَه من أكثر من سبعين رجلاً فلن تجده - على الأرجح - ، وذاك مخبر عن عظيم انتشار هذا الحديث النبوي.</w:t>
      </w:r>
    </w:p>
    <w:p w14:paraId="5F8D3E6B" w14:textId="77777777" w:rsidR="00BE63B4" w:rsidRPr="00C5360E" w:rsidRDefault="00BE63B4" w:rsidP="00BE63B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(5) محمد بن آدم، </w:t>
      </w:r>
      <w:r w:rsidRPr="00BE63B4">
        <w:rPr>
          <w:rFonts w:ascii="Calibri" w:hAnsi="Calibri" w:cs="Calibri"/>
          <w:b/>
          <w:bCs/>
          <w:i/>
          <w:iCs/>
          <w:sz w:val="36"/>
          <w:szCs w:val="36"/>
          <w:rtl/>
          <w:lang w:bidi="ar-EG"/>
        </w:rPr>
        <w:t>شرح ألفية السيوطي في الحديث</w:t>
      </w:r>
      <w:r w:rsidRPr="00C5360E">
        <w:rPr>
          <w:rFonts w:ascii="Calibri" w:hAnsi="Calibri" w:cs="Calibri"/>
          <w:sz w:val="36"/>
          <w:szCs w:val="36"/>
          <w:rtl/>
          <w:lang w:bidi="ar-EG"/>
        </w:rPr>
        <w:t xml:space="preserve"> (مكتبة الغرباء الأثرية)، ص223.</w:t>
      </w:r>
    </w:p>
    <w:p w14:paraId="7B2DE310" w14:textId="54D72A24" w:rsidR="00F6608B" w:rsidRPr="00C5360E" w:rsidRDefault="00F6608B" w:rsidP="00BE63B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كما تواتر عن الصحابة روايتهم حديث: "</w:t>
      </w:r>
      <w:r w:rsidRPr="001E68ED">
        <w:rPr>
          <w:rFonts w:ascii="Calibri" w:hAnsi="Calibri" w:cs="Calibri"/>
          <w:b/>
          <w:bCs/>
          <w:color w:val="196B24" w:themeColor="accent3"/>
          <w:sz w:val="36"/>
          <w:szCs w:val="36"/>
          <w:rtl/>
          <w:lang w:bidi="ar-EG"/>
        </w:rPr>
        <w:t>نضَّرَ الله عبدًا سَمِع مقالتي فوعاها، فبَلَّغها مَن لَم يَسْمعها</w:t>
      </w:r>
      <w:r w:rsidRPr="00C5360E">
        <w:rPr>
          <w:rFonts w:ascii="Calibri" w:hAnsi="Calibri" w:cs="Calibri"/>
          <w:sz w:val="36"/>
          <w:szCs w:val="36"/>
          <w:rtl/>
          <w:lang w:bidi="ar-EG"/>
        </w:rPr>
        <w:t>". وهو في الحضّ على الرواية الصادقة التي تذيع خبر الوحي.</w:t>
      </w:r>
    </w:p>
    <w:p w14:paraId="3E8F881C" w14:textId="2196986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أربعة وعشرون صحابيًّا (عبد المحسن العبّاد، دراسة حديث: "نضّر الله امرءًا سمع مقالتي.."، رواية ودراية، رسالة ماجستير مطبوعة).</w:t>
      </w:r>
    </w:p>
    <w:p w14:paraId="23657BA8" w14:textId="23C1B7C9" w:rsidR="00F6608B" w:rsidRPr="00C5360E" w:rsidRDefault="00F6608B" w:rsidP="0086433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ذهب المستشرق (رينهارت دوزي) أنّ الإشكالات أو التناقضات التي تبدو في الأحاديث المصحّحة عند المسلمين حجّة أنّ المسلمين لم يختلقوا هذه الأحاديث، فليس من صنيع الكَذَبَةِ فتح باب للجدل في ما يسعون لنصرته أو تجميله.</w:t>
      </w:r>
    </w:p>
    <w:p w14:paraId="07459B93" w14:textId="59B465C5" w:rsidR="00F6608B" w:rsidRPr="00C5360E" w:rsidRDefault="00F6608B" w:rsidP="00F6608B">
      <w:pPr>
        <w:bidi/>
        <w:spacing w:line="240" w:lineRule="auto"/>
        <w:jc w:val="both"/>
        <w:rPr>
          <w:rFonts w:ascii="Calibri" w:hAnsi="Calibri" w:cs="Calibri"/>
          <w:sz w:val="36"/>
          <w:szCs w:val="36"/>
          <w:rtl/>
          <w:lang w:bidi="ar-EG"/>
        </w:rPr>
      </w:pPr>
      <w:r w:rsidRPr="00864334">
        <w:rPr>
          <w:rFonts w:ascii="Calibri" w:hAnsi="Calibri" w:cs="Calibri"/>
          <w:b/>
          <w:bCs/>
          <w:sz w:val="36"/>
          <w:szCs w:val="36"/>
          <w:rtl/>
          <w:lang w:bidi="ar-EG"/>
        </w:rPr>
        <w:t>رينهارت دوزي</w:t>
      </w:r>
      <w:r w:rsidRPr="00C5360E">
        <w:rPr>
          <w:rFonts w:ascii="Calibri" w:hAnsi="Calibri" w:cs="Calibri"/>
          <w:sz w:val="36"/>
          <w:szCs w:val="36"/>
          <w:rtl/>
          <w:lang w:bidi="ar-EG"/>
        </w:rPr>
        <w:t xml:space="preserve"> (</w:t>
      </w:r>
      <w:r w:rsidRPr="00C5360E">
        <w:rPr>
          <w:rFonts w:ascii="Calibri" w:hAnsi="Calibri" w:cs="Calibri"/>
          <w:sz w:val="36"/>
          <w:szCs w:val="36"/>
          <w:lang w:bidi="ar-EG"/>
        </w:rPr>
        <w:t>Reinhart Dozy 1820 - 1883</w:t>
      </w:r>
      <w:r w:rsidRPr="00C5360E">
        <w:rPr>
          <w:rFonts w:ascii="Calibri" w:hAnsi="Calibri" w:cs="Calibri"/>
          <w:sz w:val="36"/>
          <w:szCs w:val="36"/>
          <w:rtl/>
          <w:lang w:bidi="ar-EG"/>
        </w:rPr>
        <w:t>م): مستشرق هولندي من أصل فرنسيّ. درّس العربيّة والتاريخ في الجامعة. من مؤلّفاته: "</w:t>
      </w:r>
      <w:r w:rsidRPr="00C5360E">
        <w:rPr>
          <w:rFonts w:ascii="Calibri" w:hAnsi="Calibri" w:cs="Calibri"/>
          <w:sz w:val="36"/>
          <w:szCs w:val="36"/>
          <w:lang w:bidi="ar-EG"/>
        </w:rPr>
        <w:t xml:space="preserve">Histoire des </w:t>
      </w:r>
      <w:proofErr w:type="spellStart"/>
      <w:r w:rsidRPr="00C5360E">
        <w:rPr>
          <w:rFonts w:ascii="Calibri" w:hAnsi="Calibri" w:cs="Calibri"/>
          <w:sz w:val="36"/>
          <w:szCs w:val="36"/>
          <w:lang w:bidi="ar-EG"/>
        </w:rPr>
        <w:t>Musulmans</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d'Espagne</w:t>
      </w:r>
      <w:proofErr w:type="spellEnd"/>
      <w:r w:rsidRPr="00C5360E">
        <w:rPr>
          <w:rFonts w:ascii="Calibri" w:hAnsi="Calibri" w:cs="Calibri"/>
          <w:sz w:val="36"/>
          <w:szCs w:val="36"/>
          <w:rtl/>
          <w:lang w:bidi="ar-EG"/>
        </w:rPr>
        <w:t>".</w:t>
      </w:r>
    </w:p>
    <w:p w14:paraId="146E0B14" w14:textId="78B128E7" w:rsidR="00F6608B" w:rsidRPr="00C5360E" w:rsidRDefault="00F6608B" w:rsidP="00864334">
      <w:pPr>
        <w:spacing w:line="240" w:lineRule="auto"/>
        <w:jc w:val="both"/>
        <w:rPr>
          <w:rFonts w:ascii="Calibri" w:hAnsi="Calibri" w:cs="Calibri"/>
          <w:sz w:val="36"/>
          <w:szCs w:val="36"/>
          <w:lang w:val="fr-FR" w:bidi="ar-EG"/>
        </w:rPr>
      </w:pPr>
      <w:r w:rsidRPr="00C5360E">
        <w:rPr>
          <w:rFonts w:ascii="Calibri" w:hAnsi="Calibri" w:cs="Calibri"/>
          <w:sz w:val="36"/>
          <w:szCs w:val="36"/>
          <w:lang w:val="fr-FR" w:bidi="ar-EG"/>
        </w:rPr>
        <w:t xml:space="preserve">Reinhart Dozy, </w:t>
      </w:r>
      <w:r w:rsidRPr="00864334">
        <w:rPr>
          <w:rFonts w:ascii="Calibri" w:hAnsi="Calibri" w:cs="Calibri"/>
          <w:b/>
          <w:bCs/>
          <w:i/>
          <w:iCs/>
          <w:sz w:val="36"/>
          <w:szCs w:val="36"/>
          <w:lang w:val="fr-FR" w:bidi="ar-EG"/>
        </w:rPr>
        <w:t>Essai sur l'Histoire de l'Islamisme</w:t>
      </w:r>
      <w:r w:rsidRPr="00C5360E">
        <w:rPr>
          <w:rFonts w:ascii="Calibri" w:hAnsi="Calibri" w:cs="Calibri"/>
          <w:sz w:val="36"/>
          <w:szCs w:val="36"/>
          <w:lang w:val="fr-FR" w:bidi="ar-EG"/>
        </w:rPr>
        <w:t xml:space="preserve"> (Leyde, Paris: 1879)</w:t>
      </w:r>
      <w:r w:rsidRPr="00C5360E">
        <w:rPr>
          <w:rFonts w:ascii="Calibri" w:hAnsi="Calibri" w:cs="Calibri"/>
          <w:sz w:val="36"/>
          <w:szCs w:val="36"/>
          <w:rtl/>
          <w:lang w:bidi="ar-EG"/>
        </w:rPr>
        <w:t>.</w:t>
      </w:r>
    </w:p>
    <w:p w14:paraId="730CD7E7" w14:textId="77777777" w:rsidR="009A308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هذا آخرُ أمرِ المعترض ونهاية إقدامه، وهو أن يستنكر متون بعض الأحاديث التي لا يتجاوز عددها بضعة آحاد،</w:t>
      </w:r>
    </w:p>
    <w:p w14:paraId="6FDB1A50" w14:textId="77777777" w:rsidR="009A308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ستبقى الحقيقة الكبرى التي لا يملك المخالف أدنى داع لإنكارها هي أنّ الصورة الكبرى للسيرة النبويّة، مع خطوطها العريضة، ثابتة، لا يزحزحها داعي الشكّ ولا عارض الريبة. وهذه الخطوط العريضة تنتهي بالمخالف ضرورة إلى العلم بنبوّة محمّد ﷺ؛</w:t>
      </w:r>
    </w:p>
    <w:p w14:paraId="1943383E" w14:textId="2313095D" w:rsidR="00F6608B" w:rsidRPr="009A3088" w:rsidRDefault="00F6608B" w:rsidP="009A3088">
      <w:pPr>
        <w:keepNext/>
        <w:widowControl w:val="0"/>
        <w:bidi/>
        <w:spacing w:line="240" w:lineRule="auto"/>
        <w:jc w:val="both"/>
        <w:outlineLvl w:val="2"/>
        <w:rPr>
          <w:rFonts w:ascii="Calibri" w:hAnsi="Calibri" w:cs="Calibri"/>
          <w:b/>
          <w:bCs/>
          <w:sz w:val="36"/>
          <w:szCs w:val="36"/>
          <w:highlight w:val="yellow"/>
          <w:u w:val="single"/>
          <w:lang w:bidi="ar-EG"/>
        </w:rPr>
      </w:pPr>
      <w:bookmarkStart w:id="31" w:name="_Toc236790714"/>
      <w:r w:rsidRPr="009A3088">
        <w:rPr>
          <w:rFonts w:ascii="Calibri" w:hAnsi="Calibri" w:cs="Calibri"/>
          <w:b/>
          <w:bCs/>
          <w:sz w:val="36"/>
          <w:szCs w:val="36"/>
          <w:highlight w:val="yellow"/>
          <w:u w:val="single"/>
          <w:rtl/>
          <w:lang w:bidi="ar-EG"/>
        </w:rPr>
        <w:t>البديل المنهجي للمستشرقين</w:t>
      </w:r>
      <w:bookmarkEnd w:id="31"/>
    </w:p>
    <w:p w14:paraId="42D15C4B" w14:textId="3E7C7CD9" w:rsidR="00F6608B" w:rsidRPr="00C5360E" w:rsidRDefault="00F6608B" w:rsidP="009A308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ننبّه أنّ المستشرقين اليوم على مذهبين في التعامل مع السيرة، تيار المراجعين (</w:t>
      </w:r>
      <w:r w:rsidRPr="00C5360E">
        <w:rPr>
          <w:rFonts w:ascii="Calibri" w:hAnsi="Calibri" w:cs="Calibri"/>
          <w:sz w:val="36"/>
          <w:szCs w:val="36"/>
          <w:lang w:bidi="ar-EG"/>
        </w:rPr>
        <w:t>Revisionists</w:t>
      </w:r>
      <w:r w:rsidRPr="00C5360E">
        <w:rPr>
          <w:rFonts w:ascii="Calibri" w:hAnsi="Calibri" w:cs="Calibri"/>
          <w:sz w:val="36"/>
          <w:szCs w:val="36"/>
          <w:rtl/>
          <w:lang w:bidi="ar-EG"/>
        </w:rPr>
        <w:t>) - وعلى رأسه (</w:t>
      </w:r>
      <w:proofErr w:type="spellStart"/>
      <w:r w:rsidRPr="00C5360E">
        <w:rPr>
          <w:rFonts w:ascii="Calibri" w:hAnsi="Calibri" w:cs="Calibri"/>
          <w:sz w:val="36"/>
          <w:szCs w:val="36"/>
          <w:rtl/>
          <w:lang w:bidi="ar-EG"/>
        </w:rPr>
        <w:t>ونسبرو</w:t>
      </w:r>
      <w:proofErr w:type="spellEnd"/>
      <w:r w:rsidRPr="00C5360E">
        <w:rPr>
          <w:rFonts w:ascii="Calibri" w:hAnsi="Calibri" w:cs="Calibri"/>
          <w:sz w:val="36"/>
          <w:szCs w:val="36"/>
          <w:rtl/>
          <w:lang w:bidi="ar-EG"/>
        </w:rPr>
        <w:t>) وتلاميذه -، وهو القائل: إنّ مراجع السيرة ساقطة لا اعتبار لها؛ فهي أثرٌ عن اختلاق الأجيال الإسلاميّة المهتاجة في تديّنها. ويقابله التيّار التقليدي - وعلى رأسه (</w:t>
      </w:r>
      <w:r w:rsidR="00A23634" w:rsidRPr="00C5360E">
        <w:rPr>
          <w:rFonts w:ascii="Calibri" w:hAnsi="Calibri" w:cs="Calibri" w:hint="cs"/>
          <w:sz w:val="36"/>
          <w:szCs w:val="36"/>
          <w:rtl/>
          <w:lang w:bidi="ar-EG"/>
        </w:rPr>
        <w:t>مونتجومري</w:t>
      </w:r>
      <w:r w:rsidRPr="00C5360E">
        <w:rPr>
          <w:rFonts w:ascii="Calibri" w:hAnsi="Calibri" w:cs="Calibri"/>
          <w:sz w:val="36"/>
          <w:szCs w:val="36"/>
          <w:rtl/>
          <w:lang w:bidi="ar-EG"/>
        </w:rPr>
        <w:t xml:space="preserve"> وات) الذي يرى أنّ بعض خبر السيرة مقبول، وفي حدوده يبدأ العمل النقدي.</w:t>
      </w:r>
    </w:p>
    <w:p w14:paraId="74CE84CE" w14:textId="42FD786D" w:rsidR="00F6608B" w:rsidRPr="00C5360E" w:rsidRDefault="00A23634" w:rsidP="00F6608B">
      <w:pPr>
        <w:bidi/>
        <w:spacing w:line="240" w:lineRule="auto"/>
        <w:jc w:val="both"/>
        <w:rPr>
          <w:rFonts w:ascii="Calibri" w:hAnsi="Calibri" w:cs="Calibri"/>
          <w:sz w:val="36"/>
          <w:szCs w:val="36"/>
          <w:lang w:bidi="ar-EG"/>
        </w:rPr>
      </w:pPr>
      <w:r w:rsidRPr="009A3088">
        <w:rPr>
          <w:rFonts w:ascii="Calibri" w:hAnsi="Calibri" w:cs="Calibri" w:hint="cs"/>
          <w:b/>
          <w:bCs/>
          <w:sz w:val="36"/>
          <w:szCs w:val="36"/>
          <w:rtl/>
          <w:lang w:bidi="ar-EG"/>
        </w:rPr>
        <w:lastRenderedPageBreak/>
        <w:t>مونتجومري</w:t>
      </w:r>
      <w:r w:rsidR="00F6608B" w:rsidRPr="009A3088">
        <w:rPr>
          <w:rFonts w:ascii="Calibri" w:hAnsi="Calibri" w:cs="Calibri"/>
          <w:b/>
          <w:bCs/>
          <w:sz w:val="36"/>
          <w:szCs w:val="36"/>
          <w:rtl/>
          <w:lang w:bidi="ar-EG"/>
        </w:rPr>
        <w:t xml:space="preserve"> وات</w:t>
      </w:r>
      <w:r w:rsidR="00F6608B" w:rsidRPr="00C5360E">
        <w:rPr>
          <w:rFonts w:ascii="Calibri" w:hAnsi="Calibri" w:cs="Calibri"/>
          <w:sz w:val="36"/>
          <w:szCs w:val="36"/>
          <w:rtl/>
          <w:lang w:bidi="ar-EG"/>
        </w:rPr>
        <w:t xml:space="preserve"> (1909 - 2006م): قسيس </w:t>
      </w:r>
      <w:proofErr w:type="spellStart"/>
      <w:r w:rsidR="00F6608B" w:rsidRPr="00C5360E">
        <w:rPr>
          <w:rFonts w:ascii="Calibri" w:hAnsi="Calibri" w:cs="Calibri"/>
          <w:sz w:val="36"/>
          <w:szCs w:val="36"/>
          <w:rtl/>
          <w:lang w:bidi="ar-EG"/>
        </w:rPr>
        <w:t>إنجليكاني</w:t>
      </w:r>
      <w:proofErr w:type="spellEnd"/>
      <w:r w:rsidR="00F6608B" w:rsidRPr="00C5360E">
        <w:rPr>
          <w:rFonts w:ascii="Calibri" w:hAnsi="Calibri" w:cs="Calibri"/>
          <w:sz w:val="36"/>
          <w:szCs w:val="36"/>
          <w:rtl/>
          <w:lang w:bidi="ar-EG"/>
        </w:rPr>
        <w:t xml:space="preserve"> ومستشرق بريطاني معمَّر. له عناية خاصة بالسيرة والتاريخ الإسلامي. من مؤلفاته: "</w:t>
      </w:r>
      <w:r w:rsidR="00F6608B" w:rsidRPr="00C5360E">
        <w:rPr>
          <w:rFonts w:ascii="Calibri" w:hAnsi="Calibri" w:cs="Calibri"/>
          <w:sz w:val="36"/>
          <w:szCs w:val="36"/>
          <w:lang w:bidi="ar-EG"/>
        </w:rPr>
        <w:t>Muhammad at Mecca</w:t>
      </w:r>
      <w:r w:rsidR="00F6608B" w:rsidRPr="00C5360E">
        <w:rPr>
          <w:rFonts w:ascii="Calibri" w:hAnsi="Calibri" w:cs="Calibri"/>
          <w:sz w:val="36"/>
          <w:szCs w:val="36"/>
          <w:rtl/>
          <w:lang w:bidi="ar-EG"/>
        </w:rPr>
        <w:t>".</w:t>
      </w:r>
    </w:p>
    <w:p w14:paraId="31C9D1B1" w14:textId="7D87C06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لم يكن هذا التيّار أمينًا في دعواه؛ إذ إنّه كان متعسّفًا في شكّه أيضًا، ومارس الانتقائية في تحديد الملامح العامة للسيرة.</w:t>
      </w:r>
    </w:p>
    <w:p w14:paraId="267E3AB6" w14:textId="5BEC3030" w:rsidR="00F6608B" w:rsidRPr="00C5360E" w:rsidRDefault="00F6608B" w:rsidP="009A308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See Gregor Schoeler, </w:t>
      </w:r>
      <w:r w:rsidRPr="009A3088">
        <w:rPr>
          <w:rFonts w:ascii="Calibri" w:hAnsi="Calibri" w:cs="Calibri"/>
          <w:b/>
          <w:bCs/>
          <w:i/>
          <w:iCs/>
          <w:sz w:val="36"/>
          <w:szCs w:val="36"/>
          <w:lang w:bidi="ar-EG"/>
        </w:rPr>
        <w:t>The Biography of Muhammad: Nature and Authenticity</w:t>
      </w:r>
      <w:r w:rsidRPr="00C5360E">
        <w:rPr>
          <w:rFonts w:ascii="Calibri" w:hAnsi="Calibri" w:cs="Calibri"/>
          <w:sz w:val="36"/>
          <w:szCs w:val="36"/>
          <w:lang w:bidi="ar-EG"/>
        </w:rPr>
        <w:t xml:space="preserve"> (New York, NY Routledge, 2011), pp.8 - 12</w:t>
      </w:r>
      <w:r w:rsidRPr="00C5360E">
        <w:rPr>
          <w:rFonts w:ascii="Calibri" w:hAnsi="Calibri" w:cs="Calibri"/>
          <w:sz w:val="36"/>
          <w:szCs w:val="36"/>
          <w:rtl/>
          <w:lang w:bidi="ar-EG"/>
        </w:rPr>
        <w:t>.</w:t>
      </w:r>
    </w:p>
    <w:p w14:paraId="0BA5C0C8" w14:textId="77777777" w:rsidR="002A1693" w:rsidRDefault="00F6608B" w:rsidP="009A3088">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أكبر مؤلّف اليوم قام بجمع الشهادات غير الإسلامية المبكّرة، وهو: (</w:t>
      </w:r>
      <w:r w:rsidRPr="00C5360E">
        <w:rPr>
          <w:rFonts w:ascii="Calibri" w:hAnsi="Calibri" w:cs="Calibri"/>
          <w:sz w:val="36"/>
          <w:szCs w:val="36"/>
          <w:lang w:bidi="ar-EG"/>
        </w:rPr>
        <w:t>Seeing Islam As Others Saw It: A Survey and Evaluation of Christian, Jewish and Zoroastrian Writings on Early Islam</w:t>
      </w:r>
      <w:r w:rsidRPr="00C5360E">
        <w:rPr>
          <w:rFonts w:ascii="Calibri" w:hAnsi="Calibri" w:cs="Calibri"/>
          <w:sz w:val="36"/>
          <w:szCs w:val="36"/>
          <w:rtl/>
          <w:lang w:bidi="ar-EG"/>
        </w:rPr>
        <w:t>) يشهد بوضوح لما نقول؛ فرغم جمعه شهادات متفرقة من مصادر سريانية ويونانية وعبرية وفارسية وأرمينية ولاتينية وقبطية وأثيوبية من القرن الأول الهجري، إلاّ أنّ هذه الشهادات فقيرة المحتوى بصورة بالغة،</w:t>
      </w:r>
    </w:p>
    <w:p w14:paraId="539F0F90" w14:textId="70E165FC" w:rsidR="00F6608B" w:rsidRPr="00C5360E" w:rsidRDefault="00F6608B" w:rsidP="002A169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ثمّ إنّ الجامع لهذه الشهادات قد انتهى إلى أنّ شهادة التراث الإسلامي توافق كثيرًا من هذه الشهادات.</w:t>
      </w:r>
    </w:p>
    <w:p w14:paraId="1824F10A" w14:textId="0F107216"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ولخص قيمة هذه الشهادات بقوله: "</w:t>
      </w:r>
      <w:r w:rsidRPr="002A1693">
        <w:rPr>
          <w:rFonts w:ascii="Calibri" w:hAnsi="Calibri" w:cs="Calibri"/>
          <w:b/>
          <w:bCs/>
          <w:color w:val="002060"/>
          <w:sz w:val="36"/>
          <w:szCs w:val="36"/>
          <w:rtl/>
          <w:lang w:bidi="ar-EG"/>
        </w:rPr>
        <w:t>لا يمكن للمصادر غير الإسلامية أن تقدّم قصة كاملة ومتناسقة للإسلام المبكّر، فضلاً عن دعم رواية بديلة لتطوّره</w:t>
      </w:r>
      <w:r w:rsidRPr="00C5360E">
        <w:rPr>
          <w:rFonts w:ascii="Calibri" w:hAnsi="Calibri" w:cs="Calibri"/>
          <w:sz w:val="36"/>
          <w:szCs w:val="36"/>
          <w:rtl/>
          <w:lang w:bidi="ar-EG"/>
        </w:rPr>
        <w:t>".</w:t>
      </w:r>
    </w:p>
    <w:p w14:paraId="166BD052" w14:textId="5D89BE0C" w:rsidR="00F6608B" w:rsidRPr="00C5360E" w:rsidRDefault="00F6608B" w:rsidP="008A3835">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Robert G. Hoyland, </w:t>
      </w:r>
      <w:r w:rsidRPr="008A3835">
        <w:rPr>
          <w:rFonts w:ascii="Calibri" w:hAnsi="Calibri" w:cs="Calibri"/>
          <w:b/>
          <w:bCs/>
          <w:i/>
          <w:iCs/>
          <w:sz w:val="36"/>
          <w:szCs w:val="36"/>
          <w:lang w:bidi="ar-EG"/>
        </w:rPr>
        <w:t>Seeing Islam as Others Saw It. A Survey and Ev</w:t>
      </w:r>
      <w:r w:rsidR="008A3835">
        <w:rPr>
          <w:rFonts w:ascii="Calibri" w:hAnsi="Calibri" w:cs="Calibri"/>
          <w:b/>
          <w:bCs/>
          <w:i/>
          <w:iCs/>
          <w:sz w:val="36"/>
          <w:szCs w:val="36"/>
          <w:lang w:bidi="ar-EG"/>
        </w:rPr>
        <w:t>a</w:t>
      </w:r>
      <w:r w:rsidRPr="008A3835">
        <w:rPr>
          <w:rFonts w:ascii="Calibri" w:hAnsi="Calibri" w:cs="Calibri"/>
          <w:b/>
          <w:bCs/>
          <w:i/>
          <w:iCs/>
          <w:sz w:val="36"/>
          <w:szCs w:val="36"/>
          <w:lang w:bidi="ar-EG"/>
        </w:rPr>
        <w:t>luation of Christian, Jewish and Zoroastrian writings on Early Islam</w:t>
      </w:r>
      <w:r w:rsidRPr="00C5360E">
        <w:rPr>
          <w:rFonts w:ascii="Calibri" w:hAnsi="Calibri" w:cs="Calibri"/>
          <w:sz w:val="36"/>
          <w:szCs w:val="36"/>
          <w:lang w:bidi="ar-EG"/>
        </w:rPr>
        <w:t xml:space="preserve"> (Princeton, NJ: The Darwin press, 1997), p.598</w:t>
      </w:r>
      <w:r w:rsidRPr="00C5360E">
        <w:rPr>
          <w:rFonts w:ascii="Calibri" w:hAnsi="Calibri" w:cs="Calibri"/>
          <w:sz w:val="36"/>
          <w:szCs w:val="36"/>
          <w:rtl/>
          <w:lang w:bidi="ar-EG"/>
        </w:rPr>
        <w:t>.</w:t>
      </w:r>
    </w:p>
    <w:p w14:paraId="00CC5510" w14:textId="77777777" w:rsidR="008A383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المعلومات المذكورة في هذه المراجع غير محايدة؛ إذ إنّ مؤلّفِي المقاطع المتعلقة بوصف الإسلام والمسلمين - عامتهم - خصوم للإسلام، منهم رجال دين نصارى، وأصحاب مصالح سياسية وعرقية يرفضون الفتح الإسلامي برمّته. كما يبدو في عدد من هذه الكتابات النَفَس </w:t>
      </w:r>
      <w:r w:rsidR="008A3835" w:rsidRPr="00C5360E">
        <w:rPr>
          <w:rFonts w:ascii="Calibri" w:hAnsi="Calibri" w:cs="Calibri" w:hint="cs"/>
          <w:sz w:val="36"/>
          <w:szCs w:val="36"/>
          <w:rtl/>
          <w:lang w:bidi="ar-EG"/>
        </w:rPr>
        <w:t>الإسخاتولوجي</w:t>
      </w:r>
      <w:r w:rsidRPr="00C5360E">
        <w:rPr>
          <w:rFonts w:ascii="Calibri" w:hAnsi="Calibri" w:cs="Calibri"/>
          <w:sz w:val="36"/>
          <w:szCs w:val="36"/>
          <w:rtl/>
          <w:lang w:bidi="ar-EG"/>
        </w:rPr>
        <w:t xml:space="preserve"> لقراءة الفتح الإسلامي؛ إذ يصوّر الكتّابُ الفتحَ على أنه العذاب الأخير الذي أرسله الربّ على أمّة النصارى التي لم ترعَ الوحي الإلهي وحدود الكتب المقدّسة،</w:t>
      </w:r>
    </w:p>
    <w:p w14:paraId="15D3CB74" w14:textId="3E0CB364" w:rsidR="00183B6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ذكرت (كرون) في كتابها "</w:t>
      </w:r>
      <w:r w:rsidRPr="00183B6F">
        <w:rPr>
          <w:rFonts w:ascii="Calibri" w:hAnsi="Calibri" w:cs="Calibri"/>
          <w:b/>
          <w:bCs/>
          <w:sz w:val="36"/>
          <w:szCs w:val="36"/>
          <w:rtl/>
          <w:lang w:bidi="ar-EG"/>
        </w:rPr>
        <w:t>المشركون في القرآن، وما يتعلّق بهم</w:t>
      </w:r>
      <w:r w:rsidRPr="00C5360E">
        <w:rPr>
          <w:rFonts w:ascii="Calibri" w:hAnsi="Calibri" w:cs="Calibri"/>
          <w:sz w:val="36"/>
          <w:szCs w:val="36"/>
          <w:rtl/>
          <w:lang w:bidi="ar-EG"/>
        </w:rPr>
        <w:t>" - والذي نُشر بعد وفاتها- أنّها ما عادت تدافع عن مذهبها في القرآن الوارد في كتابها "الهاجريون"، وأنّها لا تتّفق مع (</w:t>
      </w:r>
      <w:proofErr w:type="spellStart"/>
      <w:r w:rsidRPr="00C5360E">
        <w:rPr>
          <w:rFonts w:ascii="Calibri" w:hAnsi="Calibri" w:cs="Calibri"/>
          <w:sz w:val="36"/>
          <w:szCs w:val="36"/>
          <w:rtl/>
          <w:lang w:bidi="ar-EG"/>
        </w:rPr>
        <w:t>وانسبرو</w:t>
      </w:r>
      <w:proofErr w:type="spellEnd"/>
      <w:r w:rsidRPr="00C5360E">
        <w:rPr>
          <w:rFonts w:ascii="Calibri" w:hAnsi="Calibri" w:cs="Calibri"/>
          <w:sz w:val="36"/>
          <w:szCs w:val="36"/>
          <w:rtl/>
          <w:lang w:bidi="ar-EG"/>
        </w:rPr>
        <w:t xml:space="preserve">) في شأن التقنين </w:t>
      </w:r>
      <w:r w:rsidRPr="00C5360E">
        <w:rPr>
          <w:rFonts w:ascii="Calibri" w:hAnsi="Calibri" w:cs="Calibri"/>
          <w:sz w:val="36"/>
          <w:szCs w:val="36"/>
          <w:lang w:bidi="ar-EG"/>
        </w:rPr>
        <w:t>canonization</w:t>
      </w:r>
      <w:r w:rsidRPr="00C5360E">
        <w:rPr>
          <w:rFonts w:ascii="Calibri" w:hAnsi="Calibri" w:cs="Calibri"/>
          <w:sz w:val="36"/>
          <w:szCs w:val="36"/>
          <w:rtl/>
          <w:lang w:bidi="ar-EG"/>
        </w:rPr>
        <w:t xml:space="preserve"> المتأخّر للقرآن، لأنّها ترى أنّه يجب النظر إلى القرآن على أنّه كتاب قديم، سواء جاء به الرسول </w:t>
      </w:r>
      <w:r w:rsidR="00545A2F">
        <w:rPr>
          <w:rFonts w:ascii="Calibri" w:hAnsi="Calibri" w:cs="Calibri"/>
          <w:sz w:val="36"/>
          <w:szCs w:val="36"/>
          <w:rtl/>
          <w:lang w:bidi="ar-EG"/>
        </w:rPr>
        <w:t>ﷺ</w:t>
      </w:r>
      <w:r w:rsidRPr="00C5360E">
        <w:rPr>
          <w:rFonts w:ascii="Calibri" w:hAnsi="Calibri" w:cs="Calibri"/>
          <w:sz w:val="36"/>
          <w:szCs w:val="36"/>
          <w:rtl/>
          <w:lang w:bidi="ar-EG"/>
        </w:rPr>
        <w:t xml:space="preserve"> أم آخرون. وأردفت ذلك بقولها: "</w:t>
      </w:r>
      <w:r w:rsidRPr="00183B6F">
        <w:rPr>
          <w:rFonts w:ascii="Calibri" w:hAnsi="Calibri" w:cs="Calibri"/>
          <w:b/>
          <w:bCs/>
          <w:color w:val="002060"/>
          <w:sz w:val="36"/>
          <w:szCs w:val="36"/>
          <w:rtl/>
          <w:lang w:bidi="ar-EG"/>
        </w:rPr>
        <w:t>هذا هو موقفي الحالي</w:t>
      </w:r>
      <w:r w:rsidRPr="00C5360E">
        <w:rPr>
          <w:rFonts w:ascii="Calibri" w:hAnsi="Calibri" w:cs="Calibri"/>
          <w:sz w:val="36"/>
          <w:szCs w:val="36"/>
          <w:rtl/>
          <w:lang w:bidi="ar-EG"/>
        </w:rPr>
        <w:t>".</w:t>
      </w:r>
    </w:p>
    <w:p w14:paraId="78CED5CC" w14:textId="01B8CC5B" w:rsidR="00F6608B" w:rsidRDefault="00F6608B" w:rsidP="00183B6F">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Patricia Crone, </w:t>
      </w:r>
      <w:r w:rsidRPr="00183B6F">
        <w:rPr>
          <w:rFonts w:ascii="Calibri" w:hAnsi="Calibri" w:cs="Calibri"/>
          <w:b/>
          <w:bCs/>
          <w:i/>
          <w:iCs/>
          <w:sz w:val="36"/>
          <w:szCs w:val="36"/>
          <w:lang w:bidi="ar-EG"/>
        </w:rPr>
        <w:t>The Qur'anic Pagans and Related Matters</w:t>
      </w:r>
      <w:r w:rsidRPr="00C5360E">
        <w:rPr>
          <w:rFonts w:ascii="Calibri" w:hAnsi="Calibri" w:cs="Calibri"/>
          <w:sz w:val="36"/>
          <w:szCs w:val="36"/>
          <w:lang w:bidi="ar-EG"/>
        </w:rPr>
        <w:t xml:space="preserve"> (Brill, Leiden, 2016), 1/xiii</w:t>
      </w:r>
      <w:r w:rsidRPr="00C5360E">
        <w:rPr>
          <w:rFonts w:ascii="Calibri" w:hAnsi="Calibri" w:cs="Calibri"/>
          <w:sz w:val="36"/>
          <w:szCs w:val="36"/>
          <w:rtl/>
          <w:lang w:bidi="ar-EG"/>
        </w:rPr>
        <w:t>.</w:t>
      </w:r>
    </w:p>
    <w:p w14:paraId="2E6E2690" w14:textId="77777777" w:rsidR="00183B6F" w:rsidRPr="00C5360E" w:rsidRDefault="00183B6F" w:rsidP="00183B6F">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وكانت قد كتبت قبل وفاتها بسبع سنوات: "</w:t>
      </w:r>
      <w:r w:rsidRPr="00183B6F">
        <w:rPr>
          <w:rFonts w:ascii="Calibri" w:hAnsi="Calibri" w:cs="Calibri"/>
          <w:b/>
          <w:bCs/>
          <w:color w:val="002060"/>
          <w:sz w:val="36"/>
          <w:szCs w:val="36"/>
          <w:rtl/>
          <w:lang w:bidi="ar-EG"/>
        </w:rPr>
        <w:t>ويُحتمل أنّ معظم ما يخبرنا به التراث عن حياة النبي صحيح إلى حد ما في بعض الجوانب</w:t>
      </w:r>
      <w:r w:rsidRPr="00C5360E">
        <w:rPr>
          <w:rFonts w:ascii="Calibri" w:hAnsi="Calibri" w:cs="Calibri"/>
          <w:sz w:val="36"/>
          <w:szCs w:val="36"/>
          <w:rtl/>
          <w:lang w:bidi="ar-EG"/>
        </w:rPr>
        <w:t>".</w:t>
      </w:r>
    </w:p>
    <w:p w14:paraId="320B3DA7" w14:textId="77777777" w:rsidR="00183B6F" w:rsidRDefault="00183B6F" w:rsidP="00183B6F">
      <w:pPr>
        <w:spacing w:line="240" w:lineRule="auto"/>
        <w:jc w:val="both"/>
        <w:rPr>
          <w:rFonts w:ascii="Calibri" w:hAnsi="Calibri" w:cs="Calibri"/>
          <w:sz w:val="36"/>
          <w:szCs w:val="36"/>
          <w:lang w:bidi="ar-EG"/>
        </w:rPr>
      </w:pPr>
      <w:r>
        <w:rPr>
          <w:rFonts w:ascii="Calibri" w:hAnsi="Calibri" w:cs="Calibri"/>
          <w:sz w:val="36"/>
          <w:szCs w:val="36"/>
          <w:lang w:bidi="ar-EG"/>
        </w:rPr>
        <w:t>“</w:t>
      </w:r>
      <w:r w:rsidR="00F6608B" w:rsidRPr="00C5360E">
        <w:rPr>
          <w:rFonts w:ascii="Calibri" w:hAnsi="Calibri" w:cs="Calibri"/>
          <w:sz w:val="36"/>
          <w:szCs w:val="36"/>
          <w:lang w:bidi="ar-EG"/>
        </w:rPr>
        <w:t>The chance is that most of what the tradition tells us about the prophet's life is more or less correct in some or other".</w:t>
      </w:r>
    </w:p>
    <w:p w14:paraId="6D25D23A" w14:textId="0F4DADA5" w:rsidR="00183B6F" w:rsidRDefault="00F6608B" w:rsidP="00183B6F">
      <w:pPr>
        <w:spacing w:line="240" w:lineRule="auto"/>
        <w:jc w:val="both"/>
        <w:rPr>
          <w:rFonts w:ascii="Calibri" w:hAnsi="Calibri" w:cs="Calibri"/>
          <w:sz w:val="36"/>
          <w:szCs w:val="36"/>
          <w:lang w:bidi="ar-EG"/>
        </w:rPr>
      </w:pPr>
      <w:r w:rsidRPr="00C5360E">
        <w:rPr>
          <w:rFonts w:ascii="Calibri" w:hAnsi="Calibri" w:cs="Calibri"/>
          <w:sz w:val="36"/>
          <w:szCs w:val="36"/>
          <w:lang w:bidi="ar-EG"/>
        </w:rPr>
        <w:t>Patricia Crone, "What do we actually know about Mohammad"</w:t>
      </w:r>
    </w:p>
    <w:p w14:paraId="31ECE24E" w14:textId="72CC8779" w:rsidR="00F6608B" w:rsidRPr="00C5360E" w:rsidRDefault="00183B6F" w:rsidP="00183B6F">
      <w:pPr>
        <w:spacing w:line="240" w:lineRule="auto"/>
        <w:jc w:val="both"/>
        <w:rPr>
          <w:rFonts w:ascii="Calibri" w:hAnsi="Calibri" w:cs="Calibri"/>
          <w:sz w:val="36"/>
          <w:szCs w:val="36"/>
          <w:lang w:bidi="ar-EG"/>
        </w:rPr>
      </w:pPr>
      <w:hyperlink r:id="rId5" w:history="1">
        <w:r w:rsidRPr="00A65B47">
          <w:rPr>
            <w:rStyle w:val="Hyperlink"/>
            <w:rFonts w:ascii="Calibri" w:hAnsi="Calibri" w:cs="Calibri"/>
            <w:sz w:val="36"/>
            <w:szCs w:val="36"/>
            <w:lang w:bidi="ar-EG"/>
          </w:rPr>
          <w:t>https://www.opendemocracy.net/faith-europe_islam/mohammed_3866.jsp</w:t>
        </w:r>
      </w:hyperlink>
      <w:r>
        <w:rPr>
          <w:rFonts w:ascii="Calibri" w:hAnsi="Calibri" w:cs="Calibri"/>
          <w:sz w:val="36"/>
          <w:szCs w:val="36"/>
          <w:lang w:bidi="ar-EG"/>
        </w:rPr>
        <w:t xml:space="preserve"> </w:t>
      </w:r>
    </w:p>
    <w:p w14:paraId="67B29317" w14:textId="1CB8B9A5"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كما ذهب المستشرق المعروف (جوزيف شاخت) إلى الطعن في التراث الفقهي برمّته، واصفًا إيّاه أنه مجرّد اختلاق من أنصار المذاهب الفقهية مع بداية القرن الثاني بحثًا لاجتهاداتهم الفقهية عن سند نصّيّ من الوحي.</w:t>
      </w:r>
    </w:p>
    <w:p w14:paraId="2121F8A5" w14:textId="2F4C8319" w:rsidR="00183B6F" w:rsidRPr="00C5360E" w:rsidRDefault="00183B6F" w:rsidP="00183B6F">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Mustafa Azami, </w:t>
      </w:r>
      <w:r w:rsidRPr="007A6192">
        <w:rPr>
          <w:rFonts w:ascii="Calibri" w:hAnsi="Calibri" w:cs="Calibri"/>
          <w:b/>
          <w:bCs/>
          <w:i/>
          <w:iCs/>
          <w:sz w:val="36"/>
          <w:szCs w:val="36"/>
          <w:lang w:bidi="ar-EG"/>
        </w:rPr>
        <w:t>On Schacht's Origins of Muhammadan Jurisprudence</w:t>
      </w:r>
      <w:r w:rsidRPr="00C5360E">
        <w:rPr>
          <w:rFonts w:ascii="Calibri" w:hAnsi="Calibri" w:cs="Calibri"/>
          <w:sz w:val="36"/>
          <w:szCs w:val="36"/>
          <w:lang w:bidi="ar-EG"/>
        </w:rPr>
        <w:t>. (Riyadh: King Saud University, 1985)</w:t>
      </w:r>
      <w:r w:rsidRPr="00C5360E">
        <w:rPr>
          <w:rFonts w:ascii="Calibri" w:hAnsi="Calibri" w:cs="Calibri"/>
          <w:sz w:val="36"/>
          <w:szCs w:val="36"/>
          <w:rtl/>
          <w:lang w:bidi="ar-EG"/>
        </w:rPr>
        <w:t>.</w:t>
      </w:r>
    </w:p>
    <w:p w14:paraId="2B5ADD8C" w14:textId="77777777" w:rsidR="00183B6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اجتهدت (باتريشيا كرون) لهدم كامل التراث الإسلامي في كتابها (</w:t>
      </w:r>
      <w:r w:rsidRPr="00C5360E">
        <w:rPr>
          <w:rFonts w:ascii="Calibri" w:hAnsi="Calibri" w:cs="Calibri"/>
          <w:sz w:val="36"/>
          <w:szCs w:val="36"/>
          <w:lang w:bidi="ar-EG"/>
        </w:rPr>
        <w:t>Meccan Trade and the Rise of Islam</w:t>
      </w:r>
      <w:r w:rsidRPr="00C5360E">
        <w:rPr>
          <w:rFonts w:ascii="Calibri" w:hAnsi="Calibri" w:cs="Calibri"/>
          <w:sz w:val="36"/>
          <w:szCs w:val="36"/>
          <w:rtl/>
          <w:lang w:bidi="ar-EG"/>
        </w:rPr>
        <w:t>) لبناء صورة أخرى للإسلام، من خلال إبعاد مكّة التي نعرفها عن مكانها مئات الأميال.</w:t>
      </w:r>
    </w:p>
    <w:p w14:paraId="48C1C181" w14:textId="57F21934" w:rsidR="00F6608B" w:rsidRPr="00C5360E" w:rsidRDefault="00F6608B" w:rsidP="00183B6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جاء بحثها مثقلاً بتحريف النصوص الظاهرِ في سوء الترجمة المتعمّدة للوثائق القديمة، وتقديم نصوص مبتورة، وإهمال الشواهد التاريخيّة التي تخالف نظريّتها (3). وقد أرادت أن تدسّ مزاعمها بالإشارة إلى تضارب المصادر الإسلاميّة.</w:t>
      </w:r>
    </w:p>
    <w:p w14:paraId="3C2E67F3" w14:textId="77777777" w:rsidR="007A619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آمال الروبي، </w:t>
      </w:r>
      <w:r w:rsidRPr="007A6192">
        <w:rPr>
          <w:rFonts w:ascii="Calibri" w:hAnsi="Calibri" w:cs="Calibri"/>
          <w:b/>
          <w:bCs/>
          <w:i/>
          <w:iCs/>
          <w:sz w:val="36"/>
          <w:szCs w:val="36"/>
          <w:rtl/>
          <w:lang w:bidi="ar-EG"/>
        </w:rPr>
        <w:t>الرد على كتاب باتريشيا كرون (تجارة مكّة وظهور الإسلام)</w:t>
      </w:r>
      <w:r w:rsidRPr="00C5360E">
        <w:rPr>
          <w:rFonts w:ascii="Calibri" w:hAnsi="Calibri" w:cs="Calibri"/>
          <w:sz w:val="36"/>
          <w:szCs w:val="36"/>
          <w:rtl/>
          <w:lang w:bidi="ar-EG"/>
        </w:rPr>
        <w:t>، ص4.</w:t>
      </w:r>
    </w:p>
    <w:p w14:paraId="6A0D2A3F" w14:textId="1650FE09" w:rsidR="00F6608B" w:rsidRPr="00C5360E" w:rsidRDefault="00F6608B" w:rsidP="007A619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الدكتورة (آمال الروبي) أستاذ مشارك في قسم التاريخ اليوناني الروماني، جامعة الملك عبد العزيز، جدة.</w:t>
      </w:r>
    </w:p>
    <w:p w14:paraId="161AA24F" w14:textId="39F6F1F7"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بحثُ (كرون) كما وصفه المستشرق (روبرت </w:t>
      </w:r>
      <w:proofErr w:type="spellStart"/>
      <w:r w:rsidRPr="00C5360E">
        <w:rPr>
          <w:rFonts w:ascii="Calibri" w:hAnsi="Calibri" w:cs="Calibri"/>
          <w:sz w:val="36"/>
          <w:szCs w:val="36"/>
          <w:rtl/>
          <w:lang w:bidi="ar-EG"/>
        </w:rPr>
        <w:t>سرجينت</w:t>
      </w:r>
      <w:proofErr w:type="spellEnd"/>
      <w:r w:rsidRPr="00C5360E">
        <w:rPr>
          <w:rFonts w:ascii="Calibri" w:hAnsi="Calibri" w:cs="Calibri"/>
          <w:sz w:val="36"/>
          <w:szCs w:val="36"/>
          <w:rtl/>
          <w:lang w:bidi="ar-EG"/>
        </w:rPr>
        <w:t>) دراسة جدليّة أرادت منها صاحبتها أن تصدم المستشرقين بنظريات غريبة عن تاريخ مكّة قبل الإسلام، وهو بحث كُتب بلغة استعلائية، وفكر مشوّش وغير عقلاني يفتقد الحسّ النقدي، مع ليّ أعناق النصوص التاريخية الواضحة، وصاحبته تفتقد معرفة البنية الاجتماعية للبلاد العربية. وختم (</w:t>
      </w:r>
      <w:proofErr w:type="spellStart"/>
      <w:r w:rsidRPr="00C5360E">
        <w:rPr>
          <w:rFonts w:ascii="Calibri" w:hAnsi="Calibri" w:cs="Calibri"/>
          <w:sz w:val="36"/>
          <w:szCs w:val="36"/>
          <w:rtl/>
          <w:lang w:bidi="ar-EG"/>
        </w:rPr>
        <w:t>سرجينت</w:t>
      </w:r>
      <w:proofErr w:type="spellEnd"/>
      <w:r w:rsidRPr="00C5360E">
        <w:rPr>
          <w:rFonts w:ascii="Calibri" w:hAnsi="Calibri" w:cs="Calibri"/>
          <w:sz w:val="36"/>
          <w:szCs w:val="36"/>
          <w:rtl/>
          <w:lang w:bidi="ar-EG"/>
        </w:rPr>
        <w:t>) تعليقه بقوله إنّه بحث يليق بطالب داهية في سنواته الأولى في الجامعة في مناظرة مع طلبة آخرين. وأنّ الكتاب قد يحقّق لصاحبته الشهرة التي تسعى إليها، لكنّه لن يُساهم أبدًا في تطوير فهمنا للأصول المبكّرة للإسلام.</w:t>
      </w:r>
    </w:p>
    <w:p w14:paraId="16D16800" w14:textId="589ECB0E" w:rsidR="00F6608B" w:rsidRPr="00C5360E" w:rsidRDefault="00F6608B" w:rsidP="00F6608B">
      <w:pPr>
        <w:bidi/>
        <w:spacing w:line="240" w:lineRule="auto"/>
        <w:jc w:val="both"/>
        <w:rPr>
          <w:rFonts w:ascii="Calibri" w:hAnsi="Calibri" w:cs="Calibri"/>
          <w:sz w:val="36"/>
          <w:szCs w:val="36"/>
          <w:lang w:bidi="ar-EG"/>
        </w:rPr>
      </w:pPr>
      <w:r w:rsidRPr="007A6192">
        <w:rPr>
          <w:rFonts w:ascii="Calibri" w:hAnsi="Calibri" w:cs="Calibri"/>
          <w:b/>
          <w:bCs/>
          <w:sz w:val="36"/>
          <w:szCs w:val="36"/>
          <w:rtl/>
          <w:lang w:bidi="ar-EG"/>
        </w:rPr>
        <w:lastRenderedPageBreak/>
        <w:t xml:space="preserve">روبرت </w:t>
      </w:r>
      <w:proofErr w:type="spellStart"/>
      <w:r w:rsidRPr="007A6192">
        <w:rPr>
          <w:rFonts w:ascii="Calibri" w:hAnsi="Calibri" w:cs="Calibri"/>
          <w:b/>
          <w:bCs/>
          <w:sz w:val="36"/>
          <w:szCs w:val="36"/>
          <w:rtl/>
          <w:lang w:bidi="ar-EG"/>
        </w:rPr>
        <w:t>برترام</w:t>
      </w:r>
      <w:proofErr w:type="spellEnd"/>
      <w:r w:rsidRPr="007A6192">
        <w:rPr>
          <w:rFonts w:ascii="Calibri" w:hAnsi="Calibri" w:cs="Calibri"/>
          <w:b/>
          <w:bCs/>
          <w:sz w:val="36"/>
          <w:szCs w:val="36"/>
          <w:rtl/>
          <w:lang w:bidi="ar-EG"/>
        </w:rPr>
        <w:t xml:space="preserve"> </w:t>
      </w:r>
      <w:proofErr w:type="spellStart"/>
      <w:r w:rsidRPr="007A6192">
        <w:rPr>
          <w:rFonts w:ascii="Calibri" w:hAnsi="Calibri" w:cs="Calibri"/>
          <w:b/>
          <w:bCs/>
          <w:sz w:val="36"/>
          <w:szCs w:val="36"/>
          <w:rtl/>
          <w:lang w:bidi="ar-EG"/>
        </w:rPr>
        <w:t>سرجينت</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Robt Betram Serjeant 1915 - 1993</w:t>
      </w:r>
      <w:r w:rsidRPr="00C5360E">
        <w:rPr>
          <w:rFonts w:ascii="Calibri" w:hAnsi="Calibri" w:cs="Calibri"/>
          <w:sz w:val="36"/>
          <w:szCs w:val="36"/>
          <w:rtl/>
          <w:lang w:bidi="ar-EG"/>
        </w:rPr>
        <w:t>م): إسكتلندي، من أعلام المستشرقين في القرن العشرين. درّس التاريخ الإسلامي في جامعة كمبردج.</w:t>
      </w:r>
    </w:p>
    <w:p w14:paraId="7A8F7D6C" w14:textId="5EE0CA5A" w:rsidR="00F6608B" w:rsidRPr="00C5360E" w:rsidRDefault="00F6608B" w:rsidP="007A6192">
      <w:pPr>
        <w:spacing w:line="240" w:lineRule="auto"/>
        <w:jc w:val="both"/>
        <w:rPr>
          <w:rFonts w:ascii="Calibri" w:hAnsi="Calibri" w:cs="Calibri"/>
          <w:sz w:val="36"/>
          <w:szCs w:val="36"/>
          <w:lang w:bidi="ar-EG"/>
        </w:rPr>
      </w:pPr>
      <w:r w:rsidRPr="00C5360E">
        <w:rPr>
          <w:rFonts w:ascii="Calibri" w:hAnsi="Calibri" w:cs="Calibri"/>
          <w:sz w:val="36"/>
          <w:szCs w:val="36"/>
          <w:lang w:bidi="ar-EG"/>
        </w:rPr>
        <w:t>R. B. Serjeant, Review: Meccan Trade and the Rise of Islam: Misconceptions and Flawed Polemics, Journal of the American Oriental Society, Vol. 110, No. 3 (Jul. - Sep., 1990), pp.472 - 486</w:t>
      </w:r>
      <w:r w:rsidRPr="00C5360E">
        <w:rPr>
          <w:rFonts w:ascii="Calibri" w:hAnsi="Calibri" w:cs="Calibri"/>
          <w:sz w:val="36"/>
          <w:szCs w:val="36"/>
          <w:rtl/>
          <w:lang w:bidi="ar-EG"/>
        </w:rPr>
        <w:t>.</w:t>
      </w:r>
    </w:p>
    <w:p w14:paraId="5D593964" w14:textId="2BD855F8" w:rsidR="00D47927" w:rsidRDefault="00F6608B" w:rsidP="00D4792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كتب المستشرق الشكوكي (هربرت بيرغ) نفسه معترضًا على نظرية المؤامرة في كتابة السيرة، قائلًا إنّنا لو خُيّرنا بين نظرية المؤامرة وتاريخية كتب التراث الإسلامي، فسيكون القول بأرجحية كتب التراث الإسلامي أولى. موضّحًا ذلك بقوله: "</w:t>
      </w:r>
      <w:r w:rsidRPr="00D47927">
        <w:rPr>
          <w:rFonts w:ascii="Calibri" w:hAnsi="Calibri" w:cs="Calibri"/>
          <w:b/>
          <w:bCs/>
          <w:color w:val="002060"/>
          <w:sz w:val="36"/>
          <w:szCs w:val="36"/>
          <w:rtl/>
          <w:lang w:bidi="ar-EG"/>
        </w:rPr>
        <w:t xml:space="preserve">يُظهر اللجوء إلى نظرية المؤامرة فهمًا ساذجًا </w:t>
      </w:r>
      <w:r w:rsidRPr="00D47927">
        <w:rPr>
          <w:rFonts w:ascii="Calibri" w:hAnsi="Calibri" w:cs="Calibri"/>
          <w:b/>
          <w:bCs/>
          <w:color w:val="002060"/>
          <w:sz w:val="36"/>
          <w:szCs w:val="36"/>
          <w:lang w:bidi="ar-EG"/>
        </w:rPr>
        <w:t>simplistic</w:t>
      </w:r>
      <w:r w:rsidRPr="00D47927">
        <w:rPr>
          <w:rFonts w:ascii="Calibri" w:hAnsi="Calibri" w:cs="Calibri"/>
          <w:b/>
          <w:bCs/>
          <w:color w:val="002060"/>
          <w:sz w:val="36"/>
          <w:szCs w:val="36"/>
          <w:rtl/>
          <w:lang w:bidi="ar-EG"/>
        </w:rPr>
        <w:t xml:space="preserve"> لكيفية إنتاج الأدب... كان مؤلفو نصوص الإسلام المبكر يعملون جميعًا في نفس البيئة الثقافية تقريبًا. إن إجماعهم المتصور على "حقائق" صدر الإسلام لا ينبغي أن يكون نتيجة التواطؤ لاختلاق إسلام حسب رغبتهم أو يخدم أهدافهم الدينية أو السياسية أو العرقية</w:t>
      </w:r>
      <w:r w:rsidRPr="00C5360E">
        <w:rPr>
          <w:rFonts w:ascii="Calibri" w:hAnsi="Calibri" w:cs="Calibri"/>
          <w:sz w:val="36"/>
          <w:szCs w:val="36"/>
          <w:rtl/>
          <w:lang w:bidi="ar-EG"/>
        </w:rPr>
        <w:t>"</w:t>
      </w:r>
      <w:r w:rsidR="00D47927">
        <w:rPr>
          <w:rFonts w:ascii="Calibri" w:hAnsi="Calibri" w:cs="Calibri" w:hint="cs"/>
          <w:sz w:val="36"/>
          <w:szCs w:val="36"/>
          <w:rtl/>
          <w:lang w:bidi="ar-EG"/>
        </w:rPr>
        <w:t>.</w:t>
      </w:r>
    </w:p>
    <w:p w14:paraId="57446322" w14:textId="781A3C4F" w:rsidR="00D47927" w:rsidRPr="00C5360E" w:rsidRDefault="00D47927" w:rsidP="00D47927">
      <w:pPr>
        <w:spacing w:line="240" w:lineRule="auto"/>
        <w:jc w:val="both"/>
        <w:rPr>
          <w:rFonts w:ascii="Calibri" w:hAnsi="Calibri" w:cs="Calibri"/>
          <w:sz w:val="36"/>
          <w:szCs w:val="36"/>
          <w:lang w:bidi="ar-EG"/>
        </w:rPr>
      </w:pPr>
      <w:r w:rsidRPr="00C5360E">
        <w:rPr>
          <w:rFonts w:ascii="Calibri" w:hAnsi="Calibri" w:cs="Calibri"/>
          <w:sz w:val="36"/>
          <w:szCs w:val="36"/>
          <w:lang w:bidi="ar-EG"/>
        </w:rPr>
        <w:t>Herbert Berg, "</w:t>
      </w:r>
      <w:r w:rsidRPr="00D47927">
        <w:rPr>
          <w:rFonts w:ascii="Calibri" w:hAnsi="Calibri" w:cs="Calibri"/>
          <w:b/>
          <w:bCs/>
          <w:i/>
          <w:iCs/>
          <w:sz w:val="36"/>
          <w:szCs w:val="36"/>
          <w:lang w:bidi="ar-EG"/>
        </w:rPr>
        <w:t>The Implications, and opposition to, the Methods and Theories of John Wansbrough</w:t>
      </w:r>
      <w:r w:rsidRPr="00C5360E">
        <w:rPr>
          <w:rFonts w:ascii="Calibri" w:hAnsi="Calibri" w:cs="Calibri"/>
          <w:sz w:val="36"/>
          <w:szCs w:val="36"/>
          <w:lang w:bidi="ar-EG"/>
        </w:rPr>
        <w:t>," Method &amp; Theory in the Study of Religion 9:1 (1997), 15</w:t>
      </w:r>
      <w:r w:rsidRPr="00C5360E">
        <w:rPr>
          <w:rFonts w:ascii="Calibri" w:hAnsi="Calibri" w:cs="Calibri"/>
          <w:sz w:val="36"/>
          <w:szCs w:val="36"/>
          <w:rtl/>
          <w:lang w:bidi="ar-EG"/>
        </w:rPr>
        <w:t>.</w:t>
      </w:r>
    </w:p>
    <w:p w14:paraId="6497DC04" w14:textId="7E9A2F53" w:rsidR="00D47927" w:rsidRDefault="00F6608B" w:rsidP="00D4792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كما كتب المستشرق الهولندي (كيس </w:t>
      </w:r>
      <w:proofErr w:type="spellStart"/>
      <w:r w:rsidRPr="00C5360E">
        <w:rPr>
          <w:rFonts w:ascii="Calibri" w:hAnsi="Calibri" w:cs="Calibri"/>
          <w:sz w:val="36"/>
          <w:szCs w:val="36"/>
          <w:rtl/>
          <w:lang w:bidi="ar-EG"/>
        </w:rPr>
        <w:t>فرستيغ</w:t>
      </w:r>
      <w:proofErr w:type="spellEnd"/>
      <w:r w:rsidRPr="00C5360E">
        <w:rPr>
          <w:rFonts w:ascii="Calibri" w:hAnsi="Calibri" w:cs="Calibri"/>
          <w:sz w:val="36"/>
          <w:szCs w:val="36"/>
          <w:rtl/>
          <w:lang w:bidi="ar-EG"/>
        </w:rPr>
        <w:t>): "</w:t>
      </w:r>
      <w:r w:rsidRPr="00D47927">
        <w:rPr>
          <w:rFonts w:ascii="Calibri" w:hAnsi="Calibri" w:cs="Calibri"/>
          <w:b/>
          <w:bCs/>
          <w:color w:val="002060"/>
          <w:sz w:val="36"/>
          <w:szCs w:val="36"/>
          <w:rtl/>
          <w:lang w:bidi="ar-EG"/>
        </w:rPr>
        <w:t xml:space="preserve">يحتاج المرء إلى وجهات نظر </w:t>
      </w:r>
      <w:proofErr w:type="spellStart"/>
      <w:r w:rsidRPr="00D47927">
        <w:rPr>
          <w:rFonts w:ascii="Calibri" w:hAnsi="Calibri" w:cs="Calibri"/>
          <w:b/>
          <w:bCs/>
          <w:color w:val="002060"/>
          <w:sz w:val="36"/>
          <w:szCs w:val="36"/>
          <w:rtl/>
          <w:lang w:bidi="ar-EG"/>
        </w:rPr>
        <w:t>تآمرية</w:t>
      </w:r>
      <w:proofErr w:type="spellEnd"/>
      <w:r w:rsidRPr="00D47927">
        <w:rPr>
          <w:rFonts w:ascii="Calibri" w:hAnsi="Calibri" w:cs="Calibri"/>
          <w:b/>
          <w:bCs/>
          <w:color w:val="002060"/>
          <w:sz w:val="36"/>
          <w:szCs w:val="36"/>
          <w:rtl/>
          <w:lang w:bidi="ar-EG"/>
        </w:rPr>
        <w:t xml:space="preserve"> للتراث الإسلامي، يُفترض فيها أن جميع العلماء شاركوا في المؤامرة نفسها لطمس التسلسل الحقيقي للأحداث... لا بد أن يكون هناك بعض المنشقين... ومن غير المتصوّر أن يكون التراث قد تمكّن من قمع كافة الآراء المخالفة</w:t>
      </w:r>
      <w:r w:rsidRPr="00C5360E">
        <w:rPr>
          <w:rFonts w:ascii="Calibri" w:hAnsi="Calibri" w:cs="Calibri"/>
          <w:sz w:val="36"/>
          <w:szCs w:val="36"/>
          <w:rtl/>
          <w:lang w:bidi="ar-EG"/>
        </w:rPr>
        <w:t>".</w:t>
      </w:r>
    </w:p>
    <w:p w14:paraId="0B022F6B" w14:textId="26D4305B" w:rsidR="00D47927" w:rsidRPr="00C5360E" w:rsidRDefault="00D47927" w:rsidP="00D47927">
      <w:pPr>
        <w:bidi/>
        <w:spacing w:line="240" w:lineRule="auto"/>
        <w:jc w:val="both"/>
        <w:rPr>
          <w:rFonts w:ascii="Calibri" w:hAnsi="Calibri" w:cs="Calibri"/>
          <w:sz w:val="36"/>
          <w:szCs w:val="36"/>
          <w:lang w:bidi="ar-EG"/>
        </w:rPr>
      </w:pPr>
      <w:r w:rsidRPr="00D47927">
        <w:rPr>
          <w:rFonts w:ascii="Calibri" w:hAnsi="Calibri" w:cs="Calibri"/>
          <w:b/>
          <w:bCs/>
          <w:sz w:val="36"/>
          <w:szCs w:val="36"/>
          <w:rtl/>
          <w:lang w:bidi="ar-EG"/>
        </w:rPr>
        <w:t xml:space="preserve"> كيس </w:t>
      </w:r>
      <w:proofErr w:type="spellStart"/>
      <w:r w:rsidRPr="00D47927">
        <w:rPr>
          <w:rFonts w:ascii="Calibri" w:hAnsi="Calibri" w:cs="Calibri"/>
          <w:b/>
          <w:bCs/>
          <w:sz w:val="36"/>
          <w:szCs w:val="36"/>
          <w:rtl/>
          <w:lang w:bidi="ar-EG"/>
        </w:rPr>
        <w:t>فرستيغ</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Kees Versteegh</w:t>
      </w:r>
      <w:r w:rsidRPr="00C5360E">
        <w:rPr>
          <w:rFonts w:ascii="Calibri" w:hAnsi="Calibri" w:cs="Calibri"/>
          <w:sz w:val="36"/>
          <w:szCs w:val="36"/>
          <w:rtl/>
          <w:lang w:bidi="ar-EG"/>
        </w:rPr>
        <w:t xml:space="preserve"> (1974 -): أستاذ الدراسات الإسلامية واللغة العربية في جامعة </w:t>
      </w:r>
      <w:r w:rsidRPr="00C5360E">
        <w:rPr>
          <w:rFonts w:ascii="Calibri" w:hAnsi="Calibri" w:cs="Calibri"/>
          <w:sz w:val="36"/>
          <w:szCs w:val="36"/>
          <w:lang w:bidi="ar-EG"/>
        </w:rPr>
        <w:t>Radboud University</w:t>
      </w:r>
      <w:r w:rsidRPr="00C5360E">
        <w:rPr>
          <w:rFonts w:ascii="Calibri" w:hAnsi="Calibri" w:cs="Calibri"/>
          <w:sz w:val="36"/>
          <w:szCs w:val="36"/>
          <w:rtl/>
          <w:lang w:bidi="ar-EG"/>
        </w:rPr>
        <w:t>.</w:t>
      </w:r>
    </w:p>
    <w:p w14:paraId="6DE1DC62" w14:textId="210DC791" w:rsidR="00D47927" w:rsidRPr="00C5360E" w:rsidRDefault="00D47927" w:rsidP="00D47927">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Kees Versteegh, </w:t>
      </w:r>
      <w:r w:rsidRPr="00D47927">
        <w:rPr>
          <w:rFonts w:ascii="Calibri" w:hAnsi="Calibri" w:cs="Calibri"/>
          <w:b/>
          <w:bCs/>
          <w:i/>
          <w:iCs/>
          <w:sz w:val="36"/>
          <w:szCs w:val="36"/>
          <w:lang w:bidi="ar-EG"/>
        </w:rPr>
        <w:t>Arabic Grammar and Qur'anic Exegesis in Early Islam</w:t>
      </w:r>
      <w:r w:rsidRPr="00C5360E">
        <w:rPr>
          <w:rFonts w:ascii="Calibri" w:hAnsi="Calibri" w:cs="Calibri"/>
          <w:sz w:val="36"/>
          <w:szCs w:val="36"/>
          <w:lang w:bidi="ar-EG"/>
        </w:rPr>
        <w:t xml:space="preserve"> (Leiden: E.J. Brill, 1993), p.48</w:t>
      </w:r>
      <w:r w:rsidRPr="00C5360E">
        <w:rPr>
          <w:rFonts w:ascii="Calibri" w:hAnsi="Calibri" w:cs="Calibri"/>
          <w:sz w:val="36"/>
          <w:szCs w:val="36"/>
          <w:rtl/>
          <w:lang w:bidi="ar-EG"/>
        </w:rPr>
        <w:t>.</w:t>
      </w:r>
    </w:p>
    <w:p w14:paraId="6DCB85A1" w14:textId="6530F78A" w:rsidR="00F6608B" w:rsidRPr="00C5360E" w:rsidRDefault="00F6608B" w:rsidP="00D4792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وهو أيضًا ما أكّده المستشرق (ف. إ. بيترز) في مقالته الشهيرة: "</w:t>
      </w:r>
      <w:r w:rsidRPr="00D47927">
        <w:rPr>
          <w:rFonts w:ascii="Calibri" w:hAnsi="Calibri" w:cs="Calibri"/>
          <w:b/>
          <w:bCs/>
          <w:sz w:val="36"/>
          <w:szCs w:val="36"/>
          <w:rtl/>
          <w:lang w:bidi="ar-EG"/>
        </w:rPr>
        <w:t>البحث عن محمّد التاريخيّ</w:t>
      </w:r>
      <w:r w:rsidRPr="00C5360E">
        <w:rPr>
          <w:rFonts w:ascii="Calibri" w:hAnsi="Calibri" w:cs="Calibri"/>
          <w:sz w:val="36"/>
          <w:szCs w:val="36"/>
          <w:rtl/>
          <w:lang w:bidi="ar-EG"/>
        </w:rPr>
        <w:t>"، بقوله إنّه "</w:t>
      </w:r>
      <w:r w:rsidRPr="00D47927">
        <w:rPr>
          <w:rFonts w:ascii="Calibri" w:hAnsi="Calibri" w:cs="Calibri"/>
          <w:b/>
          <w:bCs/>
          <w:color w:val="002060"/>
          <w:sz w:val="36"/>
          <w:szCs w:val="36"/>
          <w:rtl/>
          <w:lang w:bidi="ar-EG"/>
        </w:rPr>
        <w:t xml:space="preserve">من غير المتصوّر أن يكون المجتمع قد نسي تمامًا ما فعله محمد أو قاله في مكة والمدينة، أو أنّ العرب أصحاب الذاكرة القويّة قد رضوا </w:t>
      </w:r>
      <w:proofErr w:type="spellStart"/>
      <w:r w:rsidRPr="00D47927">
        <w:rPr>
          <w:rFonts w:ascii="Calibri" w:hAnsi="Calibri" w:cs="Calibri"/>
          <w:b/>
          <w:bCs/>
          <w:color w:val="002060"/>
          <w:sz w:val="36"/>
          <w:szCs w:val="36"/>
          <w:rtl/>
          <w:lang w:bidi="ar-EG"/>
        </w:rPr>
        <w:t>بانمحاء</w:t>
      </w:r>
      <w:proofErr w:type="spellEnd"/>
      <w:r w:rsidRPr="00D47927">
        <w:rPr>
          <w:rFonts w:ascii="Calibri" w:hAnsi="Calibri" w:cs="Calibri"/>
          <w:b/>
          <w:bCs/>
          <w:color w:val="002060"/>
          <w:sz w:val="36"/>
          <w:szCs w:val="36"/>
          <w:rtl/>
          <w:lang w:bidi="ar-EG"/>
        </w:rPr>
        <w:t xml:space="preserve"> كل ذكرى لماضيهم المكّي أو العربي الغربي</w:t>
      </w:r>
      <w:r w:rsidRPr="00C5360E">
        <w:rPr>
          <w:rFonts w:ascii="Calibri" w:hAnsi="Calibri" w:cs="Calibri"/>
          <w:sz w:val="36"/>
          <w:szCs w:val="36"/>
          <w:rtl/>
          <w:lang w:bidi="ar-EG"/>
        </w:rPr>
        <w:t>".</w:t>
      </w:r>
    </w:p>
    <w:p w14:paraId="62741268" w14:textId="07AE4736" w:rsidR="00F6608B" w:rsidRPr="00C5360E" w:rsidRDefault="00F6608B" w:rsidP="00F6608B">
      <w:pPr>
        <w:bidi/>
        <w:spacing w:line="240" w:lineRule="auto"/>
        <w:jc w:val="both"/>
        <w:rPr>
          <w:rFonts w:ascii="Calibri" w:hAnsi="Calibri" w:cs="Calibri"/>
          <w:sz w:val="36"/>
          <w:szCs w:val="36"/>
          <w:rtl/>
          <w:lang w:bidi="ar-EG"/>
        </w:rPr>
      </w:pPr>
      <w:r w:rsidRPr="00D47927">
        <w:rPr>
          <w:rFonts w:ascii="Calibri" w:hAnsi="Calibri" w:cs="Calibri"/>
          <w:b/>
          <w:bCs/>
          <w:sz w:val="36"/>
          <w:szCs w:val="36"/>
          <w:rtl/>
          <w:lang w:bidi="ar-EG"/>
        </w:rPr>
        <w:t>ف. إ.</w:t>
      </w:r>
      <w:r w:rsidR="00D47927">
        <w:rPr>
          <w:rFonts w:ascii="Calibri" w:hAnsi="Calibri" w:cs="Calibri" w:hint="cs"/>
          <w:b/>
          <w:bCs/>
          <w:sz w:val="36"/>
          <w:szCs w:val="36"/>
          <w:rtl/>
          <w:lang w:bidi="ar-EG"/>
        </w:rPr>
        <w:t xml:space="preserve"> </w:t>
      </w:r>
      <w:r w:rsidRPr="00D47927">
        <w:rPr>
          <w:rFonts w:ascii="Calibri" w:hAnsi="Calibri" w:cs="Calibri"/>
          <w:b/>
          <w:bCs/>
          <w:sz w:val="36"/>
          <w:szCs w:val="36"/>
          <w:rtl/>
          <w:lang w:bidi="ar-EG"/>
        </w:rPr>
        <w:t>بيترز</w:t>
      </w:r>
      <w:r w:rsidRPr="00C5360E">
        <w:rPr>
          <w:rFonts w:ascii="Calibri" w:hAnsi="Calibri" w:cs="Calibri"/>
          <w:sz w:val="36"/>
          <w:szCs w:val="36"/>
          <w:rtl/>
          <w:lang w:bidi="ar-EG"/>
        </w:rPr>
        <w:t xml:space="preserve"> </w:t>
      </w:r>
      <w:r w:rsidRPr="00C5360E">
        <w:rPr>
          <w:rFonts w:ascii="Calibri" w:hAnsi="Calibri" w:cs="Calibri"/>
          <w:sz w:val="36"/>
          <w:szCs w:val="36"/>
          <w:lang w:bidi="ar-EG"/>
        </w:rPr>
        <w:t>F.E. Peters</w:t>
      </w:r>
      <w:r w:rsidRPr="00C5360E">
        <w:rPr>
          <w:rFonts w:ascii="Calibri" w:hAnsi="Calibri" w:cs="Calibri"/>
          <w:sz w:val="36"/>
          <w:szCs w:val="36"/>
          <w:rtl/>
          <w:lang w:bidi="ar-EG"/>
        </w:rPr>
        <w:t xml:space="preserve"> (1927 - 2020م): أستاذ التاريخ والدين والدراسات الإسلامية في جامعة نيويورك.</w:t>
      </w:r>
    </w:p>
    <w:p w14:paraId="19F30B62" w14:textId="22954AEB" w:rsidR="00F6608B" w:rsidRPr="00C5360E" w:rsidRDefault="00F6608B" w:rsidP="00D47927">
      <w:pPr>
        <w:spacing w:line="240" w:lineRule="auto"/>
        <w:jc w:val="both"/>
        <w:rPr>
          <w:rFonts w:ascii="Calibri" w:hAnsi="Calibri" w:cs="Calibri"/>
          <w:sz w:val="36"/>
          <w:szCs w:val="36"/>
          <w:lang w:bidi="ar-EG"/>
        </w:rPr>
      </w:pPr>
      <w:r w:rsidRPr="00C5360E">
        <w:rPr>
          <w:rFonts w:ascii="Calibri" w:hAnsi="Calibri" w:cs="Calibri"/>
          <w:sz w:val="36"/>
          <w:szCs w:val="36"/>
          <w:lang w:bidi="ar-EG"/>
        </w:rPr>
        <w:lastRenderedPageBreak/>
        <w:t>F.E. Peters, "</w:t>
      </w:r>
      <w:r w:rsidRPr="00D47927">
        <w:rPr>
          <w:rFonts w:ascii="Calibri" w:hAnsi="Calibri" w:cs="Calibri"/>
          <w:b/>
          <w:bCs/>
          <w:i/>
          <w:iCs/>
          <w:sz w:val="36"/>
          <w:szCs w:val="36"/>
          <w:lang w:bidi="ar-EG"/>
        </w:rPr>
        <w:t>The Quest of the Historical Muhammad</w:t>
      </w:r>
      <w:r w:rsidRPr="00C5360E">
        <w:rPr>
          <w:rFonts w:ascii="Calibri" w:hAnsi="Calibri" w:cs="Calibri"/>
          <w:sz w:val="36"/>
          <w:szCs w:val="36"/>
          <w:lang w:bidi="ar-EG"/>
        </w:rPr>
        <w:t>", International Journal of Middle East Studies, 23.3 (August 1991): 307</w:t>
      </w:r>
      <w:r w:rsidRPr="00C5360E">
        <w:rPr>
          <w:rFonts w:ascii="Calibri" w:hAnsi="Calibri" w:cs="Calibri"/>
          <w:sz w:val="36"/>
          <w:szCs w:val="36"/>
          <w:rtl/>
          <w:lang w:bidi="ar-EG"/>
        </w:rPr>
        <w:t>.</w:t>
      </w:r>
    </w:p>
    <w:p w14:paraId="1C085BC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لا تحظى المدارس التآمرية بدعم جمهور المستشرقين، وإن كان جمهور المستشرقين على مذهب القراءة الانتقائية غير المنضبطة للتراث الإسلامي؛ إذ يأخذون من السيرة ما يوافق ما يستبطنون من تصوّرات ومقولات عن الإسلام، وعلى رأسها: ردّ النبوّة المحمّدية(2)، وإنكار الإعجاز القرآني، وإثبات معرفة نبي الإسلام بالتراث الديني اليهودي والنصراني عن دراسة أو مدارسة.</w:t>
      </w:r>
    </w:p>
    <w:p w14:paraId="07B5F5CE" w14:textId="31D71CAF" w:rsidR="00F6608B" w:rsidRPr="00D47927" w:rsidRDefault="00F6608B" w:rsidP="00D47927">
      <w:pPr>
        <w:keepNext/>
        <w:widowControl w:val="0"/>
        <w:bidi/>
        <w:spacing w:line="240" w:lineRule="auto"/>
        <w:jc w:val="both"/>
        <w:outlineLvl w:val="2"/>
        <w:rPr>
          <w:rFonts w:ascii="Calibri" w:hAnsi="Calibri" w:cs="Calibri"/>
          <w:b/>
          <w:bCs/>
          <w:sz w:val="36"/>
          <w:szCs w:val="36"/>
          <w:highlight w:val="yellow"/>
          <w:u w:val="single"/>
          <w:lang w:bidi="ar-EG"/>
        </w:rPr>
      </w:pPr>
      <w:bookmarkStart w:id="32" w:name="_Toc236790715"/>
      <w:r w:rsidRPr="00D47927">
        <w:rPr>
          <w:rFonts w:ascii="Calibri" w:hAnsi="Calibri" w:cs="Calibri"/>
          <w:b/>
          <w:bCs/>
          <w:sz w:val="36"/>
          <w:szCs w:val="36"/>
          <w:highlight w:val="yellow"/>
          <w:u w:val="single"/>
          <w:rtl/>
          <w:lang w:bidi="ar-EG"/>
        </w:rPr>
        <w:t>بين منهجين</w:t>
      </w:r>
      <w:bookmarkEnd w:id="32"/>
    </w:p>
    <w:p w14:paraId="6AA393C2" w14:textId="70B0855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عِلم التاريخ الإسلامي منهجٌ في التحقيق عريق وثريّ حتّى قال فيه المستشرق المتخصص في منهج التأريخ الإسلامي (فرانز </w:t>
      </w:r>
      <w:proofErr w:type="spellStart"/>
      <w:r w:rsidRPr="00C5360E">
        <w:rPr>
          <w:rFonts w:ascii="Calibri" w:hAnsi="Calibri" w:cs="Calibri"/>
          <w:sz w:val="36"/>
          <w:szCs w:val="36"/>
          <w:rtl/>
          <w:lang w:bidi="ar-EG"/>
        </w:rPr>
        <w:t>روزنثال</w:t>
      </w:r>
      <w:proofErr w:type="spellEnd"/>
      <w:r w:rsidRPr="00C5360E">
        <w:rPr>
          <w:rFonts w:ascii="Calibri" w:hAnsi="Calibri" w:cs="Calibri"/>
          <w:sz w:val="36"/>
          <w:szCs w:val="36"/>
          <w:rtl/>
          <w:lang w:bidi="ar-EG"/>
        </w:rPr>
        <w:t>): "</w:t>
      </w:r>
      <w:r w:rsidRPr="00D47927">
        <w:rPr>
          <w:rFonts w:ascii="Calibri" w:hAnsi="Calibri" w:cs="Calibri"/>
          <w:b/>
          <w:bCs/>
          <w:color w:val="002060"/>
          <w:sz w:val="36"/>
          <w:szCs w:val="36"/>
          <w:rtl/>
          <w:lang w:bidi="ar-EG"/>
        </w:rPr>
        <w:t>إنّنا قد نشك في وجود أي مكان في التاريخ الأوّل كانت فيه المؤلّفات التاريخية تعادل في كثرتها ما كان للمسلمين. إنّ مؤلفات المسلمين التاريخية قد تعادل في العدد المؤلفات اليونانية واللاتينية، ولكنّها بالتأكيد تفوق في العدد مؤلّفات أوروبا والشرق الأوسط في العصور الوسطى. ولا شكّ أنّه لم يكن بالإمكان إخفاء مكانتها الممتازة في الحركة الأدبيّة الإسلاميّة عمّن اتّصل بالعرب من علماء الغرب</w:t>
      </w:r>
      <w:r w:rsidRPr="00C5360E">
        <w:rPr>
          <w:rFonts w:ascii="Calibri" w:hAnsi="Calibri" w:cs="Calibri"/>
          <w:sz w:val="36"/>
          <w:szCs w:val="36"/>
          <w:rtl/>
          <w:lang w:bidi="ar-EG"/>
        </w:rPr>
        <w:t>".</w:t>
      </w:r>
    </w:p>
    <w:p w14:paraId="206874F6" w14:textId="14A5AFA9" w:rsidR="00F6608B" w:rsidRPr="00C5360E" w:rsidRDefault="00F6608B" w:rsidP="00F6608B">
      <w:pPr>
        <w:bidi/>
        <w:spacing w:line="240" w:lineRule="auto"/>
        <w:jc w:val="both"/>
        <w:rPr>
          <w:rFonts w:ascii="Calibri" w:hAnsi="Calibri" w:cs="Calibri"/>
          <w:sz w:val="36"/>
          <w:szCs w:val="36"/>
          <w:lang w:bidi="ar-EG"/>
        </w:rPr>
      </w:pPr>
      <w:r w:rsidRPr="00D47927">
        <w:rPr>
          <w:rFonts w:ascii="Calibri" w:hAnsi="Calibri" w:cs="Calibri"/>
          <w:b/>
          <w:bCs/>
          <w:sz w:val="36"/>
          <w:szCs w:val="36"/>
          <w:rtl/>
          <w:lang w:bidi="ar-EG"/>
        </w:rPr>
        <w:t xml:space="preserve">فرانز </w:t>
      </w:r>
      <w:proofErr w:type="spellStart"/>
      <w:r w:rsidRPr="00D47927">
        <w:rPr>
          <w:rFonts w:ascii="Calibri" w:hAnsi="Calibri" w:cs="Calibri"/>
          <w:b/>
          <w:bCs/>
          <w:sz w:val="36"/>
          <w:szCs w:val="36"/>
          <w:rtl/>
          <w:lang w:bidi="ar-EG"/>
        </w:rPr>
        <w:t>روزنثال</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Franz Rosenthal</w:t>
      </w:r>
      <w:r w:rsidRPr="00C5360E">
        <w:rPr>
          <w:rFonts w:ascii="Calibri" w:hAnsi="Calibri" w:cs="Calibri"/>
          <w:sz w:val="36"/>
          <w:szCs w:val="36"/>
          <w:rtl/>
          <w:lang w:bidi="ar-EG"/>
        </w:rPr>
        <w:t>): مستشرق ألماني. درّس في عدد من الجامعات الغربية. ألّف في أبواب مختلفة في معالم الحضارة الإسلامية. أنجز أوّل ترجمة إنجليزية كاملة لمقدمة (ابن خلدون)، كما ترجم مجلدين من تاريخ الطبري.</w:t>
      </w:r>
    </w:p>
    <w:p w14:paraId="625BC207" w14:textId="3350A795"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فرانز </w:t>
      </w:r>
      <w:proofErr w:type="spellStart"/>
      <w:r w:rsidRPr="00C5360E">
        <w:rPr>
          <w:rFonts w:ascii="Calibri" w:hAnsi="Calibri" w:cs="Calibri"/>
          <w:sz w:val="36"/>
          <w:szCs w:val="36"/>
          <w:rtl/>
          <w:lang w:bidi="ar-EG"/>
        </w:rPr>
        <w:t>روزنثال</w:t>
      </w:r>
      <w:proofErr w:type="spellEnd"/>
      <w:r w:rsidRPr="00C5360E">
        <w:rPr>
          <w:rFonts w:ascii="Calibri" w:hAnsi="Calibri" w:cs="Calibri"/>
          <w:sz w:val="36"/>
          <w:szCs w:val="36"/>
          <w:rtl/>
          <w:lang w:bidi="ar-EG"/>
        </w:rPr>
        <w:t xml:space="preserve">، </w:t>
      </w:r>
      <w:r w:rsidRPr="00D47927">
        <w:rPr>
          <w:rFonts w:ascii="Calibri" w:hAnsi="Calibri" w:cs="Calibri"/>
          <w:b/>
          <w:bCs/>
          <w:i/>
          <w:iCs/>
          <w:sz w:val="36"/>
          <w:szCs w:val="36"/>
          <w:rtl/>
          <w:lang w:bidi="ar-EG"/>
        </w:rPr>
        <w:t>علم التاريخ عند المسلمين</w:t>
      </w:r>
      <w:r w:rsidRPr="00C5360E">
        <w:rPr>
          <w:rFonts w:ascii="Calibri" w:hAnsi="Calibri" w:cs="Calibri"/>
          <w:sz w:val="36"/>
          <w:szCs w:val="36"/>
          <w:rtl/>
          <w:lang w:bidi="ar-EG"/>
        </w:rPr>
        <w:t>، تعريب: صالح أحمد العلي (بيروت: مؤسسة الرسالة، 1403هـ 1983م، ط2)، ص270.</w:t>
      </w:r>
    </w:p>
    <w:p w14:paraId="752F7D60"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فالإسناد الضعيف دليل على أنّ الخبر لا يصحّ، والإسناد الجيّد أيضًا حجّة أنّ المتن مختلق.. فمتى إذن يكون الإسناد حجّة لصحّة الرواية؟! إنّنا إذن أمام رفض مبدئي للرواية، لا تمحيص نقدي لها.</w:t>
      </w:r>
    </w:p>
    <w:p w14:paraId="39E9CF3A" w14:textId="77777777" w:rsidR="00F6608B" w:rsidRPr="00C5360E" w:rsidRDefault="00F6608B" w:rsidP="00D47927">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إنكار المخالف حفظ السيرة النبويّة يُلزمه ألا يُصدِّق شيئًا من خبر التاريخ؛ فإنّه لا يوجد من أخبار التاريخ ما حقّق ما يوازي ما في التراث الإسلامي أو يقاربه جمعًا ونقدًا.</w:t>
      </w:r>
    </w:p>
    <w:p w14:paraId="59BFA794" w14:textId="77777777" w:rsidR="00F6608B" w:rsidRPr="00D47927" w:rsidRDefault="00F6608B" w:rsidP="00D47927">
      <w:pPr>
        <w:keepNext/>
        <w:widowControl w:val="0"/>
        <w:bidi/>
        <w:spacing w:line="240" w:lineRule="auto"/>
        <w:jc w:val="both"/>
        <w:outlineLvl w:val="2"/>
        <w:rPr>
          <w:rFonts w:ascii="Calibri" w:hAnsi="Calibri" w:cs="Calibri"/>
          <w:b/>
          <w:bCs/>
          <w:sz w:val="36"/>
          <w:szCs w:val="36"/>
          <w:highlight w:val="yellow"/>
          <w:u w:val="single"/>
          <w:lang w:bidi="ar-EG"/>
        </w:rPr>
      </w:pPr>
      <w:bookmarkStart w:id="33" w:name="_Toc236790716"/>
      <w:r w:rsidRPr="00D47927">
        <w:rPr>
          <w:rFonts w:ascii="Calibri" w:hAnsi="Calibri" w:cs="Calibri"/>
          <w:b/>
          <w:bCs/>
          <w:sz w:val="36"/>
          <w:szCs w:val="36"/>
          <w:highlight w:val="yellow"/>
          <w:u w:val="single"/>
          <w:rtl/>
          <w:lang w:bidi="ar-EG"/>
        </w:rPr>
        <w:t>وماذا عن النصرانية؟</w:t>
      </w:r>
      <w:bookmarkEnd w:id="33"/>
    </w:p>
    <w:p w14:paraId="2415233A" w14:textId="77777777" w:rsidR="00D47927" w:rsidRDefault="00F6608B" w:rsidP="00D4792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عُرف أبرز تيّار نقدي بالموجة الأولى "للبحث التاريخي عن يسوع" (</w:t>
      </w:r>
      <w:r w:rsidRPr="00C5360E">
        <w:rPr>
          <w:rFonts w:ascii="Calibri" w:hAnsi="Calibri" w:cs="Calibri"/>
          <w:sz w:val="36"/>
          <w:szCs w:val="36"/>
          <w:lang w:bidi="ar-EG"/>
        </w:rPr>
        <w:t>Quest for the historical Jesus</w:t>
      </w:r>
      <w:r w:rsidRPr="00C5360E">
        <w:rPr>
          <w:rFonts w:ascii="Calibri" w:hAnsi="Calibri" w:cs="Calibri"/>
          <w:sz w:val="36"/>
          <w:szCs w:val="36"/>
          <w:rtl/>
          <w:lang w:bidi="ar-EG"/>
        </w:rPr>
        <w:t>) ثم تلته موجتان ثانية وثالثة إلى اليوم.</w:t>
      </w:r>
    </w:p>
    <w:p w14:paraId="4D4D57A2" w14:textId="77777777" w:rsidR="00EC517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شاع بين دارسي حياة المسيح في الغرب التمييز بين "يسوع الإيمان" (</w:t>
      </w:r>
      <w:r w:rsidRPr="00C5360E">
        <w:rPr>
          <w:rFonts w:ascii="Calibri" w:hAnsi="Calibri" w:cs="Calibri"/>
          <w:sz w:val="36"/>
          <w:szCs w:val="36"/>
          <w:lang w:bidi="ar-EG"/>
        </w:rPr>
        <w:t>Jesus of Faith</w:t>
      </w:r>
      <w:r w:rsidRPr="00C5360E">
        <w:rPr>
          <w:rFonts w:ascii="Calibri" w:hAnsi="Calibri" w:cs="Calibri"/>
          <w:sz w:val="36"/>
          <w:szCs w:val="36"/>
          <w:rtl/>
          <w:lang w:bidi="ar-EG"/>
        </w:rPr>
        <w:t>) أي: المسيح كما هو في المخيال الإيمانيّ للنصارى، و"يسوع التاريخ" (</w:t>
      </w:r>
      <w:r w:rsidRPr="00C5360E">
        <w:rPr>
          <w:rFonts w:ascii="Calibri" w:hAnsi="Calibri" w:cs="Calibri"/>
          <w:sz w:val="36"/>
          <w:szCs w:val="36"/>
          <w:lang w:bidi="ar-EG"/>
        </w:rPr>
        <w:t>Jesus of History</w:t>
      </w:r>
      <w:r w:rsidRPr="00C5360E">
        <w:rPr>
          <w:rFonts w:ascii="Calibri" w:hAnsi="Calibri" w:cs="Calibri"/>
          <w:sz w:val="36"/>
          <w:szCs w:val="36"/>
          <w:rtl/>
          <w:lang w:bidi="ar-EG"/>
        </w:rPr>
        <w:t xml:space="preserve">) أي: </w:t>
      </w:r>
      <w:r w:rsidRPr="00C5360E">
        <w:rPr>
          <w:rFonts w:ascii="Calibri" w:hAnsi="Calibri" w:cs="Calibri"/>
          <w:sz w:val="36"/>
          <w:szCs w:val="36"/>
          <w:rtl/>
          <w:lang w:bidi="ar-EG"/>
        </w:rPr>
        <w:lastRenderedPageBreak/>
        <w:t>المسيح الذي عاش على الأرض، حتّى قال (جيمس دن) إنّه ليس بإمكاننا "</w:t>
      </w:r>
      <w:r w:rsidRPr="00EC5178">
        <w:rPr>
          <w:rFonts w:ascii="Calibri" w:hAnsi="Calibri" w:cs="Calibri"/>
          <w:b/>
          <w:bCs/>
          <w:color w:val="002060"/>
          <w:sz w:val="36"/>
          <w:szCs w:val="36"/>
          <w:rtl/>
          <w:lang w:bidi="ar-EG"/>
        </w:rPr>
        <w:t>إنشاء يسوعِ - من خلال المادة التاريخية المتاحة - يكونُ هو نفسه يسوع الحقيقي</w:t>
      </w:r>
      <w:r w:rsidR="00EC5178">
        <w:rPr>
          <w:rFonts w:ascii="Calibri" w:hAnsi="Calibri" w:cs="Calibri" w:hint="cs"/>
          <w:sz w:val="36"/>
          <w:szCs w:val="36"/>
          <w:rtl/>
          <w:lang w:bidi="ar-EG"/>
        </w:rPr>
        <w:t>".</w:t>
      </w:r>
    </w:p>
    <w:p w14:paraId="2C4AEBC7" w14:textId="37F94538" w:rsidR="00EC5178" w:rsidRPr="00C5360E" w:rsidRDefault="00EC5178" w:rsidP="00EC517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James Dunn, </w:t>
      </w:r>
      <w:r w:rsidRPr="00EC5178">
        <w:rPr>
          <w:rFonts w:ascii="Calibri" w:hAnsi="Calibri" w:cs="Calibri"/>
          <w:b/>
          <w:bCs/>
          <w:i/>
          <w:iCs/>
          <w:sz w:val="36"/>
          <w:szCs w:val="36"/>
          <w:lang w:bidi="ar-EG"/>
        </w:rPr>
        <w:t>Jesus Remembered</w:t>
      </w:r>
      <w:r w:rsidRPr="00C5360E">
        <w:rPr>
          <w:rFonts w:ascii="Calibri" w:hAnsi="Calibri" w:cs="Calibri"/>
          <w:sz w:val="36"/>
          <w:szCs w:val="36"/>
          <w:lang w:bidi="ar-EG"/>
        </w:rPr>
        <w:t xml:space="preserve"> (Grand Rapids; Cambridge: William B. Eerdmans Publishing Company, 2003), p.126</w:t>
      </w:r>
      <w:r w:rsidRPr="00C5360E">
        <w:rPr>
          <w:rFonts w:ascii="Calibri" w:hAnsi="Calibri" w:cs="Calibri"/>
          <w:sz w:val="36"/>
          <w:szCs w:val="36"/>
          <w:rtl/>
          <w:lang w:bidi="ar-EG"/>
        </w:rPr>
        <w:t>.</w:t>
      </w:r>
    </w:p>
    <w:p w14:paraId="7F7F9CB9" w14:textId="77777777" w:rsidR="00F6608B" w:rsidRPr="00C5360E" w:rsidRDefault="00F6608B" w:rsidP="00EC5178">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EC5178">
        <w:rPr>
          <w:rFonts w:ascii="Calibri" w:hAnsi="Calibri" w:cs="Calibri"/>
          <w:b/>
          <w:bCs/>
          <w:color w:val="002060"/>
          <w:sz w:val="36"/>
          <w:szCs w:val="36"/>
          <w:rtl/>
          <w:lang w:bidi="ar-EG"/>
        </w:rPr>
        <w:t>نعرف ما فيه الكفاية عن حياة محمد، أما حياة المسيح فمجهولة تقريبًا، وإنّك لن تطمع أن تبحث عن حياته في الأناجيل</w:t>
      </w:r>
      <w:r w:rsidRPr="00C5360E">
        <w:rPr>
          <w:rFonts w:ascii="Calibri" w:hAnsi="Calibri" w:cs="Calibri"/>
          <w:sz w:val="36"/>
          <w:szCs w:val="36"/>
          <w:rtl/>
          <w:lang w:bidi="ar-EG"/>
        </w:rPr>
        <w:t>" (</w:t>
      </w:r>
      <w:r w:rsidRPr="00C5360E">
        <w:rPr>
          <w:rFonts w:ascii="Calibri" w:hAnsi="Calibri" w:cs="Calibri"/>
          <w:sz w:val="36"/>
          <w:szCs w:val="36"/>
          <w:lang w:bidi="ar-EG"/>
        </w:rPr>
        <w:t>Gustave Le Bon</w:t>
      </w:r>
      <w:r w:rsidRPr="00C5360E">
        <w:rPr>
          <w:rFonts w:ascii="Calibri" w:hAnsi="Calibri" w:cs="Calibri"/>
          <w:sz w:val="36"/>
          <w:szCs w:val="36"/>
          <w:rtl/>
          <w:lang w:bidi="ar-EG"/>
        </w:rPr>
        <w:t>)</w:t>
      </w:r>
    </w:p>
    <w:p w14:paraId="1D94019F" w14:textId="77777777" w:rsidR="00EC5178" w:rsidRPr="00EC5178" w:rsidRDefault="00F6608B" w:rsidP="00F6608B">
      <w:pPr>
        <w:bidi/>
        <w:spacing w:line="240" w:lineRule="auto"/>
        <w:jc w:val="both"/>
        <w:rPr>
          <w:rFonts w:ascii="Calibri" w:hAnsi="Calibri" w:cs="Calibri"/>
          <w:b/>
          <w:bCs/>
          <w:sz w:val="36"/>
          <w:szCs w:val="36"/>
          <w:rtl/>
          <w:lang w:bidi="ar-EG"/>
        </w:rPr>
      </w:pPr>
      <w:r w:rsidRPr="00EC5178">
        <w:rPr>
          <w:rFonts w:ascii="Calibri" w:hAnsi="Calibri" w:cs="Calibri"/>
          <w:b/>
          <w:bCs/>
          <w:sz w:val="36"/>
          <w:szCs w:val="36"/>
          <w:rtl/>
          <w:lang w:bidi="ar-EG"/>
        </w:rPr>
        <w:t>إشكاليات القيمة التاريخية للعهد الجديد؛</w:t>
      </w:r>
    </w:p>
    <w:p w14:paraId="128AF4DC" w14:textId="77777777" w:rsidR="00EC5178" w:rsidRPr="00EC5178" w:rsidRDefault="00F6608B" w:rsidP="00F6608B">
      <w:pPr>
        <w:bidi/>
        <w:spacing w:line="240" w:lineRule="auto"/>
        <w:jc w:val="both"/>
        <w:rPr>
          <w:rFonts w:ascii="Calibri" w:hAnsi="Calibri" w:cs="Calibri"/>
          <w:b/>
          <w:bCs/>
          <w:sz w:val="36"/>
          <w:szCs w:val="36"/>
          <w:rtl/>
          <w:lang w:bidi="ar-EG"/>
        </w:rPr>
      </w:pPr>
      <w:r w:rsidRPr="00EC5178">
        <w:rPr>
          <w:rFonts w:ascii="Calibri" w:hAnsi="Calibri" w:cs="Calibri"/>
          <w:b/>
          <w:bCs/>
          <w:sz w:val="36"/>
          <w:szCs w:val="36"/>
          <w:rtl/>
          <w:lang w:bidi="ar-EG"/>
        </w:rPr>
        <w:t>الكتاب المقدس، وفقدان الأسانيد:</w:t>
      </w:r>
    </w:p>
    <w:p w14:paraId="49C215D7" w14:textId="7CEFF3CD" w:rsidR="00F6608B" w:rsidRPr="00C5360E" w:rsidRDefault="00F6608B" w:rsidP="00EC517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هذه الأسفار كلّها بلا استثناء فاقدة للإسناد المتّصل، بل هي عند التحقيق بلا إسناد أصلاً.</w:t>
      </w:r>
    </w:p>
    <w:p w14:paraId="7FA489F1" w14:textId="04573AC2" w:rsidR="00EC5178" w:rsidRPr="00EC5178" w:rsidRDefault="00F6608B" w:rsidP="00F6608B">
      <w:pPr>
        <w:bidi/>
        <w:spacing w:line="240" w:lineRule="auto"/>
        <w:jc w:val="both"/>
        <w:rPr>
          <w:rFonts w:ascii="Calibri" w:hAnsi="Calibri" w:cs="Calibri"/>
          <w:b/>
          <w:bCs/>
          <w:sz w:val="36"/>
          <w:szCs w:val="36"/>
          <w:rtl/>
          <w:lang w:bidi="ar-EG"/>
        </w:rPr>
      </w:pPr>
      <w:r w:rsidRPr="00EC5178">
        <w:rPr>
          <w:rFonts w:ascii="Calibri" w:hAnsi="Calibri" w:cs="Calibri"/>
          <w:b/>
          <w:bCs/>
          <w:sz w:val="36"/>
          <w:szCs w:val="36"/>
          <w:rtl/>
          <w:lang w:bidi="ar-EG"/>
        </w:rPr>
        <w:t>الكتاب المقدس وتوثيق النص:</w:t>
      </w:r>
    </w:p>
    <w:p w14:paraId="35CCC753" w14:textId="2175D482" w:rsidR="00F6608B" w:rsidRPr="00C5360E" w:rsidRDefault="00F6608B" w:rsidP="00EC517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علمًا أن هذه المخطوطات مجهولة الناسخ، ولا يعرف عن ملابسات نسخ أهمّها شيء، والأعظم من ذلك غياب أيّ تراث شفهي أوّل موازٍ لها.</w:t>
      </w:r>
    </w:p>
    <w:p w14:paraId="076E34F7" w14:textId="77777777" w:rsidR="00EC5178" w:rsidRPr="00EC5178" w:rsidRDefault="00F6608B" w:rsidP="00F6608B">
      <w:pPr>
        <w:bidi/>
        <w:spacing w:line="240" w:lineRule="auto"/>
        <w:jc w:val="both"/>
        <w:rPr>
          <w:rFonts w:ascii="Calibri" w:hAnsi="Calibri" w:cs="Calibri"/>
          <w:b/>
          <w:bCs/>
          <w:sz w:val="36"/>
          <w:szCs w:val="36"/>
          <w:rtl/>
          <w:lang w:bidi="ar-EG"/>
        </w:rPr>
      </w:pPr>
      <w:r w:rsidRPr="00EC5178">
        <w:rPr>
          <w:rFonts w:ascii="Calibri" w:hAnsi="Calibri" w:cs="Calibri"/>
          <w:b/>
          <w:bCs/>
          <w:sz w:val="36"/>
          <w:szCs w:val="36"/>
          <w:rtl/>
          <w:lang w:bidi="ar-EG"/>
        </w:rPr>
        <w:t>تأخّر أهم المخطوطات:</w:t>
      </w:r>
    </w:p>
    <w:p w14:paraId="7147ABAC" w14:textId="77777777" w:rsidR="00EC5178" w:rsidRDefault="00F6608B" w:rsidP="00EC5178">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مخطوطة ليننجراد وهي تعود إلى سنة 1008م.</w:t>
      </w:r>
    </w:p>
    <w:p w14:paraId="0C079C6A" w14:textId="6FCC4D93" w:rsidR="00F6608B" w:rsidRPr="00C5360E" w:rsidRDefault="00F6608B" w:rsidP="00EC517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وأما الأناجيل فأقدّم المخطوطات تعود إلى بداية القرن الثالث، باستثناء قطعة صغيرة فيها عشرات الحروف اليونانية، وتدعى "البردية 52".</w:t>
      </w:r>
    </w:p>
    <w:p w14:paraId="7CCF7915" w14:textId="77777777" w:rsidR="00EC5178" w:rsidRPr="00EC5178" w:rsidRDefault="00F6608B" w:rsidP="00F6608B">
      <w:pPr>
        <w:bidi/>
        <w:spacing w:line="240" w:lineRule="auto"/>
        <w:jc w:val="both"/>
        <w:rPr>
          <w:rFonts w:ascii="Calibri" w:hAnsi="Calibri" w:cs="Calibri"/>
          <w:b/>
          <w:bCs/>
          <w:sz w:val="36"/>
          <w:szCs w:val="36"/>
          <w:rtl/>
          <w:lang w:bidi="ar-EG"/>
        </w:rPr>
      </w:pPr>
      <w:r w:rsidRPr="00EC5178">
        <w:rPr>
          <w:rFonts w:ascii="Calibri" w:hAnsi="Calibri" w:cs="Calibri"/>
          <w:b/>
          <w:bCs/>
          <w:sz w:val="36"/>
          <w:szCs w:val="36"/>
          <w:rtl/>
          <w:lang w:bidi="ar-EG"/>
        </w:rPr>
        <w:t>مؤلفو الأناجيل ليسوا شهود عيان:</w:t>
      </w:r>
    </w:p>
    <w:p w14:paraId="1B083925" w14:textId="4F540BE7" w:rsidR="00F6608B" w:rsidRPr="00C5360E" w:rsidRDefault="00F6608B" w:rsidP="00EC5178">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وعامة النقاد على أنّ مؤلّفي الأناجيل الأربعة مجهولي الهويّة، وأن التراث النصراني في تحديد شخصيات المؤلّفين غير جدير بالثقة.</w:t>
      </w:r>
    </w:p>
    <w:p w14:paraId="2585017B" w14:textId="7A159B03" w:rsidR="00F6608B" w:rsidRPr="00C5360E" w:rsidRDefault="00F6608B" w:rsidP="00EC517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Mitchell Reddish, </w:t>
      </w:r>
      <w:r w:rsidRPr="00EC5178">
        <w:rPr>
          <w:rFonts w:ascii="Calibri" w:hAnsi="Calibri" w:cs="Calibri"/>
          <w:b/>
          <w:bCs/>
          <w:i/>
          <w:iCs/>
          <w:sz w:val="36"/>
          <w:szCs w:val="36"/>
          <w:lang w:bidi="ar-EG"/>
        </w:rPr>
        <w:t>An Introduction to The Gospels</w:t>
      </w:r>
      <w:r w:rsidRPr="00C5360E">
        <w:rPr>
          <w:rFonts w:ascii="Calibri" w:hAnsi="Calibri" w:cs="Calibri"/>
          <w:sz w:val="36"/>
          <w:szCs w:val="36"/>
          <w:lang w:bidi="ar-EG"/>
        </w:rPr>
        <w:t xml:space="preserve"> (Nashville, Tenn: Abingdon Press, 1997), p.42</w:t>
      </w:r>
      <w:r w:rsidRPr="00C5360E">
        <w:rPr>
          <w:rFonts w:ascii="Calibri" w:hAnsi="Calibri" w:cs="Calibri"/>
          <w:sz w:val="36"/>
          <w:szCs w:val="36"/>
          <w:rtl/>
          <w:lang w:bidi="ar-EG"/>
        </w:rPr>
        <w:t>.</w:t>
      </w:r>
    </w:p>
    <w:p w14:paraId="5D99884D" w14:textId="77777777" w:rsidR="00EC5178" w:rsidRPr="00EC5178" w:rsidRDefault="00F6608B" w:rsidP="00F6608B">
      <w:pPr>
        <w:bidi/>
        <w:spacing w:line="240" w:lineRule="auto"/>
        <w:jc w:val="both"/>
        <w:rPr>
          <w:rFonts w:ascii="Calibri" w:hAnsi="Calibri" w:cs="Calibri"/>
          <w:b/>
          <w:bCs/>
          <w:sz w:val="36"/>
          <w:szCs w:val="36"/>
          <w:rtl/>
          <w:lang w:bidi="ar-EG"/>
        </w:rPr>
      </w:pPr>
      <w:r w:rsidRPr="00EC5178">
        <w:rPr>
          <w:rFonts w:ascii="Calibri" w:hAnsi="Calibri" w:cs="Calibri"/>
          <w:b/>
          <w:bCs/>
          <w:sz w:val="36"/>
          <w:szCs w:val="36"/>
          <w:rtl/>
          <w:lang w:bidi="ar-EG"/>
        </w:rPr>
        <w:t>الجهالة التامة بظروف تدوين الأناجيل:</w:t>
      </w:r>
    </w:p>
    <w:p w14:paraId="7A9698A2" w14:textId="660ED2B4" w:rsidR="00F6608B" w:rsidRPr="00C5360E" w:rsidRDefault="00F6608B" w:rsidP="00EC517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النقاد على جهل تام بزمن تأليف الأناجيل الأربعة والظروف الأولى لنسخها وتداولها. وكلّ ما يُقال مجرّد تخمينات ليس لها أصل تاريخي مباشر.</w:t>
      </w:r>
    </w:p>
    <w:p w14:paraId="12DB6FF6" w14:textId="77777777" w:rsidR="00EC5178" w:rsidRPr="00EC5178" w:rsidRDefault="00F6608B" w:rsidP="00F6608B">
      <w:pPr>
        <w:bidi/>
        <w:spacing w:line="240" w:lineRule="auto"/>
        <w:jc w:val="both"/>
        <w:rPr>
          <w:rFonts w:ascii="Calibri" w:hAnsi="Calibri" w:cs="Calibri"/>
          <w:b/>
          <w:bCs/>
          <w:sz w:val="36"/>
          <w:szCs w:val="36"/>
          <w:rtl/>
          <w:lang w:bidi="ar-EG"/>
        </w:rPr>
      </w:pPr>
      <w:r w:rsidRPr="00EC5178">
        <w:rPr>
          <w:rFonts w:ascii="Calibri" w:hAnsi="Calibri" w:cs="Calibri"/>
          <w:b/>
          <w:bCs/>
          <w:sz w:val="36"/>
          <w:szCs w:val="36"/>
          <w:rtl/>
          <w:lang w:bidi="ar-EG"/>
        </w:rPr>
        <w:t>غياب معيار منضبط لاختيار الأناجيل الأربعة:</w:t>
      </w:r>
    </w:p>
    <w:p w14:paraId="53FB4C0A" w14:textId="77777777" w:rsidR="00F6608B" w:rsidRPr="00EC5178" w:rsidRDefault="00F6608B" w:rsidP="00EC5178">
      <w:pPr>
        <w:keepNext/>
        <w:widowControl w:val="0"/>
        <w:bidi/>
        <w:spacing w:line="240" w:lineRule="auto"/>
        <w:jc w:val="both"/>
        <w:outlineLvl w:val="2"/>
        <w:rPr>
          <w:rFonts w:ascii="Calibri" w:hAnsi="Calibri" w:cs="Calibri"/>
          <w:b/>
          <w:bCs/>
          <w:sz w:val="36"/>
          <w:szCs w:val="36"/>
          <w:highlight w:val="yellow"/>
          <w:u w:val="single"/>
          <w:lang w:bidi="ar-EG"/>
        </w:rPr>
      </w:pPr>
      <w:bookmarkStart w:id="34" w:name="_Toc236790717"/>
      <w:r w:rsidRPr="00EC5178">
        <w:rPr>
          <w:rFonts w:ascii="Calibri" w:hAnsi="Calibri" w:cs="Calibri"/>
          <w:b/>
          <w:bCs/>
          <w:sz w:val="36"/>
          <w:szCs w:val="36"/>
          <w:highlight w:val="yellow"/>
          <w:u w:val="single"/>
          <w:rtl/>
          <w:lang w:bidi="ar-EG"/>
        </w:rPr>
        <w:lastRenderedPageBreak/>
        <w:t>مراجع للتوسّع:</w:t>
      </w:r>
      <w:bookmarkEnd w:id="34"/>
    </w:p>
    <w:p w14:paraId="6AA1042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محمد يسري سلامة، </w:t>
      </w:r>
      <w:r w:rsidRPr="00EC5178">
        <w:rPr>
          <w:rFonts w:ascii="Calibri" w:hAnsi="Calibri" w:cs="Calibri"/>
          <w:b/>
          <w:bCs/>
          <w:i/>
          <w:iCs/>
          <w:sz w:val="36"/>
          <w:szCs w:val="36"/>
          <w:rtl/>
          <w:lang w:bidi="ar-EG"/>
        </w:rPr>
        <w:t>مصادر السيرة النبوية</w:t>
      </w:r>
      <w:r w:rsidRPr="00C5360E">
        <w:rPr>
          <w:rFonts w:ascii="Calibri" w:hAnsi="Calibri" w:cs="Calibri"/>
          <w:sz w:val="36"/>
          <w:szCs w:val="36"/>
          <w:rtl/>
          <w:lang w:bidi="ar-EG"/>
        </w:rPr>
        <w:t>، ومقدمة في تدوين السيرة (القاهرة: دار الجبرتي، 1431هـ).</w:t>
      </w:r>
    </w:p>
    <w:p w14:paraId="3E295B4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جين </w:t>
      </w:r>
      <w:proofErr w:type="spellStart"/>
      <w:r w:rsidRPr="00C5360E">
        <w:rPr>
          <w:rFonts w:ascii="Calibri" w:hAnsi="Calibri" w:cs="Calibri"/>
          <w:sz w:val="36"/>
          <w:szCs w:val="36"/>
          <w:rtl/>
          <w:lang w:bidi="ar-EG"/>
        </w:rPr>
        <w:t>سوفاجيه</w:t>
      </w:r>
      <w:proofErr w:type="spellEnd"/>
      <w:r w:rsidRPr="00C5360E">
        <w:rPr>
          <w:rFonts w:ascii="Calibri" w:hAnsi="Calibri" w:cs="Calibri"/>
          <w:sz w:val="36"/>
          <w:szCs w:val="36"/>
          <w:rtl/>
          <w:lang w:bidi="ar-EG"/>
        </w:rPr>
        <w:t xml:space="preserve"> وكلود </w:t>
      </w:r>
      <w:proofErr w:type="spellStart"/>
      <w:r w:rsidRPr="00C5360E">
        <w:rPr>
          <w:rFonts w:ascii="Calibri" w:hAnsi="Calibri" w:cs="Calibri"/>
          <w:sz w:val="36"/>
          <w:szCs w:val="36"/>
          <w:rtl/>
          <w:lang w:bidi="ar-EG"/>
        </w:rPr>
        <w:t>كاهين</w:t>
      </w:r>
      <w:proofErr w:type="spellEnd"/>
      <w:r w:rsidRPr="00C5360E">
        <w:rPr>
          <w:rFonts w:ascii="Calibri" w:hAnsi="Calibri" w:cs="Calibri"/>
          <w:sz w:val="36"/>
          <w:szCs w:val="36"/>
          <w:rtl/>
          <w:lang w:bidi="ar-EG"/>
        </w:rPr>
        <w:t xml:space="preserve">، </w:t>
      </w:r>
      <w:r w:rsidRPr="00EC5178">
        <w:rPr>
          <w:rFonts w:ascii="Calibri" w:hAnsi="Calibri" w:cs="Calibri"/>
          <w:b/>
          <w:bCs/>
          <w:i/>
          <w:iCs/>
          <w:sz w:val="36"/>
          <w:szCs w:val="36"/>
          <w:rtl/>
          <w:lang w:bidi="ar-EG"/>
        </w:rPr>
        <w:t>مصادر دراسة التاريخ الإسلامي</w:t>
      </w:r>
      <w:r w:rsidRPr="00C5360E">
        <w:rPr>
          <w:rFonts w:ascii="Calibri" w:hAnsi="Calibri" w:cs="Calibri"/>
          <w:sz w:val="36"/>
          <w:szCs w:val="36"/>
          <w:rtl/>
          <w:lang w:bidi="ar-EG"/>
        </w:rPr>
        <w:t>، ترجمة: عبد الستار الحلوجي وعبد الوهاب علوب (القاهرة: المجلس الأعلى للثقافة، 1998م).</w:t>
      </w:r>
    </w:p>
    <w:p w14:paraId="539FB072"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صلاح الدين المنجّد، </w:t>
      </w:r>
      <w:r w:rsidRPr="00EC5178">
        <w:rPr>
          <w:rFonts w:ascii="Calibri" w:hAnsi="Calibri" w:cs="Calibri"/>
          <w:b/>
          <w:bCs/>
          <w:i/>
          <w:iCs/>
          <w:sz w:val="36"/>
          <w:szCs w:val="36"/>
          <w:rtl/>
          <w:lang w:bidi="ar-EG"/>
        </w:rPr>
        <w:t>معجم ما ألّف عن رسول الله ﷺ</w:t>
      </w:r>
      <w:r w:rsidRPr="00C5360E">
        <w:rPr>
          <w:rFonts w:ascii="Calibri" w:hAnsi="Calibri" w:cs="Calibri"/>
          <w:sz w:val="36"/>
          <w:szCs w:val="36"/>
          <w:rtl/>
          <w:lang w:bidi="ar-EG"/>
        </w:rPr>
        <w:t xml:space="preserve"> (بيروت: دار الكتاب الجديد، 1982م).</w:t>
      </w:r>
    </w:p>
    <w:p w14:paraId="3040F6B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فرانز </w:t>
      </w:r>
      <w:proofErr w:type="spellStart"/>
      <w:r w:rsidRPr="00C5360E">
        <w:rPr>
          <w:rFonts w:ascii="Calibri" w:hAnsi="Calibri" w:cs="Calibri"/>
          <w:sz w:val="36"/>
          <w:szCs w:val="36"/>
          <w:rtl/>
          <w:lang w:bidi="ar-EG"/>
        </w:rPr>
        <w:t>روزنثال</w:t>
      </w:r>
      <w:proofErr w:type="spellEnd"/>
      <w:r w:rsidRPr="00C5360E">
        <w:rPr>
          <w:rFonts w:ascii="Calibri" w:hAnsi="Calibri" w:cs="Calibri"/>
          <w:sz w:val="36"/>
          <w:szCs w:val="36"/>
          <w:rtl/>
          <w:lang w:bidi="ar-EG"/>
        </w:rPr>
        <w:t xml:space="preserve">، </w:t>
      </w:r>
      <w:r w:rsidRPr="00EC5178">
        <w:rPr>
          <w:rFonts w:ascii="Calibri" w:hAnsi="Calibri" w:cs="Calibri"/>
          <w:b/>
          <w:bCs/>
          <w:i/>
          <w:iCs/>
          <w:sz w:val="36"/>
          <w:szCs w:val="36"/>
          <w:rtl/>
          <w:lang w:bidi="ar-EG"/>
        </w:rPr>
        <w:t>علم التاريخ عند المسلمين</w:t>
      </w:r>
      <w:r w:rsidRPr="00C5360E">
        <w:rPr>
          <w:rFonts w:ascii="Calibri" w:hAnsi="Calibri" w:cs="Calibri"/>
          <w:sz w:val="36"/>
          <w:szCs w:val="36"/>
          <w:rtl/>
          <w:lang w:bidi="ar-EG"/>
        </w:rPr>
        <w:t>، تعريب: صالح أحمد العلي (بيروت: مؤسسة الرسالة، 1403هـ 1983م، ط2).</w:t>
      </w:r>
    </w:p>
    <w:p w14:paraId="474549CE" w14:textId="77777777" w:rsidR="00F6608B" w:rsidRPr="00EC5178" w:rsidRDefault="00F6608B" w:rsidP="00EC5178">
      <w:pPr>
        <w:keepNext/>
        <w:widowControl w:val="0"/>
        <w:bidi/>
        <w:spacing w:line="240" w:lineRule="auto"/>
        <w:jc w:val="center"/>
        <w:outlineLvl w:val="1"/>
        <w:rPr>
          <w:rFonts w:ascii="Calibri" w:hAnsi="Calibri" w:cs="Calibri"/>
          <w:b/>
          <w:bCs/>
          <w:sz w:val="36"/>
          <w:szCs w:val="36"/>
          <w:highlight w:val="yellow"/>
          <w:u w:val="single"/>
          <w:lang w:bidi="ar-EG"/>
        </w:rPr>
      </w:pPr>
      <w:bookmarkStart w:id="35" w:name="_Toc236790718"/>
      <w:r w:rsidRPr="00EC5178">
        <w:rPr>
          <w:rFonts w:ascii="Calibri" w:hAnsi="Calibri" w:cs="Calibri"/>
          <w:b/>
          <w:bCs/>
          <w:sz w:val="36"/>
          <w:szCs w:val="36"/>
          <w:highlight w:val="yellow"/>
          <w:u w:val="single"/>
          <w:rtl/>
          <w:lang w:bidi="ar-EG"/>
        </w:rPr>
        <w:t>الفصل الثاني: الشرط الثاني: الكمال الأخلاقي</w:t>
      </w:r>
      <w:bookmarkEnd w:id="35"/>
    </w:p>
    <w:p w14:paraId="482D4BB0" w14:textId="77777777" w:rsidR="00F6608B" w:rsidRPr="00C5360E" w:rsidRDefault="00F6608B" w:rsidP="007E1E1F">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w:t>
      </w:r>
      <w:r w:rsidRPr="00EC5178">
        <w:rPr>
          <w:rFonts w:ascii="Calibri" w:hAnsi="Calibri" w:cs="Calibri"/>
          <w:b/>
          <w:bCs/>
          <w:color w:val="196B24" w:themeColor="accent3"/>
          <w:sz w:val="36"/>
          <w:szCs w:val="36"/>
          <w:rtl/>
          <w:lang w:bidi="ar-EG"/>
        </w:rPr>
        <w:t>لَقَدْ جَاءَكُمْ رَسُولٌ مِّنْ أَنفُسِكُمْ عَزِيزٌ عَلَيْهِ مَا عَنِتُّمْ حَرِيصٌ عَلَيْكُم بِالْمُؤْمِنِينَ رَءُوفٌ رَّحِيمٌ</w:t>
      </w:r>
      <w:r w:rsidRPr="00C5360E">
        <w:rPr>
          <w:rFonts w:ascii="Calibri" w:hAnsi="Calibri" w:cs="Calibri"/>
          <w:sz w:val="36"/>
          <w:szCs w:val="36"/>
          <w:rtl/>
          <w:lang w:bidi="ar-EG"/>
        </w:rPr>
        <w:t>﴾ [التوبة: 128].</w:t>
      </w:r>
    </w:p>
    <w:p w14:paraId="0CBD6F57" w14:textId="77777777" w:rsidR="00F6608B" w:rsidRPr="00C5360E" w:rsidRDefault="00F6608B" w:rsidP="00F6608B">
      <w:pPr>
        <w:bidi/>
        <w:spacing w:line="240" w:lineRule="auto"/>
        <w:jc w:val="both"/>
        <w:rPr>
          <w:rFonts w:ascii="Calibri" w:hAnsi="Calibri" w:cs="Calibri"/>
          <w:sz w:val="36"/>
          <w:szCs w:val="36"/>
          <w:lang w:bidi="ar-EG"/>
        </w:rPr>
      </w:pPr>
      <w:r w:rsidRPr="007E1E1F">
        <w:rPr>
          <w:rFonts w:ascii="Calibri" w:hAnsi="Calibri" w:cs="Calibri"/>
          <w:b/>
          <w:bCs/>
          <w:color w:val="002060"/>
          <w:sz w:val="36"/>
          <w:szCs w:val="36"/>
          <w:rtl/>
          <w:lang w:bidi="ar-EG"/>
        </w:rPr>
        <w:t>ربّما علينا أن نتساءل - إذا أخذنا في الاعتبار كل المعايير التي من الممكن أن تؤخذ في الحسبان لقياس عظمة الإنسان - إن كان هناك أحدٌ أعظمَ من محمّد.</w:t>
      </w:r>
      <w:r w:rsidRPr="007E1E1F">
        <w:rPr>
          <w:rFonts w:ascii="Calibri" w:hAnsi="Calibri" w:cs="Calibri"/>
          <w:color w:val="002060"/>
          <w:sz w:val="36"/>
          <w:szCs w:val="36"/>
          <w:rtl/>
          <w:lang w:bidi="ar-EG"/>
        </w:rPr>
        <w:t xml:space="preserve"> </w:t>
      </w:r>
      <w:r w:rsidRPr="00C5360E">
        <w:rPr>
          <w:rFonts w:ascii="Calibri" w:hAnsi="Calibri" w:cs="Calibri"/>
          <w:sz w:val="36"/>
          <w:szCs w:val="36"/>
          <w:rtl/>
          <w:lang w:bidi="ar-EG"/>
        </w:rPr>
        <w:t>(</w:t>
      </w:r>
      <w:r w:rsidRPr="00C5360E">
        <w:rPr>
          <w:rFonts w:ascii="Calibri" w:hAnsi="Calibri" w:cs="Calibri"/>
          <w:sz w:val="36"/>
          <w:szCs w:val="36"/>
          <w:lang w:bidi="ar-EG"/>
        </w:rPr>
        <w:t>Alphonse de Lamartine</w:t>
      </w:r>
      <w:r w:rsidRPr="00C5360E">
        <w:rPr>
          <w:rFonts w:ascii="Calibri" w:hAnsi="Calibri" w:cs="Calibri"/>
          <w:sz w:val="36"/>
          <w:szCs w:val="36"/>
          <w:rtl/>
          <w:lang w:bidi="ar-EG"/>
        </w:rPr>
        <w:t xml:space="preserve"> الشاعر الفرنسي الكبير)</w:t>
      </w:r>
    </w:p>
    <w:p w14:paraId="5A650C42" w14:textId="77777777" w:rsidR="00F6608B" w:rsidRPr="007E1E1F" w:rsidRDefault="00F6608B" w:rsidP="007E1E1F">
      <w:pPr>
        <w:keepNext/>
        <w:widowControl w:val="0"/>
        <w:bidi/>
        <w:spacing w:line="240" w:lineRule="auto"/>
        <w:jc w:val="both"/>
        <w:outlineLvl w:val="2"/>
        <w:rPr>
          <w:rFonts w:ascii="Calibri" w:hAnsi="Calibri" w:cs="Calibri"/>
          <w:b/>
          <w:bCs/>
          <w:sz w:val="36"/>
          <w:szCs w:val="36"/>
          <w:highlight w:val="yellow"/>
          <w:u w:val="single"/>
          <w:lang w:bidi="ar-EG"/>
        </w:rPr>
      </w:pPr>
      <w:bookmarkStart w:id="36" w:name="_Toc236790719"/>
      <w:r w:rsidRPr="007E1E1F">
        <w:rPr>
          <w:rFonts w:ascii="Calibri" w:hAnsi="Calibri" w:cs="Calibri"/>
          <w:b/>
          <w:bCs/>
          <w:sz w:val="36"/>
          <w:szCs w:val="36"/>
          <w:highlight w:val="yellow"/>
          <w:u w:val="single"/>
          <w:rtl/>
          <w:lang w:bidi="ar-EG"/>
        </w:rPr>
        <w:t>بين خيارين.. كمال أخلاقي أم خديعة انتهازيّ؟</w:t>
      </w:r>
      <w:bookmarkEnd w:id="36"/>
    </w:p>
    <w:p w14:paraId="43B4F25C" w14:textId="77777777" w:rsidR="00EB26E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داعي الخير الذي يمثل في وعي البشر - على اختلاف ثقافاتهم وميولهم - نموذج الإنسان الذي استجمع الفضائل من أطرافها،</w:t>
      </w:r>
    </w:p>
    <w:p w14:paraId="0C1887C3" w14:textId="77777777" w:rsidR="001D79C6" w:rsidRDefault="00F6608B" w:rsidP="001D79C6">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والنفس لا تطمئن لأمانته وكفاءته حتى تعرف تفصيل سيرته ودخيلة صدره،</w:t>
      </w:r>
    </w:p>
    <w:p w14:paraId="5CB195F0"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كيف كان خُلُق نبي الإسلام ﷺ كما تكشفه الوقائع الثابتة في حياته؟</w:t>
      </w:r>
    </w:p>
    <w:p w14:paraId="23D1F9D2" w14:textId="4D3DEC90" w:rsidR="00F6608B" w:rsidRPr="00C5360E" w:rsidRDefault="00F6608B" w:rsidP="001D79C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ولذلك فعلى المسلم أن يقيم البرهان على التميّز الإيجابي الفذّ شخصيّة نبي الإسلام ﷺ على أن يستوفي هذا البرهان شروطًا، هي:</w:t>
      </w:r>
    </w:p>
    <w:p w14:paraId="4969BAC4"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 الاعتماد على الأحاديث الصحيحة دون غيرها.</w:t>
      </w:r>
    </w:p>
    <w:p w14:paraId="782EC3FF"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 أن تكون الشهادة ممن خالط نبيّ الإسلام ﷺ فلا يُقبل محض الرأي عمّن لم يلاصقه مجالسةً، ويختبر فعله معاينةً، ويعرف خبيئة نفسه وحاله في خلوته أو بعيدًا عن صحبه.</w:t>
      </w:r>
    </w:p>
    <w:p w14:paraId="352202D3"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3 - أن يكون للشهادة ما يفسّرها من أحداث عينيّة في حياة نبي الإسلام ﷺ فلا يُقبل الرأي الذي لا تشهد له الوقائع والتجربة.</w:t>
      </w:r>
    </w:p>
    <w:p w14:paraId="74D335C9" w14:textId="2A82AF8A" w:rsidR="00F6608B" w:rsidRPr="001D79C6" w:rsidRDefault="00F6608B" w:rsidP="001D79C6">
      <w:pPr>
        <w:keepNext/>
        <w:widowControl w:val="0"/>
        <w:bidi/>
        <w:spacing w:line="240" w:lineRule="auto"/>
        <w:jc w:val="both"/>
        <w:outlineLvl w:val="2"/>
        <w:rPr>
          <w:rFonts w:ascii="Calibri" w:hAnsi="Calibri" w:cs="Calibri"/>
          <w:b/>
          <w:bCs/>
          <w:sz w:val="36"/>
          <w:szCs w:val="36"/>
          <w:highlight w:val="yellow"/>
          <w:u w:val="single"/>
          <w:lang w:bidi="ar-EG"/>
        </w:rPr>
      </w:pPr>
      <w:bookmarkStart w:id="37" w:name="_Toc236790720"/>
      <w:r w:rsidRPr="001D79C6">
        <w:rPr>
          <w:rFonts w:ascii="Calibri" w:hAnsi="Calibri" w:cs="Calibri"/>
          <w:b/>
          <w:bCs/>
          <w:sz w:val="36"/>
          <w:szCs w:val="36"/>
          <w:highlight w:val="yellow"/>
          <w:u w:val="single"/>
          <w:rtl/>
          <w:lang w:bidi="ar-EG"/>
        </w:rPr>
        <w:lastRenderedPageBreak/>
        <w:t>1- الصلاح الخلقي</w:t>
      </w:r>
      <w:bookmarkEnd w:id="37"/>
    </w:p>
    <w:p w14:paraId="4EB15B32" w14:textId="77777777" w:rsidR="001D79C6" w:rsidRDefault="00F6608B" w:rsidP="001D79C6">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عاش نبيّ الإسلام ﷺ بين الناس يخالطهم مخالطة من لا يخشى كشف مخبوء، أو سَتر مدسوس،</w:t>
      </w:r>
    </w:p>
    <w:p w14:paraId="00FBD947" w14:textId="77777777" w:rsidR="001D79C6"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لقد عاش نبي الإسلام ﷺ في بيئة قاسية في طبيعتها الصحراوية، وهو ما يجعل الشدّة المَعْلَم الأوّل للشخصية العربيّة،</w:t>
      </w:r>
    </w:p>
    <w:p w14:paraId="120A6B25" w14:textId="70D89F5B" w:rsidR="00F6608B" w:rsidRPr="00C5360E" w:rsidRDefault="00F6608B" w:rsidP="001D79C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كانت مجامع خُلق نبيّ الإسلام ﷺ طرازًا على غير مألوف العرب؛ ففيها قوّة أهل الحق، ورقّة الودعاء، وسماحة أهل الفضل... وهي الخِلال التي جمّعت حوله أصحابه إجلالاً لعظمته، وخضوعًا لجاذبيّت</w:t>
      </w:r>
      <w:r w:rsidR="00960ED5">
        <w:rPr>
          <w:rFonts w:ascii="Calibri" w:hAnsi="Calibri" w:cs="Calibri" w:hint="cs"/>
          <w:sz w:val="36"/>
          <w:szCs w:val="36"/>
          <w:rtl/>
          <w:lang w:bidi="ar-EG"/>
        </w:rPr>
        <w:t>ه</w:t>
      </w:r>
      <w:r w:rsidRPr="00C5360E">
        <w:rPr>
          <w:rFonts w:ascii="Calibri" w:hAnsi="Calibri" w:cs="Calibri"/>
          <w:sz w:val="36"/>
          <w:szCs w:val="36"/>
          <w:rtl/>
          <w:lang w:bidi="ar-EG"/>
        </w:rPr>
        <w:t>. لقد كان فيه ما يعظّمه العربيّ في الأكابر، وكان فيه فوق ذلك..</w:t>
      </w:r>
    </w:p>
    <w:p w14:paraId="34BD30BA" w14:textId="36C9671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ولعلّ من أفضل ما لُخص به حال نبي الإسلام ﷺ - من غير المسلمين - قول المستشرق (بوسورث سمث): "</w:t>
      </w:r>
      <w:r w:rsidRPr="00960ED5">
        <w:rPr>
          <w:rFonts w:ascii="Calibri" w:hAnsi="Calibri" w:cs="Calibri"/>
          <w:b/>
          <w:bCs/>
          <w:color w:val="002060"/>
          <w:sz w:val="36"/>
          <w:szCs w:val="36"/>
          <w:rtl/>
          <w:lang w:bidi="ar-EG"/>
        </w:rPr>
        <w:t>لقد كان قيصر والبابا معًا، لكنّه كان البابا دون دعاوى البابا، وكان قيصرَ دون فيالق قيصر، ودون جيشه المتأهب، ودون حرسه، ودون قصره، ودون راتبه الثابت. وإذا حقّ لأيّ أحد أنّ يحكم بالحق الإلهي، فسيكون محمّدًا؛ لأنّه كان يملك كلّ السلطة دون أدواتها ولا معوناتها</w:t>
      </w:r>
      <w:r w:rsidRPr="00C5360E">
        <w:rPr>
          <w:rFonts w:ascii="Calibri" w:hAnsi="Calibri" w:cs="Calibri"/>
          <w:sz w:val="36"/>
          <w:szCs w:val="36"/>
          <w:rtl/>
          <w:lang w:bidi="ar-EG"/>
        </w:rPr>
        <w:t>".</w:t>
      </w:r>
    </w:p>
    <w:p w14:paraId="59031195" w14:textId="678446BA" w:rsidR="00F6608B" w:rsidRPr="00C5360E" w:rsidRDefault="00F6608B" w:rsidP="00F6608B">
      <w:pPr>
        <w:bidi/>
        <w:spacing w:line="240" w:lineRule="auto"/>
        <w:jc w:val="both"/>
        <w:rPr>
          <w:rFonts w:ascii="Calibri" w:hAnsi="Calibri" w:cs="Calibri"/>
          <w:sz w:val="36"/>
          <w:szCs w:val="36"/>
          <w:lang w:bidi="ar-EG"/>
        </w:rPr>
      </w:pPr>
      <w:r w:rsidRPr="00960ED5">
        <w:rPr>
          <w:rFonts w:ascii="Calibri" w:hAnsi="Calibri" w:cs="Calibri"/>
          <w:b/>
          <w:bCs/>
          <w:sz w:val="36"/>
          <w:szCs w:val="36"/>
          <w:rtl/>
          <w:lang w:bidi="ar-EG"/>
        </w:rPr>
        <w:t>بوسورث سمث</w:t>
      </w:r>
      <w:r w:rsidRPr="00C5360E">
        <w:rPr>
          <w:rFonts w:ascii="Calibri" w:hAnsi="Calibri" w:cs="Calibri"/>
          <w:sz w:val="36"/>
          <w:szCs w:val="36"/>
          <w:rtl/>
          <w:lang w:bidi="ar-EG"/>
        </w:rPr>
        <w:t xml:space="preserve"> (</w:t>
      </w:r>
      <w:r w:rsidRPr="00C5360E">
        <w:rPr>
          <w:rFonts w:ascii="Calibri" w:hAnsi="Calibri" w:cs="Calibri"/>
          <w:sz w:val="36"/>
          <w:szCs w:val="36"/>
          <w:lang w:bidi="ar-EG"/>
        </w:rPr>
        <w:t>Bosworth Smith 1839 - 1908</w:t>
      </w:r>
      <w:r w:rsidRPr="00C5360E">
        <w:rPr>
          <w:rFonts w:ascii="Calibri" w:hAnsi="Calibri" w:cs="Calibri"/>
          <w:sz w:val="36"/>
          <w:szCs w:val="36"/>
          <w:rtl/>
          <w:lang w:bidi="ar-EG"/>
        </w:rPr>
        <w:t xml:space="preserve">م): مؤلّف بريطاني، ونصراني متديّن. من أهم مؤلفاته: </w:t>
      </w:r>
      <w:r w:rsidRPr="00C5360E">
        <w:rPr>
          <w:rFonts w:ascii="Calibri" w:hAnsi="Calibri" w:cs="Calibri"/>
          <w:sz w:val="36"/>
          <w:szCs w:val="36"/>
          <w:lang w:bidi="ar-EG"/>
        </w:rPr>
        <w:t>Carthage and the Carthaginians</w:t>
      </w:r>
      <w:r w:rsidRPr="00C5360E">
        <w:rPr>
          <w:rFonts w:ascii="Calibri" w:hAnsi="Calibri" w:cs="Calibri"/>
          <w:sz w:val="36"/>
          <w:szCs w:val="36"/>
          <w:rtl/>
          <w:lang w:bidi="ar-EG"/>
        </w:rPr>
        <w:t>.</w:t>
      </w:r>
    </w:p>
    <w:p w14:paraId="65C65BF1" w14:textId="589A43F5" w:rsidR="00F6608B" w:rsidRPr="00C5360E" w:rsidRDefault="00F6608B" w:rsidP="00960ED5">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Bosworth Smith, </w:t>
      </w:r>
      <w:r w:rsidRPr="00960ED5">
        <w:rPr>
          <w:rFonts w:ascii="Calibri" w:hAnsi="Calibri" w:cs="Calibri"/>
          <w:b/>
          <w:bCs/>
          <w:i/>
          <w:iCs/>
          <w:sz w:val="36"/>
          <w:szCs w:val="36"/>
          <w:lang w:bidi="ar-EG"/>
        </w:rPr>
        <w:t>Mohammed and Mohammadanism</w:t>
      </w:r>
      <w:r w:rsidRPr="00C5360E">
        <w:rPr>
          <w:rFonts w:ascii="Calibri" w:hAnsi="Calibri" w:cs="Calibri"/>
          <w:sz w:val="36"/>
          <w:szCs w:val="36"/>
          <w:lang w:bidi="ar-EG"/>
        </w:rPr>
        <w:t xml:space="preserve"> (London: 1874), p. 92</w:t>
      </w:r>
      <w:r w:rsidRPr="00C5360E">
        <w:rPr>
          <w:rFonts w:ascii="Calibri" w:hAnsi="Calibri" w:cs="Calibri"/>
          <w:sz w:val="36"/>
          <w:szCs w:val="36"/>
          <w:rtl/>
          <w:lang w:bidi="ar-EG"/>
        </w:rPr>
        <w:t>.</w:t>
      </w:r>
    </w:p>
    <w:p w14:paraId="0F052B04" w14:textId="6F8E4568" w:rsidR="000112DE" w:rsidRDefault="00F6608B" w:rsidP="00960ED5">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وصفه خادمه (أنس) رضي الله عنه بقوله: "</w:t>
      </w:r>
      <w:r w:rsidRPr="000112DE">
        <w:rPr>
          <w:rFonts w:ascii="Calibri" w:hAnsi="Calibri" w:cs="Calibri"/>
          <w:b/>
          <w:bCs/>
          <w:color w:val="002060"/>
          <w:sz w:val="36"/>
          <w:szCs w:val="36"/>
          <w:rtl/>
          <w:lang w:bidi="ar-EG"/>
        </w:rPr>
        <w:t>لم يكن النبي ﷺ سبّابًا ولا فحّاشًا ولا لعانًا. كان يقول لأحدنا عند المعتبة: (</w:t>
      </w:r>
      <w:r w:rsidRPr="00863037">
        <w:rPr>
          <w:rFonts w:ascii="Calibri" w:hAnsi="Calibri" w:cs="Calibri"/>
          <w:b/>
          <w:bCs/>
          <w:color w:val="196B24" w:themeColor="accent3"/>
          <w:sz w:val="36"/>
          <w:szCs w:val="36"/>
          <w:rtl/>
          <w:lang w:bidi="ar-EG"/>
        </w:rPr>
        <w:t>ما له ترب جبينه!</w:t>
      </w:r>
      <w:r w:rsidRPr="000112DE">
        <w:rPr>
          <w:rFonts w:ascii="Calibri" w:hAnsi="Calibri" w:cs="Calibri"/>
          <w:b/>
          <w:bCs/>
          <w:color w:val="002060"/>
          <w:sz w:val="36"/>
          <w:szCs w:val="36"/>
          <w:rtl/>
          <w:lang w:bidi="ar-EG"/>
        </w:rPr>
        <w:t>)</w:t>
      </w:r>
      <w:r w:rsidRPr="00C5360E">
        <w:rPr>
          <w:rFonts w:ascii="Calibri" w:hAnsi="Calibri" w:cs="Calibri"/>
          <w:sz w:val="36"/>
          <w:szCs w:val="36"/>
          <w:rtl/>
          <w:lang w:bidi="ar-EG"/>
        </w:rPr>
        <w:t>".</w:t>
      </w:r>
    </w:p>
    <w:p w14:paraId="28918310" w14:textId="6C721706" w:rsidR="000112DE" w:rsidRPr="000112DE" w:rsidRDefault="000112DE" w:rsidP="000112DE">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رواه البخاري، كتاب الأدب، باب لم يكن النبي ﷺ فاحشًا ولا متفحشًا (ح/ 5684).</w:t>
      </w:r>
    </w:p>
    <w:p w14:paraId="0056722D" w14:textId="7D01A1AC" w:rsidR="00F6608B" w:rsidRDefault="00F6608B" w:rsidP="000112DE">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قول خادمه (أنس) رضي الله عنه فيه: "</w:t>
      </w:r>
      <w:r w:rsidRPr="000112DE">
        <w:rPr>
          <w:rFonts w:ascii="Calibri" w:hAnsi="Calibri" w:cs="Calibri"/>
          <w:b/>
          <w:bCs/>
          <w:color w:val="002060"/>
          <w:sz w:val="36"/>
          <w:szCs w:val="36"/>
          <w:rtl/>
          <w:lang w:bidi="ar-EG"/>
        </w:rPr>
        <w:t>كان أشجع الناس. ولقد فزع أهل المدينة ذات ليلة فانطلق ناس قبل الصوت فتلقاهم رسول الله راجعًا وقد سبقهم إلى الصوت وقد استبرأ الخبر وهو على فرس لأبي طلحة عُرْيٍ (ليس عليه سَرْجٌ)، في عنقه السيف، وهو يقول: (</w:t>
      </w:r>
      <w:r w:rsidRPr="00863037">
        <w:rPr>
          <w:rFonts w:ascii="Calibri" w:hAnsi="Calibri" w:cs="Calibri"/>
          <w:b/>
          <w:bCs/>
          <w:color w:val="196B24" w:themeColor="accent3"/>
          <w:sz w:val="36"/>
          <w:szCs w:val="36"/>
          <w:rtl/>
          <w:lang w:bidi="ar-EG"/>
        </w:rPr>
        <w:t>لن تراعوا</w:t>
      </w:r>
      <w:r w:rsidRPr="000112DE">
        <w:rPr>
          <w:rFonts w:ascii="Calibri" w:hAnsi="Calibri" w:cs="Calibri"/>
          <w:b/>
          <w:bCs/>
          <w:color w:val="002060"/>
          <w:sz w:val="36"/>
          <w:szCs w:val="36"/>
          <w:rtl/>
          <w:lang w:bidi="ar-EG"/>
        </w:rPr>
        <w:t>)</w:t>
      </w:r>
      <w:r w:rsidRPr="00C5360E">
        <w:rPr>
          <w:rFonts w:ascii="Calibri" w:hAnsi="Calibri" w:cs="Calibri"/>
          <w:sz w:val="36"/>
          <w:szCs w:val="36"/>
          <w:rtl/>
          <w:lang w:bidi="ar-EG"/>
        </w:rPr>
        <w:t>".</w:t>
      </w:r>
    </w:p>
    <w:p w14:paraId="2F21BCAD" w14:textId="5CFA8E44" w:rsidR="00F22408" w:rsidRPr="00F22408" w:rsidRDefault="00F22408" w:rsidP="00F2240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الأدب، باب حسن الخلق والسخاء، وما يكره من البخل، (ح/ 2033)، ومسلم، كتاب الفضائل، باب في شجاعة النبي عليه السلام وتقدمه للحرب، (ح/ 2307).</w:t>
      </w:r>
    </w:p>
    <w:p w14:paraId="0F66D515" w14:textId="74A3C00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وقال صاحبه (البراء بن عازب): "</w:t>
      </w:r>
      <w:r w:rsidRPr="00F22408">
        <w:rPr>
          <w:rFonts w:ascii="Calibri" w:hAnsi="Calibri" w:cs="Calibri"/>
          <w:b/>
          <w:bCs/>
          <w:color w:val="002060"/>
          <w:sz w:val="36"/>
          <w:szCs w:val="36"/>
          <w:rtl/>
          <w:lang w:bidi="ar-EG"/>
        </w:rPr>
        <w:t>كنّا إذا احمر البأس نتّقي به، وإنّ الشجاع منّا الذي يحاذي به - يعني: رسول اللّه ﷺ</w:t>
      </w:r>
      <w:r w:rsidRPr="00C5360E">
        <w:rPr>
          <w:rFonts w:ascii="Calibri" w:hAnsi="Calibri" w:cs="Calibri"/>
          <w:sz w:val="36"/>
          <w:szCs w:val="36"/>
          <w:rtl/>
          <w:lang w:bidi="ar-EG"/>
        </w:rPr>
        <w:t>".</w:t>
      </w:r>
    </w:p>
    <w:p w14:paraId="06527C42" w14:textId="3120DF1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الجهاد والسير، باب غزوة حنين، (ح/ 1776).</w:t>
      </w:r>
    </w:p>
    <w:p w14:paraId="2A9F86C0" w14:textId="6DFC42F5"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ولمّا جاءه (عكرمة) - عدوّه وابن رأس الكفر (أبي جهل) - يطلب الأمان؛ قال رسول الله ﷺ: "</w:t>
      </w:r>
      <w:r w:rsidRPr="0097387E">
        <w:rPr>
          <w:rFonts w:ascii="Calibri" w:hAnsi="Calibri" w:cs="Calibri"/>
          <w:b/>
          <w:bCs/>
          <w:color w:val="196B24" w:themeColor="accent3"/>
          <w:sz w:val="36"/>
          <w:szCs w:val="36"/>
          <w:rtl/>
          <w:lang w:bidi="ar-EG"/>
        </w:rPr>
        <w:t>أنت آمن</w:t>
      </w:r>
      <w:r w:rsidRPr="00C5360E">
        <w:rPr>
          <w:rFonts w:ascii="Calibri" w:hAnsi="Calibri" w:cs="Calibri"/>
          <w:sz w:val="36"/>
          <w:szCs w:val="36"/>
          <w:rtl/>
          <w:lang w:bidi="ar-EG"/>
        </w:rPr>
        <w:t>". فقال (عكرمة): "</w:t>
      </w:r>
      <w:r w:rsidRPr="0097387E">
        <w:rPr>
          <w:rFonts w:ascii="Calibri" w:hAnsi="Calibri" w:cs="Calibri"/>
          <w:b/>
          <w:bCs/>
          <w:color w:val="002060"/>
          <w:sz w:val="36"/>
          <w:szCs w:val="36"/>
          <w:rtl/>
          <w:lang w:bidi="ar-EG"/>
        </w:rPr>
        <w:t>أشهد أن لا إله إلا الله وحده لا شريك له، وأنت عبد الله ورسوله، وأنت أبرُّ الناس، وأصدق الناس، وأوفى الناس</w:t>
      </w:r>
      <w:r w:rsidRPr="00C5360E">
        <w:rPr>
          <w:rFonts w:ascii="Calibri" w:hAnsi="Calibri" w:cs="Calibri"/>
          <w:sz w:val="36"/>
          <w:szCs w:val="36"/>
          <w:rtl/>
          <w:lang w:bidi="ar-EG"/>
        </w:rPr>
        <w:t>". قال عكرمة: "</w:t>
      </w:r>
      <w:r w:rsidRPr="0097387E">
        <w:rPr>
          <w:rFonts w:ascii="Calibri" w:hAnsi="Calibri" w:cs="Calibri"/>
          <w:b/>
          <w:bCs/>
          <w:color w:val="002060"/>
          <w:sz w:val="36"/>
          <w:szCs w:val="36"/>
          <w:rtl/>
          <w:lang w:bidi="ar-EG"/>
        </w:rPr>
        <w:t>أقول ذلك وإني لمطأطئ رأسي استحياء منه</w:t>
      </w:r>
      <w:r w:rsidRPr="00C5360E">
        <w:rPr>
          <w:rFonts w:ascii="Calibri" w:hAnsi="Calibri" w:cs="Calibri"/>
          <w:sz w:val="36"/>
          <w:szCs w:val="36"/>
          <w:rtl/>
          <w:lang w:bidi="ar-EG"/>
        </w:rPr>
        <w:t>"، ثم قلت: "</w:t>
      </w:r>
      <w:r w:rsidRPr="0097387E">
        <w:rPr>
          <w:rFonts w:ascii="Calibri" w:hAnsi="Calibri" w:cs="Calibri"/>
          <w:b/>
          <w:bCs/>
          <w:color w:val="002060"/>
          <w:sz w:val="36"/>
          <w:szCs w:val="36"/>
          <w:rtl/>
          <w:lang w:bidi="ar-EG"/>
        </w:rPr>
        <w:t>يا رسول الله، استغفر لي كلَّ عداوة عاديتكها، أو موكب أوضعت فيه أريد فيه إظهار الشرك</w:t>
      </w:r>
      <w:r w:rsidRPr="00C5360E">
        <w:rPr>
          <w:rFonts w:ascii="Calibri" w:hAnsi="Calibri" w:cs="Calibri"/>
          <w:sz w:val="36"/>
          <w:szCs w:val="36"/>
          <w:rtl/>
          <w:lang w:bidi="ar-EG"/>
        </w:rPr>
        <w:t>". فقال رسول الله ﷺ: "</w:t>
      </w:r>
      <w:r w:rsidRPr="0097387E">
        <w:rPr>
          <w:rFonts w:ascii="Calibri" w:hAnsi="Calibri" w:cs="Calibri"/>
          <w:b/>
          <w:bCs/>
          <w:color w:val="196B24" w:themeColor="accent3"/>
          <w:sz w:val="36"/>
          <w:szCs w:val="36"/>
          <w:rtl/>
          <w:lang w:bidi="ar-EG"/>
        </w:rPr>
        <w:t>اللَّهُمَّ اغفر لعكرمة كلَّ عداوة عادانيها، أو موكب أوضع فيه يريد أن يصدَّ عن سبيلك</w:t>
      </w:r>
      <w:r w:rsidRPr="00C5360E">
        <w:rPr>
          <w:rFonts w:ascii="Calibri" w:hAnsi="Calibri" w:cs="Calibri"/>
          <w:sz w:val="36"/>
          <w:szCs w:val="36"/>
          <w:rtl/>
          <w:lang w:bidi="ar-EG"/>
        </w:rPr>
        <w:t>".</w:t>
      </w:r>
      <w:r w:rsidR="0097387E">
        <w:rPr>
          <w:rFonts w:ascii="Calibri" w:hAnsi="Calibri" w:cs="Calibri" w:hint="cs"/>
          <w:sz w:val="36"/>
          <w:szCs w:val="36"/>
          <w:rtl/>
          <w:lang w:bidi="ar-EG"/>
        </w:rPr>
        <w:t xml:space="preserve"> [</w:t>
      </w:r>
      <w:r w:rsidR="0097387E" w:rsidRPr="00C5360E">
        <w:rPr>
          <w:rFonts w:ascii="Calibri" w:hAnsi="Calibri" w:cs="Calibri"/>
          <w:sz w:val="36"/>
          <w:szCs w:val="36"/>
          <w:rtl/>
          <w:lang w:bidi="ar-EG"/>
        </w:rPr>
        <w:t>رواه الحاكم (ح/ 5011).</w:t>
      </w:r>
      <w:r w:rsidR="0097387E">
        <w:rPr>
          <w:rFonts w:ascii="Calibri" w:hAnsi="Calibri" w:cs="Calibri" w:hint="cs"/>
          <w:sz w:val="36"/>
          <w:szCs w:val="36"/>
          <w:rtl/>
          <w:lang w:bidi="ar-EG"/>
        </w:rPr>
        <w:t>]</w:t>
      </w:r>
    </w:p>
    <w:p w14:paraId="45012E92" w14:textId="34E163A8"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جوده، فقد قال فيه تلميذه (ابن عباس) رضي الله عنهما: "</w:t>
      </w:r>
      <w:r w:rsidRPr="00AF16BC">
        <w:rPr>
          <w:rFonts w:ascii="Calibri" w:hAnsi="Calibri" w:cs="Calibri"/>
          <w:b/>
          <w:bCs/>
          <w:color w:val="002060"/>
          <w:sz w:val="36"/>
          <w:szCs w:val="36"/>
          <w:rtl/>
          <w:lang w:bidi="ar-EG"/>
        </w:rPr>
        <w:t>كان رسول الله أجود الناس بالخير، وكان أجود ما يكون في رمضان حين يلقاه جبريل فيدارسه القرآن، فلرسول اللّه أجود بالخير من الريح المرسلة</w:t>
      </w:r>
      <w:r w:rsidRPr="00C5360E">
        <w:rPr>
          <w:rFonts w:ascii="Calibri" w:hAnsi="Calibri" w:cs="Calibri"/>
          <w:sz w:val="36"/>
          <w:szCs w:val="36"/>
          <w:rtl/>
          <w:lang w:bidi="ar-EG"/>
        </w:rPr>
        <w:t>".</w:t>
      </w:r>
    </w:p>
    <w:p w14:paraId="3A013060" w14:textId="1D661C00" w:rsidR="00AF16BC" w:rsidRPr="00AF16BC" w:rsidRDefault="00AF16BC" w:rsidP="00AF16B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الصوم، باب أجود ما كان النبي ﷺ يكون في رمضان، (ح/ 1803).</w:t>
      </w:r>
    </w:p>
    <w:p w14:paraId="59646111" w14:textId="75D2404A"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وقال فيه (أنس) رضي الله عنه: "</w:t>
      </w:r>
      <w:r w:rsidRPr="00863037">
        <w:rPr>
          <w:rFonts w:ascii="Calibri" w:hAnsi="Calibri" w:cs="Calibri"/>
          <w:b/>
          <w:bCs/>
          <w:color w:val="002060"/>
          <w:sz w:val="36"/>
          <w:szCs w:val="36"/>
          <w:rtl/>
          <w:lang w:bidi="ar-EG"/>
        </w:rPr>
        <w:t>ما سُئل رسول الله ﷺ شيئًا إلا أعطاه، فجاء رجل فأعطاه غنمًا بين جبلين، فرجع إلى قومه فقال: يا قوم أسلموا فإنّ محمدًا يعطي عطاء من لا يخشى الفاقة</w:t>
      </w:r>
      <w:r w:rsidRPr="00C5360E">
        <w:rPr>
          <w:rFonts w:ascii="Calibri" w:hAnsi="Calibri" w:cs="Calibri"/>
          <w:sz w:val="36"/>
          <w:szCs w:val="36"/>
          <w:rtl/>
          <w:lang w:bidi="ar-EG"/>
        </w:rPr>
        <w:t>".</w:t>
      </w:r>
    </w:p>
    <w:p w14:paraId="5350B175" w14:textId="51DAB952" w:rsidR="00863037" w:rsidRPr="00863037" w:rsidRDefault="00863037" w:rsidP="0086303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الفضائل، باب ما سئل رسول اللّه ﷺ شيئًا قط فقال لا وكثرة عطائه (ح/ 2312).</w:t>
      </w:r>
    </w:p>
    <w:p w14:paraId="7AECB4B2" w14:textId="69616BB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وإذا سألت عن معاملته خادمه، فاعلم قول خادمه (أنس) رضي الله عنه فيه: "</w:t>
      </w:r>
      <w:r w:rsidRPr="00863037">
        <w:rPr>
          <w:rFonts w:ascii="Calibri" w:hAnsi="Calibri" w:cs="Calibri"/>
          <w:b/>
          <w:bCs/>
          <w:color w:val="002060"/>
          <w:sz w:val="36"/>
          <w:szCs w:val="36"/>
          <w:rtl/>
          <w:lang w:bidi="ar-EG"/>
        </w:rPr>
        <w:t>كان رسول الله ﷺ من أحسن الناس خلقًا. فأرسلني يومًا لحاجة، فقلت: والله لا أذهب. وفي نفسي أن أذهب لما أمرني به نبي الله ﷺ. قال: فخرجت حتى أمر على صبيان وهم يلعبون في السوق، فإذا رسول الله ﷺ قابض بقفاي من ورائي. فنظرت إليه وهو يضحك. فقال: (</w:t>
      </w:r>
      <w:r w:rsidRPr="00863037">
        <w:rPr>
          <w:rFonts w:ascii="Calibri" w:hAnsi="Calibri" w:cs="Calibri"/>
          <w:b/>
          <w:bCs/>
          <w:color w:val="196B24" w:themeColor="accent3"/>
          <w:sz w:val="36"/>
          <w:szCs w:val="36"/>
          <w:rtl/>
          <w:lang w:bidi="ar-EG"/>
        </w:rPr>
        <w:t>يا أنيس! اذهب حيث أمرتك!</w:t>
      </w:r>
      <w:r w:rsidRPr="00863037">
        <w:rPr>
          <w:rFonts w:ascii="Calibri" w:hAnsi="Calibri" w:cs="Calibri"/>
          <w:b/>
          <w:bCs/>
          <w:color w:val="002060"/>
          <w:sz w:val="36"/>
          <w:szCs w:val="36"/>
          <w:rtl/>
          <w:lang w:bidi="ar-EG"/>
        </w:rPr>
        <w:t>). فقلت: (نعم أنا أذهب يا رسول الله)</w:t>
      </w:r>
      <w:r w:rsidRPr="00C5360E">
        <w:rPr>
          <w:rFonts w:ascii="Calibri" w:hAnsi="Calibri" w:cs="Calibri"/>
          <w:sz w:val="36"/>
          <w:szCs w:val="36"/>
          <w:rtl/>
          <w:lang w:bidi="ar-EG"/>
        </w:rPr>
        <w:t xml:space="preserve">". قال أنس: </w:t>
      </w:r>
      <w:r w:rsidR="00863037">
        <w:rPr>
          <w:rFonts w:ascii="Calibri" w:hAnsi="Calibri" w:cs="Calibri" w:hint="cs"/>
          <w:sz w:val="36"/>
          <w:szCs w:val="36"/>
          <w:rtl/>
          <w:lang w:bidi="ar-EG"/>
        </w:rPr>
        <w:t>"</w:t>
      </w:r>
      <w:r w:rsidRPr="00863037">
        <w:rPr>
          <w:rFonts w:ascii="Calibri" w:hAnsi="Calibri" w:cs="Calibri"/>
          <w:b/>
          <w:bCs/>
          <w:color w:val="002060"/>
          <w:sz w:val="36"/>
          <w:szCs w:val="36"/>
          <w:rtl/>
          <w:lang w:bidi="ar-EG"/>
        </w:rPr>
        <w:t>والله لقد خدمته سبع سنين أو تسع سنين، ما علمت قال لشيء تركت هلاّ فعلت كذا وكذا</w:t>
      </w:r>
      <w:r w:rsidRPr="00C5360E">
        <w:rPr>
          <w:rFonts w:ascii="Calibri" w:hAnsi="Calibri" w:cs="Calibri"/>
          <w:sz w:val="36"/>
          <w:szCs w:val="36"/>
          <w:rtl/>
          <w:lang w:bidi="ar-EG"/>
        </w:rPr>
        <w:t>".</w:t>
      </w:r>
    </w:p>
    <w:p w14:paraId="6C6F5FFA" w14:textId="43A3CC4F" w:rsidR="00F6608B" w:rsidRPr="00C5360E" w:rsidRDefault="00F6608B" w:rsidP="0086303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مسلم، كتاب الفضائل، باب كان رسول الله ﷺ أحسن الناس خلقًا، (ح/ 2310).</w:t>
      </w:r>
    </w:p>
    <w:p w14:paraId="07C1DDC7" w14:textId="2280E153"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لينه وإنكاره ذاته، فاعلم أنّ زوجه (عائشة) رضي الله عنها قالت: "</w:t>
      </w:r>
      <w:r w:rsidRPr="006B2A94">
        <w:rPr>
          <w:rFonts w:ascii="Calibri" w:hAnsi="Calibri" w:cs="Calibri"/>
          <w:b/>
          <w:bCs/>
          <w:color w:val="002060"/>
          <w:sz w:val="36"/>
          <w:szCs w:val="36"/>
          <w:rtl/>
          <w:lang w:bidi="ar-EG"/>
        </w:rPr>
        <w:t>ما خُيّر رسول اللّٰه بين أمرين إلا اختار أيسرهما ما لم يكن إثمًا، فإن كان إثمًا كان أبعد الناس منه. وما انتقم رسول الله لنفسه قط إلا أن تنتهك حرمة الله</w:t>
      </w:r>
      <w:r w:rsidRPr="00C5360E">
        <w:rPr>
          <w:rFonts w:ascii="Calibri" w:hAnsi="Calibri" w:cs="Calibri"/>
          <w:sz w:val="36"/>
          <w:szCs w:val="36"/>
          <w:rtl/>
          <w:lang w:bidi="ar-EG"/>
        </w:rPr>
        <w:t>".</w:t>
      </w:r>
    </w:p>
    <w:p w14:paraId="37D8D256" w14:textId="5B643257" w:rsidR="008E50FA" w:rsidRDefault="008E50FA" w:rsidP="00725049">
      <w:pPr>
        <w:bidi/>
        <w:spacing w:line="240" w:lineRule="auto"/>
        <w:jc w:val="both"/>
        <w:rPr>
          <w:rFonts w:ascii="Calibri" w:hAnsi="Calibri" w:cs="Calibri"/>
          <w:sz w:val="36"/>
          <w:szCs w:val="36"/>
          <w:rtl/>
          <w:lang w:bidi="ar-EG"/>
        </w:rPr>
      </w:pPr>
      <w:r w:rsidRPr="008E50FA">
        <w:rPr>
          <w:rFonts w:ascii="Calibri" w:hAnsi="Calibri" w:cs="Calibri" w:hint="cs"/>
          <w:sz w:val="36"/>
          <w:szCs w:val="36"/>
          <w:rtl/>
          <w:lang w:bidi="ar-EG"/>
        </w:rPr>
        <w:t>رواه</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البخاري،</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كتاب</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المناقب،</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باب</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صفة</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النبي</w:t>
      </w:r>
      <w:r w:rsidRPr="008E50FA">
        <w:rPr>
          <w:rFonts w:ascii="Calibri" w:hAnsi="Calibri" w:cs="Calibri"/>
          <w:sz w:val="36"/>
          <w:szCs w:val="36"/>
          <w:rtl/>
          <w:lang w:bidi="ar-EG"/>
        </w:rPr>
        <w:t xml:space="preserve"> </w:t>
      </w:r>
      <w:r w:rsidRPr="00C5360E">
        <w:rPr>
          <w:rFonts w:ascii="Calibri" w:hAnsi="Calibri" w:cs="Calibri"/>
          <w:sz w:val="36"/>
          <w:szCs w:val="36"/>
          <w:rtl/>
          <w:lang w:bidi="ar-EG"/>
        </w:rPr>
        <w:t>ﷺ</w:t>
      </w:r>
      <w:r w:rsidRPr="008E50FA">
        <w:rPr>
          <w:rFonts w:ascii="Calibri" w:hAnsi="Calibri" w:cs="Calibri" w:hint="cs"/>
          <w:sz w:val="36"/>
          <w:szCs w:val="36"/>
          <w:rtl/>
          <w:lang w:bidi="ar-EG"/>
        </w:rPr>
        <w:t>،</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ح</w:t>
      </w:r>
      <w:r w:rsidRPr="008E50FA">
        <w:rPr>
          <w:rFonts w:ascii="Calibri" w:hAnsi="Calibri" w:cs="Calibri"/>
          <w:sz w:val="36"/>
          <w:szCs w:val="36"/>
          <w:rtl/>
          <w:lang w:bidi="ar-EG"/>
        </w:rPr>
        <w:t>/3367)</w:t>
      </w:r>
      <w:r w:rsidRPr="008E50FA">
        <w:rPr>
          <w:rFonts w:ascii="Calibri" w:hAnsi="Calibri" w:cs="Calibri" w:hint="cs"/>
          <w:sz w:val="36"/>
          <w:szCs w:val="36"/>
          <w:rtl/>
          <w:lang w:bidi="ar-EG"/>
        </w:rPr>
        <w:t>،</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ومسلم،</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كتاب</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الفضائل،</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باب</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مباعدة</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النبي</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للآثام</w:t>
      </w:r>
      <w:r w:rsidR="00725049">
        <w:rPr>
          <w:rFonts w:ascii="Calibri" w:hAnsi="Calibri" w:cs="Calibri" w:hint="cs"/>
          <w:sz w:val="36"/>
          <w:szCs w:val="36"/>
          <w:rtl/>
          <w:lang w:bidi="ar-EG"/>
        </w:rPr>
        <w:t xml:space="preserve"> </w:t>
      </w:r>
      <w:r w:rsidRPr="008E50FA">
        <w:rPr>
          <w:rFonts w:ascii="Calibri" w:hAnsi="Calibri" w:cs="Calibri" w:hint="cs"/>
          <w:sz w:val="36"/>
          <w:szCs w:val="36"/>
          <w:rtl/>
          <w:lang w:bidi="ar-EG"/>
        </w:rPr>
        <w:t>واختياره</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من</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المباح</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أسهله</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وانتقامه</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لله</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عند</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انتهاك</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حرماته،</w:t>
      </w:r>
      <w:r w:rsidRPr="008E50FA">
        <w:rPr>
          <w:rFonts w:ascii="Calibri" w:hAnsi="Calibri" w:cs="Calibri"/>
          <w:sz w:val="36"/>
          <w:szCs w:val="36"/>
          <w:rtl/>
          <w:lang w:bidi="ar-EG"/>
        </w:rPr>
        <w:t xml:space="preserve"> (</w:t>
      </w:r>
      <w:r w:rsidRPr="008E50FA">
        <w:rPr>
          <w:rFonts w:ascii="Calibri" w:hAnsi="Calibri" w:cs="Calibri" w:hint="cs"/>
          <w:sz w:val="36"/>
          <w:szCs w:val="36"/>
          <w:rtl/>
          <w:lang w:bidi="ar-EG"/>
        </w:rPr>
        <w:t>ح</w:t>
      </w:r>
      <w:r w:rsidRPr="008E50FA">
        <w:rPr>
          <w:rFonts w:ascii="Calibri" w:hAnsi="Calibri" w:cs="Calibri"/>
          <w:sz w:val="36"/>
          <w:szCs w:val="36"/>
          <w:rtl/>
          <w:lang w:bidi="ar-EG"/>
        </w:rPr>
        <w:t>/2327).</w:t>
      </w:r>
    </w:p>
    <w:p w14:paraId="3365DAC2" w14:textId="560CB059"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صلاته بالليل، فاعلم أنّ زوجه (عائشة) رضي الله عنها شهدت أنه "</w:t>
      </w:r>
      <w:r w:rsidRPr="006B2A94">
        <w:rPr>
          <w:rFonts w:ascii="Calibri" w:hAnsi="Calibri" w:cs="Calibri"/>
          <w:b/>
          <w:bCs/>
          <w:color w:val="002060"/>
          <w:sz w:val="36"/>
          <w:szCs w:val="36"/>
          <w:rtl/>
          <w:lang w:bidi="ar-EG"/>
        </w:rPr>
        <w:t xml:space="preserve">كان يصلّي إحدى عشرة ركعة (أي: في الليل) يسجد السجدة من ذلك قدر ما يقرأ أحدكم خمسين آية قبل </w:t>
      </w:r>
      <w:r w:rsidRPr="006B2A94">
        <w:rPr>
          <w:rFonts w:ascii="Calibri" w:hAnsi="Calibri" w:cs="Calibri"/>
          <w:b/>
          <w:bCs/>
          <w:color w:val="002060"/>
          <w:sz w:val="36"/>
          <w:szCs w:val="36"/>
          <w:rtl/>
          <w:lang w:bidi="ar-EG"/>
        </w:rPr>
        <w:lastRenderedPageBreak/>
        <w:t>أن يرفع رأسه، ويركع ركعتين قبل صلاة الفجر، ثم يضطجع على شقه الأيمن حتى يأتيه المنادي للصلاة</w:t>
      </w:r>
      <w:r w:rsidRPr="00C5360E">
        <w:rPr>
          <w:rFonts w:ascii="Calibri" w:hAnsi="Calibri" w:cs="Calibri"/>
          <w:sz w:val="36"/>
          <w:szCs w:val="36"/>
          <w:rtl/>
          <w:lang w:bidi="ar-EG"/>
        </w:rPr>
        <w:t>".</w:t>
      </w:r>
    </w:p>
    <w:p w14:paraId="4CB01700" w14:textId="2C11072C" w:rsidR="00725049" w:rsidRPr="00725049" w:rsidRDefault="00725049" w:rsidP="007250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التهجد، باب طول السجود في قيام الليل (ح/ 1070). كتاب صلاة المسافر وقصرها، باب صلاة الليل وعدد ركعات النبي ﷺ في الليل وأن الوتر ركعة وأنّ الركعة صلاة صحيحة (ح/ 1216).</w:t>
      </w:r>
    </w:p>
    <w:p w14:paraId="6586188B" w14:textId="4BB867E6"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وقال صاحبه (ابن مسعود) رضي الله عنه: "</w:t>
      </w:r>
      <w:r w:rsidRPr="00725049">
        <w:rPr>
          <w:rFonts w:ascii="Calibri" w:hAnsi="Calibri" w:cs="Calibri"/>
          <w:b/>
          <w:bCs/>
          <w:color w:val="002060"/>
          <w:sz w:val="36"/>
          <w:szCs w:val="36"/>
          <w:rtl/>
          <w:lang w:bidi="ar-EG"/>
        </w:rPr>
        <w:t>صلّيت مع النبي ﷺ فلم يزل قائمًا حتى هممت بأمر سوء، قيل: ما هممت؟ قال: هممت أن أجلس وأدعه</w:t>
      </w:r>
      <w:r w:rsidRPr="00C5360E">
        <w:rPr>
          <w:rFonts w:ascii="Calibri" w:hAnsi="Calibri" w:cs="Calibri"/>
          <w:sz w:val="36"/>
          <w:szCs w:val="36"/>
          <w:rtl/>
          <w:lang w:bidi="ar-EG"/>
        </w:rPr>
        <w:t>".</w:t>
      </w:r>
    </w:p>
    <w:p w14:paraId="6FFB7952" w14:textId="02D8E7CE" w:rsidR="00725049" w:rsidRPr="00725049" w:rsidRDefault="00725049" w:rsidP="007250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التهجد، باب طول القيام في صلاة الليل (ح/ 1135)، ومسلم، كتاب صلاة المسافرين وقصرها، باب استحباب تطويل القراءة في صلاة الليل (ح/ 773).</w:t>
      </w:r>
    </w:p>
    <w:p w14:paraId="6468850E" w14:textId="78BA405F"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وعن صاحبه (حذيفة) رضي الله عنه: "</w:t>
      </w:r>
      <w:r w:rsidRPr="00725049">
        <w:rPr>
          <w:rFonts w:ascii="Calibri" w:hAnsi="Calibri" w:cs="Calibri"/>
          <w:b/>
          <w:bCs/>
          <w:color w:val="002060"/>
          <w:sz w:val="36"/>
          <w:szCs w:val="36"/>
          <w:rtl/>
          <w:lang w:bidi="ar-EG"/>
        </w:rPr>
        <w:t>صليت مع النبي ﷺ ذات ليلة فافتتح البقرة، فقلت: يركع عند المائة، ثم مضى. فقلت: يصلي بها ركعة (أي: بالبقرة) فمضى. فقلت: يركع بها، ثم افتتح النساء فقرأها، ثم افتتح آل عمران فقرأها [وهذه السور تعدل سدس القرآن]، يقرأ مسترسلاً إذا مرّ بآية فيها تسبيح سبّح، وإذا مر بتعوّذ تعوّذ، ثم ركع فجعل يقول: سبحان ربي العظيم. فكان ركوعه نحوًا من قيامه. ثم قال: سمع الله لمن حمده، ربنا لك الحمد. ثم قام طويلاً قريبًا مما ركع، ثم سجد فقال: سبحان ربي الأعلى. فكان سجوده قريبًا من قيامه</w:t>
      </w:r>
      <w:r w:rsidRPr="00C5360E">
        <w:rPr>
          <w:rFonts w:ascii="Calibri" w:hAnsi="Calibri" w:cs="Calibri"/>
          <w:sz w:val="36"/>
          <w:szCs w:val="36"/>
          <w:rtl/>
          <w:lang w:bidi="ar-EG"/>
        </w:rPr>
        <w:t>".</w:t>
      </w:r>
    </w:p>
    <w:p w14:paraId="07E4C783" w14:textId="69E0AE61" w:rsidR="00725049" w:rsidRPr="00725049" w:rsidRDefault="00725049" w:rsidP="007250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صلاة المسافرين وقصرها، باب استحباب تطويل القراءة في صلاة الليل (ح/ 772).</w:t>
      </w:r>
    </w:p>
    <w:p w14:paraId="18C54DE5" w14:textId="427E044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وقالت زوجه (عائشة) رضي الله عنها: "</w:t>
      </w:r>
      <w:r w:rsidRPr="00725049">
        <w:rPr>
          <w:rFonts w:ascii="Calibri" w:hAnsi="Calibri" w:cs="Calibri"/>
          <w:b/>
          <w:bCs/>
          <w:color w:val="002060"/>
          <w:sz w:val="36"/>
          <w:szCs w:val="36"/>
          <w:rtl/>
          <w:lang w:bidi="ar-EG"/>
        </w:rPr>
        <w:t>كان رسول الله ﷺ إذا فاتته الصلاة (أي: قيام الليل) من وجع أو غيره صلّى من النهار اثنتي عشرة ركعة</w:t>
      </w:r>
      <w:r w:rsidRPr="00C5360E">
        <w:rPr>
          <w:rFonts w:ascii="Calibri" w:hAnsi="Calibri" w:cs="Calibri"/>
          <w:sz w:val="36"/>
          <w:szCs w:val="36"/>
          <w:rtl/>
          <w:lang w:bidi="ar-EG"/>
        </w:rPr>
        <w:t>".</w:t>
      </w:r>
    </w:p>
    <w:p w14:paraId="1F14A5F9" w14:textId="70E98F0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صلاة المسافرين، باب جامع صلاة الليل (ح/ 140).</w:t>
      </w:r>
    </w:p>
    <w:p w14:paraId="76300EEE" w14:textId="44749133"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أثر القرآن فيه، فاسمع لصاحبه (ابن مسعود) رضي الله عنه قوله: "</w:t>
      </w:r>
      <w:r w:rsidRPr="00725049">
        <w:rPr>
          <w:rFonts w:ascii="Calibri" w:hAnsi="Calibri" w:cs="Calibri"/>
          <w:b/>
          <w:bCs/>
          <w:color w:val="002060"/>
          <w:sz w:val="36"/>
          <w:szCs w:val="36"/>
          <w:rtl/>
          <w:lang w:bidi="ar-EG"/>
        </w:rPr>
        <w:t xml:space="preserve">قال لي النبي ﷺ: </w:t>
      </w:r>
      <w:r w:rsidRPr="00725049">
        <w:rPr>
          <w:rFonts w:ascii="Calibri" w:hAnsi="Calibri" w:cs="Calibri"/>
          <w:b/>
          <w:bCs/>
          <w:color w:val="196B24" w:themeColor="accent3"/>
          <w:sz w:val="36"/>
          <w:szCs w:val="36"/>
          <w:rtl/>
          <w:lang w:bidi="ar-EG"/>
        </w:rPr>
        <w:t>اقرأ عَلَيَّ القرآن</w:t>
      </w:r>
      <w:r w:rsidRPr="00725049">
        <w:rPr>
          <w:rFonts w:ascii="Calibri" w:hAnsi="Calibri" w:cs="Calibri"/>
          <w:b/>
          <w:bCs/>
          <w:color w:val="002060"/>
          <w:sz w:val="36"/>
          <w:szCs w:val="36"/>
          <w:rtl/>
          <w:lang w:bidi="ar-EG"/>
        </w:rPr>
        <w:t xml:space="preserve">. فقلت: أقرأ عليك وعليك أنزل؟ فقال: </w:t>
      </w:r>
      <w:r w:rsidRPr="00725049">
        <w:rPr>
          <w:rFonts w:ascii="Calibri" w:hAnsi="Calibri" w:cs="Calibri"/>
          <w:b/>
          <w:bCs/>
          <w:color w:val="196B24" w:themeColor="accent3"/>
          <w:sz w:val="36"/>
          <w:szCs w:val="36"/>
          <w:rtl/>
          <w:lang w:bidi="ar-EG"/>
        </w:rPr>
        <w:t>إني أحب أن أسمعه من غيري</w:t>
      </w:r>
      <w:r w:rsidRPr="00725049">
        <w:rPr>
          <w:rFonts w:ascii="Calibri" w:hAnsi="Calibri" w:cs="Calibri"/>
          <w:b/>
          <w:bCs/>
          <w:color w:val="002060"/>
          <w:sz w:val="36"/>
          <w:szCs w:val="36"/>
          <w:rtl/>
          <w:lang w:bidi="ar-EG"/>
        </w:rPr>
        <w:t>. فقرأت عليه سورة النساء حتى بلغت هذه الآية: ﴿</w:t>
      </w:r>
      <w:r w:rsidRPr="00725049">
        <w:rPr>
          <w:rFonts w:ascii="Calibri" w:hAnsi="Calibri" w:cs="Calibri"/>
          <w:b/>
          <w:bCs/>
          <w:color w:val="196B24" w:themeColor="accent3"/>
          <w:sz w:val="36"/>
          <w:szCs w:val="36"/>
          <w:rtl/>
          <w:lang w:bidi="ar-EG"/>
        </w:rPr>
        <w:t>فَكَيْفَ إِذَا جِئْنَا مِن كُلِّ أُمَّةٍ بِشَهِيدٍ وَجِئْنَا بِكَ عَلَى هَؤُلَاءِ شَهِيدًا</w:t>
      </w:r>
      <w:r w:rsidRPr="00725049">
        <w:rPr>
          <w:rFonts w:ascii="Calibri" w:hAnsi="Calibri" w:cs="Calibri"/>
          <w:b/>
          <w:bCs/>
          <w:color w:val="002060"/>
          <w:sz w:val="36"/>
          <w:szCs w:val="36"/>
          <w:rtl/>
          <w:lang w:bidi="ar-EG"/>
        </w:rPr>
        <w:t xml:space="preserve">﴾ [النساء: 41] فقال: </w:t>
      </w:r>
      <w:r w:rsidRPr="00725049">
        <w:rPr>
          <w:rFonts w:ascii="Calibri" w:hAnsi="Calibri" w:cs="Calibri"/>
          <w:b/>
          <w:bCs/>
          <w:color w:val="196B24" w:themeColor="accent3"/>
          <w:sz w:val="36"/>
          <w:szCs w:val="36"/>
          <w:rtl/>
          <w:lang w:bidi="ar-EG"/>
        </w:rPr>
        <w:t>حسبك</w:t>
      </w:r>
      <w:r w:rsidRPr="00725049">
        <w:rPr>
          <w:rFonts w:ascii="Calibri" w:hAnsi="Calibri" w:cs="Calibri"/>
          <w:b/>
          <w:bCs/>
          <w:color w:val="002060"/>
          <w:sz w:val="36"/>
          <w:szCs w:val="36"/>
          <w:rtl/>
          <w:lang w:bidi="ar-EG"/>
        </w:rPr>
        <w:t>. فالتفتُّ فإذا عيناه تذرفان</w:t>
      </w:r>
      <w:r w:rsidRPr="00C5360E">
        <w:rPr>
          <w:rFonts w:ascii="Calibri" w:hAnsi="Calibri" w:cs="Calibri"/>
          <w:sz w:val="36"/>
          <w:szCs w:val="36"/>
          <w:rtl/>
          <w:lang w:bidi="ar-EG"/>
        </w:rPr>
        <w:t>".</w:t>
      </w:r>
    </w:p>
    <w:p w14:paraId="79A2A904" w14:textId="1B090551" w:rsidR="00725049" w:rsidRPr="00725049" w:rsidRDefault="00725049" w:rsidP="007250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فضائل القرآن، باب قول المقرئ للقارئ: حسبك (ح/ 4781)، ومسلم، كتاب صلاة المسافرين وقصرها، باب فضل استماع القرآن (ح/1332).</w:t>
      </w:r>
    </w:p>
    <w:p w14:paraId="2CB9B99F" w14:textId="4AD4509F"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مبلغ ذكره لله، فاسمع لقول (عائشة) رضي الله عنها: "</w:t>
      </w:r>
      <w:r w:rsidRPr="00725049">
        <w:rPr>
          <w:rFonts w:ascii="Calibri" w:hAnsi="Calibri" w:cs="Calibri"/>
          <w:b/>
          <w:bCs/>
          <w:color w:val="002060"/>
          <w:sz w:val="36"/>
          <w:szCs w:val="36"/>
          <w:rtl/>
          <w:lang w:bidi="ar-EG"/>
        </w:rPr>
        <w:t>كان رسول الله ﷺ يذكر اللّه على كل أحيانه</w:t>
      </w:r>
      <w:r w:rsidRPr="00C5360E">
        <w:rPr>
          <w:rFonts w:ascii="Calibri" w:hAnsi="Calibri" w:cs="Calibri"/>
          <w:sz w:val="36"/>
          <w:szCs w:val="36"/>
          <w:rtl/>
          <w:lang w:bidi="ar-EG"/>
        </w:rPr>
        <w:t>".</w:t>
      </w:r>
    </w:p>
    <w:p w14:paraId="2C320BAF" w14:textId="60B8B8AD" w:rsidR="00725049" w:rsidRPr="00725049" w:rsidRDefault="00725049" w:rsidP="007250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رواه مسلم، كتاب الحيض، باب ذكر الله تعالى في حال الجنابة وغيرها (ح/ 373).</w:t>
      </w:r>
    </w:p>
    <w:p w14:paraId="6C12D7A9" w14:textId="2B0518B1"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استغفاره، فأرخِ السمع لقول (ابن عمر) رضي الله عنهما: "</w:t>
      </w:r>
      <w:r w:rsidRPr="00725049">
        <w:rPr>
          <w:rFonts w:ascii="Calibri" w:hAnsi="Calibri" w:cs="Calibri"/>
          <w:b/>
          <w:bCs/>
          <w:color w:val="002060"/>
          <w:sz w:val="36"/>
          <w:szCs w:val="36"/>
          <w:rtl/>
          <w:lang w:bidi="ar-EG"/>
        </w:rPr>
        <w:t xml:space="preserve">كنّا نعدّ لرسول الله ﷺ في المجلس الواحد مائة مرة: </w:t>
      </w:r>
      <w:r w:rsidRPr="00725049">
        <w:rPr>
          <w:rFonts w:ascii="Calibri" w:hAnsi="Calibri" w:cs="Calibri"/>
          <w:b/>
          <w:bCs/>
          <w:color w:val="196B24" w:themeColor="accent3"/>
          <w:sz w:val="36"/>
          <w:szCs w:val="36"/>
          <w:rtl/>
          <w:lang w:bidi="ar-EG"/>
        </w:rPr>
        <w:t>رب اغفر لي، وتب عَلَيَّ، إنّك أنت التواب الرحيم</w:t>
      </w:r>
      <w:r w:rsidRPr="00C5360E">
        <w:rPr>
          <w:rFonts w:ascii="Calibri" w:hAnsi="Calibri" w:cs="Calibri"/>
          <w:sz w:val="36"/>
          <w:szCs w:val="36"/>
          <w:rtl/>
          <w:lang w:bidi="ar-EG"/>
        </w:rPr>
        <w:t>".</w:t>
      </w:r>
    </w:p>
    <w:p w14:paraId="288CCFC1" w14:textId="394A647D" w:rsidR="00725049" w:rsidRPr="00725049" w:rsidRDefault="00725049" w:rsidP="007250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الترمذي، كتاب الدعوات، باب ما يقول إذا قام من المجلس (ح/ 3434). صحّحه الألباني.</w:t>
      </w:r>
    </w:p>
    <w:p w14:paraId="29E85280" w14:textId="2FD1997F"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إعظامه لنعمة الله عليه، فاعلم قول صاحبه (المغيرة بن شعبة) فيه لما قيل للنبيّ ﷺ بعد أن تورّمت قدماه من العبادة: "</w:t>
      </w:r>
      <w:r w:rsidRPr="00516A53">
        <w:rPr>
          <w:rFonts w:ascii="Calibri" w:hAnsi="Calibri" w:cs="Calibri"/>
          <w:b/>
          <w:bCs/>
          <w:color w:val="002060"/>
          <w:sz w:val="36"/>
          <w:szCs w:val="36"/>
          <w:rtl/>
          <w:lang w:bidi="ar-EG"/>
        </w:rPr>
        <w:t>يا رسول الله، قد غفر الله لك ما تقدم من ذنبك؟</w:t>
      </w:r>
      <w:r w:rsidRPr="00C5360E">
        <w:rPr>
          <w:rFonts w:ascii="Calibri" w:hAnsi="Calibri" w:cs="Calibri"/>
          <w:sz w:val="36"/>
          <w:szCs w:val="36"/>
          <w:rtl/>
          <w:lang w:bidi="ar-EG"/>
        </w:rPr>
        <w:t>" قال: "</w:t>
      </w:r>
      <w:r w:rsidRPr="00BC1F2E">
        <w:rPr>
          <w:rFonts w:ascii="Calibri" w:hAnsi="Calibri" w:cs="Calibri"/>
          <w:b/>
          <w:bCs/>
          <w:color w:val="196B24" w:themeColor="accent3"/>
          <w:sz w:val="36"/>
          <w:szCs w:val="36"/>
          <w:rtl/>
          <w:lang w:bidi="ar-EG"/>
        </w:rPr>
        <w:t>أولا أكون عبدًا شكورًا؟!</w:t>
      </w:r>
      <w:r w:rsidRPr="00C5360E">
        <w:rPr>
          <w:rFonts w:ascii="Calibri" w:hAnsi="Calibri" w:cs="Calibri"/>
          <w:sz w:val="36"/>
          <w:szCs w:val="36"/>
          <w:rtl/>
          <w:lang w:bidi="ar-EG"/>
        </w:rPr>
        <w:t>".</w:t>
      </w:r>
    </w:p>
    <w:p w14:paraId="72297E0A" w14:textId="37053ED5" w:rsidR="00BC1F2E" w:rsidRPr="00BC1F2E" w:rsidRDefault="00BC1F2E" w:rsidP="00BC1F2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تفسير القرآن، سورة الفتح، باب ليغفر لك الله ما تقدم من ذنبك وما تأخر ويتم نعمته عليك ويهديك صراطًا، (ح/ 4557)، ومسلم، كتاب صفة القيامة والجنة والنار، باب إكثار الأعمال والاجتهاد في العبادة، (ح/ 2819)، واللفظ لأحمد، (ح/ 18114).</w:t>
      </w:r>
    </w:p>
    <w:p w14:paraId="50B1C5C0" w14:textId="7A2D997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وإن سألت عن حاله مع الطعام، فاعلم قول لصيقه (أبي هريرة) رضي الله عنه: "</w:t>
      </w:r>
      <w:r w:rsidRPr="00BC1F2E">
        <w:rPr>
          <w:rFonts w:ascii="Calibri" w:hAnsi="Calibri" w:cs="Calibri"/>
          <w:b/>
          <w:bCs/>
          <w:color w:val="002060"/>
          <w:sz w:val="36"/>
          <w:szCs w:val="36"/>
          <w:rtl/>
          <w:lang w:bidi="ar-EG"/>
        </w:rPr>
        <w:t>ما عاب رسول الله طعامًا قط، إن اشتهاه أكله، وإلاّ تركه</w:t>
      </w:r>
      <w:r w:rsidRPr="00C5360E">
        <w:rPr>
          <w:rFonts w:ascii="Calibri" w:hAnsi="Calibri" w:cs="Calibri"/>
          <w:sz w:val="36"/>
          <w:szCs w:val="36"/>
          <w:rtl/>
          <w:lang w:bidi="ar-EG"/>
        </w:rPr>
        <w:t>".</w:t>
      </w:r>
    </w:p>
    <w:p w14:paraId="5DAC28CB" w14:textId="4420B67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الأطعمة، باب ما عاب النبيّ ﷺ طعامًا، (ح/ 5093)، ومسلم، كتاب الأشربة، باب لا يعيب الطعام، (ح/ 2064).</w:t>
      </w:r>
    </w:p>
    <w:p w14:paraId="02A046B5" w14:textId="0F5AA0FC" w:rsidR="00151586" w:rsidRPr="00C5360E" w:rsidRDefault="00F6608B" w:rsidP="0015158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وإن سألت عن تواضعه، فاعلم قول خادمه (أنس) رضي الله عنه عن حال الصحابة معه ﷺ: "</w:t>
      </w:r>
      <w:r w:rsidRPr="00BC1F2E">
        <w:rPr>
          <w:rFonts w:ascii="Calibri" w:hAnsi="Calibri" w:cs="Calibri"/>
          <w:b/>
          <w:bCs/>
          <w:color w:val="002060"/>
          <w:sz w:val="36"/>
          <w:szCs w:val="36"/>
          <w:rtl/>
          <w:lang w:bidi="ar-EG"/>
        </w:rPr>
        <w:t>ما كان شخص أحب إليهم من رسول الله. وكانوا إذا رأوه لم يقوموا لما يعلمون من كراهته لذلك</w:t>
      </w:r>
      <w:r w:rsidRPr="00C5360E">
        <w:rPr>
          <w:rFonts w:ascii="Calibri" w:hAnsi="Calibri" w:cs="Calibri"/>
          <w:sz w:val="36"/>
          <w:szCs w:val="36"/>
          <w:rtl/>
          <w:lang w:bidi="ar-EG"/>
        </w:rPr>
        <w:t>".</w:t>
      </w:r>
      <w:r w:rsidR="00151586" w:rsidRPr="00C5360E">
        <w:rPr>
          <w:rFonts w:ascii="Calibri" w:hAnsi="Calibri" w:cs="Calibri"/>
          <w:sz w:val="36"/>
          <w:szCs w:val="36"/>
          <w:rtl/>
          <w:lang w:bidi="ar-EG"/>
        </w:rPr>
        <w:t xml:space="preserve"> رواه الترمذي في الشمائل، (ح/ 335). صححه الألباني.</w:t>
      </w:r>
    </w:p>
    <w:p w14:paraId="63A1A71A" w14:textId="3360954A" w:rsidR="00F6608B" w:rsidRPr="00C5360E" w:rsidRDefault="00F6608B" w:rsidP="0015158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وقوله: "</w:t>
      </w:r>
      <w:r w:rsidRPr="00151586">
        <w:rPr>
          <w:rFonts w:ascii="Calibri" w:hAnsi="Calibri" w:cs="Calibri"/>
          <w:b/>
          <w:bCs/>
          <w:color w:val="002060"/>
          <w:sz w:val="36"/>
          <w:szCs w:val="36"/>
          <w:rtl/>
          <w:lang w:bidi="ar-EG"/>
        </w:rPr>
        <w:t>كانت الأَمَة من إماء أهل المدينة لتأخذ بيد رسول الله فتدور به في حوائجها حتى تفرغ ثم يرجع</w:t>
      </w:r>
      <w:r w:rsidRPr="00C5360E">
        <w:rPr>
          <w:rFonts w:ascii="Calibri" w:hAnsi="Calibri" w:cs="Calibri"/>
          <w:sz w:val="36"/>
          <w:szCs w:val="36"/>
          <w:rtl/>
          <w:lang w:bidi="ar-EG"/>
        </w:rPr>
        <w:t>"</w:t>
      </w:r>
      <w:r w:rsidR="00151586">
        <w:rPr>
          <w:rFonts w:ascii="Calibri" w:hAnsi="Calibri" w:cs="Calibri" w:hint="cs"/>
          <w:sz w:val="36"/>
          <w:szCs w:val="36"/>
          <w:rtl/>
          <w:lang w:bidi="ar-EG"/>
        </w:rPr>
        <w:t>.</w:t>
      </w:r>
      <w:r w:rsidR="00151586" w:rsidRPr="00C5360E">
        <w:rPr>
          <w:rFonts w:ascii="Calibri" w:hAnsi="Calibri" w:cs="Calibri"/>
          <w:sz w:val="36"/>
          <w:szCs w:val="36"/>
          <w:rtl/>
          <w:lang w:bidi="ar-EG"/>
        </w:rPr>
        <w:t xml:space="preserve"> البخاري، كتاب الأدب، باب الكبر (ح/ 6072).</w:t>
      </w:r>
    </w:p>
    <w:p w14:paraId="4B948149" w14:textId="778C7BEC"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وقوله: "</w:t>
      </w:r>
      <w:r w:rsidRPr="00151586">
        <w:rPr>
          <w:rFonts w:ascii="Calibri" w:hAnsi="Calibri" w:cs="Calibri"/>
          <w:b/>
          <w:bCs/>
          <w:color w:val="002060"/>
          <w:sz w:val="36"/>
          <w:szCs w:val="36"/>
          <w:rtl/>
          <w:lang w:bidi="ar-EG"/>
        </w:rPr>
        <w:t>ما رأيت رجلاً التقم أذن رسول الله ﷺ فينحي رأسه حتى يكون الرجل هو الذي ينحي رأسه، وما رأيت رجلاً أخذ بيده فترك يده، حتى يكون الرجل هو الذي يدع يده</w:t>
      </w:r>
      <w:r w:rsidRPr="00C5360E">
        <w:rPr>
          <w:rFonts w:ascii="Calibri" w:hAnsi="Calibri" w:cs="Calibri"/>
          <w:sz w:val="36"/>
          <w:szCs w:val="36"/>
          <w:rtl/>
          <w:lang w:bidi="ar-EG"/>
        </w:rPr>
        <w:t>".</w:t>
      </w:r>
    </w:p>
    <w:p w14:paraId="53DBD892" w14:textId="7E9D5A6E" w:rsidR="00151586" w:rsidRPr="00151586" w:rsidRDefault="00151586" w:rsidP="0015158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أبو داود، كتاب الأدب، باب في حسن العشرة (ح/ 4794). حسّنه الألباني.</w:t>
      </w:r>
    </w:p>
    <w:p w14:paraId="1B30BC7E" w14:textId="767F8653"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صبره على الجوع، فاعلم قول زوجه (عائشة) رضي الله عنها: "</w:t>
      </w:r>
      <w:r w:rsidRPr="00151586">
        <w:rPr>
          <w:rFonts w:ascii="Calibri" w:hAnsi="Calibri" w:cs="Calibri"/>
          <w:b/>
          <w:bCs/>
          <w:color w:val="002060"/>
          <w:sz w:val="36"/>
          <w:szCs w:val="36"/>
          <w:rtl/>
          <w:lang w:bidi="ar-EG"/>
        </w:rPr>
        <w:t>ما شبع رسول الله ثلاثة أيام تباعًا من خبز برّ حتى مضى لسبيله</w:t>
      </w:r>
      <w:r w:rsidRPr="00C5360E">
        <w:rPr>
          <w:rFonts w:ascii="Calibri" w:hAnsi="Calibri" w:cs="Calibri"/>
          <w:sz w:val="36"/>
          <w:szCs w:val="36"/>
          <w:rtl/>
          <w:lang w:bidi="ar-EG"/>
        </w:rPr>
        <w:t>".</w:t>
      </w:r>
    </w:p>
    <w:p w14:paraId="6411DA49" w14:textId="6E6A4FA9" w:rsidR="00151586" w:rsidRPr="00151586" w:rsidRDefault="00151586" w:rsidP="0015158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الرقاق، باب: كيف كان عيش النبي ﷺ وأصحابه، وتخليهم من الدنيا (ح/6089)، ومسلم، كتاب الزهد والرقائق، (2970).</w:t>
      </w:r>
    </w:p>
    <w:p w14:paraId="37BBE1A0" w14:textId="372F947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وإن سألت عن صبره على شدة العيش، فاعلم أنّه لما طلب منه (أبو هريرة) أن يجعل له بساطًا فوق الحصير الذي آذى جنبه الشريف، قال ﷺ: "</w:t>
      </w:r>
      <w:r w:rsidRPr="00151586">
        <w:rPr>
          <w:rFonts w:ascii="Calibri" w:hAnsi="Calibri" w:cs="Calibri"/>
          <w:b/>
          <w:bCs/>
          <w:color w:val="196B24" w:themeColor="accent3"/>
          <w:sz w:val="36"/>
          <w:szCs w:val="36"/>
          <w:rtl/>
          <w:lang w:bidi="ar-EG"/>
        </w:rPr>
        <w:t>مالي وللدنيا. ما أنا والدنيا إلا كراكب استظلّ تحت شجرة ثم راح وتركها</w:t>
      </w:r>
      <w:r w:rsidRPr="00C5360E">
        <w:rPr>
          <w:rFonts w:ascii="Calibri" w:hAnsi="Calibri" w:cs="Calibri"/>
          <w:sz w:val="36"/>
          <w:szCs w:val="36"/>
          <w:rtl/>
          <w:lang w:bidi="ar-EG"/>
        </w:rPr>
        <w:t>".</w:t>
      </w:r>
    </w:p>
    <w:p w14:paraId="3335CBCA" w14:textId="669F30B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الترمذي، كتاب الزهد عن رسول الله ﷺ باب ما جاء في أخذ المال بحقه، (ح/ 2377)، وقال: حديث حسن صحيح.</w:t>
      </w:r>
    </w:p>
    <w:p w14:paraId="3E2AC846" w14:textId="6B8FD0C0"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تعاهده من خفي حاله من عامة الناس، فاسمع لشهادة (أبي هريرة) رضي الله عنه أنّ رجلاً أسود - أو امرأة سوداء - كان يقمّ</w:t>
      </w:r>
      <w:r w:rsidR="00F20B4E">
        <w:rPr>
          <w:rFonts w:ascii="Calibri" w:hAnsi="Calibri" w:cs="Calibri" w:hint="cs"/>
          <w:sz w:val="36"/>
          <w:szCs w:val="36"/>
          <w:rtl/>
          <w:lang w:bidi="ar-EG"/>
        </w:rPr>
        <w:t xml:space="preserve"> [يكنس]</w:t>
      </w:r>
      <w:r w:rsidRPr="00C5360E">
        <w:rPr>
          <w:rFonts w:ascii="Calibri" w:hAnsi="Calibri" w:cs="Calibri"/>
          <w:sz w:val="36"/>
          <w:szCs w:val="36"/>
          <w:rtl/>
          <w:lang w:bidi="ar-EG"/>
        </w:rPr>
        <w:t xml:space="preserve"> المسجد فمات، ولم يعلم النبي ﷺ بموته، فذكره ذات يوم، فقال: "</w:t>
      </w:r>
      <w:r w:rsidRPr="00F20B4E">
        <w:rPr>
          <w:rFonts w:ascii="Calibri" w:hAnsi="Calibri" w:cs="Calibri"/>
          <w:b/>
          <w:bCs/>
          <w:color w:val="196B24" w:themeColor="accent3"/>
          <w:sz w:val="36"/>
          <w:szCs w:val="36"/>
          <w:rtl/>
          <w:lang w:bidi="ar-EG"/>
        </w:rPr>
        <w:t>ما فعل ذلك الإنسان؟</w:t>
      </w:r>
      <w:r w:rsidRPr="00C5360E">
        <w:rPr>
          <w:rFonts w:ascii="Calibri" w:hAnsi="Calibri" w:cs="Calibri"/>
          <w:sz w:val="36"/>
          <w:szCs w:val="36"/>
          <w:rtl/>
          <w:lang w:bidi="ar-EG"/>
        </w:rPr>
        <w:t>" قالوا: "</w:t>
      </w:r>
      <w:r w:rsidRPr="00F20B4E">
        <w:rPr>
          <w:rFonts w:ascii="Calibri" w:hAnsi="Calibri" w:cs="Calibri"/>
          <w:b/>
          <w:bCs/>
          <w:color w:val="002060"/>
          <w:sz w:val="36"/>
          <w:szCs w:val="36"/>
          <w:rtl/>
          <w:lang w:bidi="ar-EG"/>
        </w:rPr>
        <w:t>مات يا رسول الله!</w:t>
      </w:r>
      <w:r w:rsidRPr="00C5360E">
        <w:rPr>
          <w:rFonts w:ascii="Calibri" w:hAnsi="Calibri" w:cs="Calibri"/>
          <w:sz w:val="36"/>
          <w:szCs w:val="36"/>
          <w:rtl/>
          <w:lang w:bidi="ar-EG"/>
        </w:rPr>
        <w:t>" قال: "</w:t>
      </w:r>
      <w:r w:rsidRPr="00F20B4E">
        <w:rPr>
          <w:rFonts w:ascii="Calibri" w:hAnsi="Calibri" w:cs="Calibri"/>
          <w:b/>
          <w:bCs/>
          <w:color w:val="196B24" w:themeColor="accent3"/>
          <w:sz w:val="36"/>
          <w:szCs w:val="36"/>
          <w:rtl/>
          <w:lang w:bidi="ar-EG"/>
        </w:rPr>
        <w:t>أفلا آذنتموني؟!</w:t>
      </w:r>
      <w:r w:rsidRPr="00C5360E">
        <w:rPr>
          <w:rFonts w:ascii="Calibri" w:hAnsi="Calibri" w:cs="Calibri"/>
          <w:sz w:val="36"/>
          <w:szCs w:val="36"/>
          <w:rtl/>
          <w:lang w:bidi="ar-EG"/>
        </w:rPr>
        <w:t>" فقالوا: "</w:t>
      </w:r>
      <w:r w:rsidRPr="00F20B4E">
        <w:rPr>
          <w:rFonts w:ascii="Calibri" w:hAnsi="Calibri" w:cs="Calibri"/>
          <w:b/>
          <w:bCs/>
          <w:color w:val="002060"/>
          <w:sz w:val="36"/>
          <w:szCs w:val="36"/>
          <w:rtl/>
          <w:lang w:bidi="ar-EG"/>
        </w:rPr>
        <w:t>إنه كان كذا وكذا قصته</w:t>
      </w:r>
      <w:r w:rsidRPr="00C5360E">
        <w:rPr>
          <w:rFonts w:ascii="Calibri" w:hAnsi="Calibri" w:cs="Calibri"/>
          <w:sz w:val="36"/>
          <w:szCs w:val="36"/>
          <w:rtl/>
          <w:lang w:bidi="ar-EG"/>
        </w:rPr>
        <w:t>". قال: فحقروا شأنه. قال: "</w:t>
      </w:r>
      <w:r w:rsidRPr="00F20B4E">
        <w:rPr>
          <w:rFonts w:ascii="Calibri" w:hAnsi="Calibri" w:cs="Calibri"/>
          <w:b/>
          <w:bCs/>
          <w:color w:val="196B24" w:themeColor="accent3"/>
          <w:sz w:val="36"/>
          <w:szCs w:val="36"/>
          <w:rtl/>
          <w:lang w:bidi="ar-EG"/>
        </w:rPr>
        <w:t>فدلّوني على قبره!</w:t>
      </w:r>
      <w:r w:rsidRPr="00C5360E">
        <w:rPr>
          <w:rFonts w:ascii="Calibri" w:hAnsi="Calibri" w:cs="Calibri"/>
          <w:sz w:val="36"/>
          <w:szCs w:val="36"/>
          <w:rtl/>
          <w:lang w:bidi="ar-EG"/>
        </w:rPr>
        <w:t>" فأتى قبره، فصلّى عليه.</w:t>
      </w:r>
    </w:p>
    <w:p w14:paraId="406B9847" w14:textId="61B2286C" w:rsidR="00F20B4E" w:rsidRPr="00C5360E" w:rsidRDefault="00F20B4E" w:rsidP="00F20B4E">
      <w:pPr>
        <w:bidi/>
        <w:spacing w:line="240" w:lineRule="auto"/>
        <w:jc w:val="both"/>
        <w:rPr>
          <w:rFonts w:ascii="Calibri" w:hAnsi="Calibri" w:cs="Calibri"/>
          <w:sz w:val="36"/>
          <w:szCs w:val="36"/>
          <w:lang w:bidi="ar-EG"/>
        </w:rPr>
      </w:pPr>
      <w:r w:rsidRPr="00F20B4E">
        <w:rPr>
          <w:rFonts w:ascii="Calibri" w:hAnsi="Calibri" w:cs="Calibri" w:hint="cs"/>
          <w:sz w:val="36"/>
          <w:szCs w:val="36"/>
          <w:rtl/>
          <w:lang w:bidi="ar-EG"/>
        </w:rPr>
        <w:t>رواه</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البخاري،</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كتاب</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الجنائز،</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باب</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الصلاة</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على</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القبر</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بعد</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ما</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يدفن</w:t>
      </w:r>
      <w:r w:rsidRPr="00F20B4E">
        <w:rPr>
          <w:rFonts w:ascii="Calibri" w:hAnsi="Calibri" w:cs="Calibri"/>
          <w:sz w:val="36"/>
          <w:szCs w:val="36"/>
          <w:rtl/>
          <w:lang w:bidi="ar-EG"/>
        </w:rPr>
        <w:t xml:space="preserve"> (</w:t>
      </w:r>
      <w:r w:rsidRPr="00F20B4E">
        <w:rPr>
          <w:rFonts w:ascii="Calibri" w:hAnsi="Calibri" w:cs="Calibri" w:hint="cs"/>
          <w:sz w:val="36"/>
          <w:szCs w:val="36"/>
          <w:rtl/>
          <w:lang w:bidi="ar-EG"/>
        </w:rPr>
        <w:t>ح</w:t>
      </w:r>
      <w:r w:rsidRPr="00F20B4E">
        <w:rPr>
          <w:rFonts w:ascii="Calibri" w:hAnsi="Calibri" w:cs="Calibri"/>
          <w:sz w:val="36"/>
          <w:szCs w:val="36"/>
          <w:rtl/>
          <w:lang w:bidi="ar-EG"/>
        </w:rPr>
        <w:t>/1272).</w:t>
      </w:r>
    </w:p>
    <w:p w14:paraId="0A51EAAB" w14:textId="324A8BF7"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معونته أهله، فاعلم أنّ زوجه (عائشة) رضي الله عنها قالت: "</w:t>
      </w:r>
      <w:r w:rsidRPr="00F20B4E">
        <w:rPr>
          <w:rFonts w:ascii="Calibri" w:hAnsi="Calibri" w:cs="Calibri"/>
          <w:b/>
          <w:bCs/>
          <w:color w:val="002060"/>
          <w:sz w:val="36"/>
          <w:szCs w:val="36"/>
          <w:rtl/>
          <w:lang w:bidi="ar-EG"/>
        </w:rPr>
        <w:t>كان يكون في مهنة أهله - تعني: خدمة أهله - فإذا حضرت الصلاة خرج إلى الصلاة</w:t>
      </w:r>
      <w:r w:rsidRPr="00C5360E">
        <w:rPr>
          <w:rFonts w:ascii="Calibri" w:hAnsi="Calibri" w:cs="Calibri"/>
          <w:sz w:val="36"/>
          <w:szCs w:val="36"/>
          <w:rtl/>
          <w:lang w:bidi="ar-EG"/>
        </w:rPr>
        <w:t>".</w:t>
      </w:r>
    </w:p>
    <w:p w14:paraId="1BB0102C" w14:textId="452F1198" w:rsidR="00F20B4E" w:rsidRPr="00F20B4E" w:rsidRDefault="00F20B4E" w:rsidP="00F20B4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الأدب، باب كيف يكون الرجل في أهله، (ح/ 5692).</w:t>
      </w:r>
    </w:p>
    <w:p w14:paraId="03A44F4F" w14:textId="0F83314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وإن سألت عن وفائه لزوجه، فاسمع لقول (عائشة) رضي الله عنها عن زوجه </w:t>
      </w:r>
      <w:r w:rsidR="00F20B4E" w:rsidRPr="00C5360E">
        <w:rPr>
          <w:rFonts w:ascii="Calibri" w:hAnsi="Calibri" w:cs="Calibri" w:hint="cs"/>
          <w:sz w:val="36"/>
          <w:szCs w:val="36"/>
          <w:rtl/>
          <w:lang w:bidi="ar-EG"/>
        </w:rPr>
        <w:t>الأولى</w:t>
      </w:r>
      <w:r w:rsidRPr="00C5360E">
        <w:rPr>
          <w:rFonts w:ascii="Calibri" w:hAnsi="Calibri" w:cs="Calibri"/>
          <w:sz w:val="36"/>
          <w:szCs w:val="36"/>
          <w:rtl/>
          <w:lang w:bidi="ar-EG"/>
        </w:rPr>
        <w:t xml:space="preserve"> (خديجة) رضي الله عنها: "</w:t>
      </w:r>
      <w:r w:rsidRPr="00F20B4E">
        <w:rPr>
          <w:rFonts w:ascii="Calibri" w:hAnsi="Calibri" w:cs="Calibri"/>
          <w:b/>
          <w:bCs/>
          <w:color w:val="002060"/>
          <w:sz w:val="36"/>
          <w:szCs w:val="36"/>
          <w:rtl/>
          <w:lang w:bidi="ar-EG"/>
        </w:rPr>
        <w:t xml:space="preserve">كَانَ النَّبِيُّ ﷺ مُكْثِرُ ذِكْرَهَا، وَرُبَّمَا ذَبَحَ الشَّاةَ ثُمَّ يُقَطّعُهَا أَعْضَاءً، ثُمَّ يَبْعَثُهَا فِي </w:t>
      </w:r>
      <w:proofErr w:type="spellStart"/>
      <w:r w:rsidRPr="00F20B4E">
        <w:rPr>
          <w:rFonts w:ascii="Calibri" w:hAnsi="Calibri" w:cs="Calibri"/>
          <w:b/>
          <w:bCs/>
          <w:color w:val="002060"/>
          <w:sz w:val="36"/>
          <w:szCs w:val="36"/>
          <w:rtl/>
          <w:lang w:bidi="ar-EG"/>
        </w:rPr>
        <w:t>صَدَائِقِ</w:t>
      </w:r>
      <w:proofErr w:type="spellEnd"/>
      <w:r w:rsidRPr="00F20B4E">
        <w:rPr>
          <w:rFonts w:ascii="Calibri" w:hAnsi="Calibri" w:cs="Calibri"/>
          <w:b/>
          <w:bCs/>
          <w:color w:val="002060"/>
          <w:sz w:val="36"/>
          <w:szCs w:val="36"/>
          <w:rtl/>
          <w:lang w:bidi="ar-EG"/>
        </w:rPr>
        <w:t xml:space="preserve"> خَدِيجَةَ فَرُبَّمَا قُلْتُ لَهُ: كَأَنَّهُ لَمْ يَكُنْ فِي الدُّنْيَا امْرَأَةٌ إِلَّا خَدِيجَةُ، فَيَقُولُ: (</w:t>
      </w:r>
      <w:r w:rsidRPr="00F20B4E">
        <w:rPr>
          <w:rFonts w:ascii="Calibri" w:hAnsi="Calibri" w:cs="Calibri"/>
          <w:b/>
          <w:bCs/>
          <w:color w:val="196B24" w:themeColor="accent3"/>
          <w:sz w:val="36"/>
          <w:szCs w:val="36"/>
          <w:rtl/>
          <w:lang w:bidi="ar-EG"/>
        </w:rPr>
        <w:t>إِنَّهَا كَانَتْ وَكَانَتْ وَكَانَ لِي مِنْهَا وَلَدٌ</w:t>
      </w:r>
      <w:r w:rsidRPr="00F20B4E">
        <w:rPr>
          <w:rFonts w:ascii="Calibri" w:hAnsi="Calibri" w:cs="Calibri"/>
          <w:b/>
          <w:bCs/>
          <w:color w:val="002060"/>
          <w:sz w:val="36"/>
          <w:szCs w:val="36"/>
          <w:rtl/>
          <w:lang w:bidi="ar-EG"/>
        </w:rPr>
        <w:t>)</w:t>
      </w:r>
      <w:r w:rsidRPr="00C5360E">
        <w:rPr>
          <w:rFonts w:ascii="Calibri" w:hAnsi="Calibri" w:cs="Calibri"/>
          <w:sz w:val="36"/>
          <w:szCs w:val="36"/>
          <w:rtl/>
          <w:lang w:bidi="ar-EG"/>
        </w:rPr>
        <w:t>".</w:t>
      </w:r>
    </w:p>
    <w:p w14:paraId="6F531E8E" w14:textId="5238A73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المناقب، باب تزويج النبي ﷺ (ح/ 3558).</w:t>
      </w:r>
    </w:p>
    <w:p w14:paraId="62C8149C" w14:textId="56985E3B"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رحمته كبار السنّ وتوقيره لهم، فاعلم أنّه لما فُتحت مكة جاء (أبو بكر) رضي الله عنه بأبيه يحمله حتى بايع رسول اللّٰه ﷺ فقال رسول اللّه ﷺ: "</w:t>
      </w:r>
      <w:r w:rsidRPr="00690BFE">
        <w:rPr>
          <w:rFonts w:ascii="Calibri" w:hAnsi="Calibri" w:cs="Calibri"/>
          <w:b/>
          <w:bCs/>
          <w:color w:val="196B24" w:themeColor="accent3"/>
          <w:sz w:val="36"/>
          <w:szCs w:val="36"/>
          <w:rtl/>
          <w:lang w:bidi="ar-EG"/>
        </w:rPr>
        <w:t>ألا كنتَ تركتَ الشيخ في منزله حتى نكون نحن الذي نأتيه؟</w:t>
      </w:r>
      <w:r w:rsidRPr="00C5360E">
        <w:rPr>
          <w:rFonts w:ascii="Calibri" w:hAnsi="Calibri" w:cs="Calibri"/>
          <w:sz w:val="36"/>
          <w:szCs w:val="36"/>
          <w:rtl/>
          <w:lang w:bidi="ar-EG"/>
        </w:rPr>
        <w:t>".</w:t>
      </w:r>
    </w:p>
    <w:p w14:paraId="073FF53A" w14:textId="75BE4473" w:rsidR="00690BFE" w:rsidRPr="00C5360E" w:rsidRDefault="00690BFE" w:rsidP="00690BF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أحمد (27001)، وابن حبان (7208)، والحاكم (4363)، وقال: حديث صحيح على شرط مسلم ولم يخرجاه، وقال (شعيب الأرناؤوط): إسناده حسن.</w:t>
      </w:r>
    </w:p>
    <w:p w14:paraId="30CB9B96" w14:textId="0565B509"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رحمته بالأطفال، والأمهات، فاشهد قوله ﷺ: "</w:t>
      </w:r>
      <w:r w:rsidRPr="00690BFE">
        <w:rPr>
          <w:rFonts w:ascii="Calibri" w:hAnsi="Calibri" w:cs="Calibri"/>
          <w:b/>
          <w:bCs/>
          <w:color w:val="196B24" w:themeColor="accent3"/>
          <w:sz w:val="36"/>
          <w:szCs w:val="36"/>
          <w:rtl/>
          <w:lang w:bidi="ar-EG"/>
        </w:rPr>
        <w:t>إني لأدخل الصلاة وأنا أريد أن أطيلها، فأسمع بكاء الصبي فأتجوّز في صلاتي مما أعلم من وجد أمه من بكائه</w:t>
      </w:r>
      <w:r w:rsidRPr="00C5360E">
        <w:rPr>
          <w:rFonts w:ascii="Calibri" w:hAnsi="Calibri" w:cs="Calibri"/>
          <w:sz w:val="36"/>
          <w:szCs w:val="36"/>
          <w:rtl/>
          <w:lang w:bidi="ar-EG"/>
        </w:rPr>
        <w:t>".</w:t>
      </w:r>
    </w:p>
    <w:p w14:paraId="64961DE6" w14:textId="3F31F4AA" w:rsidR="00690BFE" w:rsidRPr="00302341" w:rsidRDefault="00690BFE" w:rsidP="00302341">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الأذان، باب من أخف الصلاة عند بكاء الصبي (ح/ 709)، ومسلم، كتاب الصلاة، باب أمر الأئمة تخفيف الصلاة في تمام (ح/ 192).</w:t>
      </w:r>
    </w:p>
    <w:p w14:paraId="0E1C8716" w14:textId="0111D834"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وإن سألت عن رحمته بالحيوان، فاعلم أنّ صاحبه (عبد الله بن مسعود) رضي الله عنه قال: "</w:t>
      </w:r>
      <w:r w:rsidRPr="00442A88">
        <w:rPr>
          <w:rFonts w:ascii="Calibri" w:hAnsi="Calibri" w:cs="Calibri"/>
          <w:b/>
          <w:bCs/>
          <w:color w:val="002060"/>
          <w:sz w:val="36"/>
          <w:szCs w:val="36"/>
          <w:rtl/>
          <w:lang w:bidi="ar-EG"/>
        </w:rPr>
        <w:t xml:space="preserve">كنّا مع رسول الله في سفر فرأينا حمرة (طائر مثل العصفور) معها فرخان لها، فأخذناهما، فجاءت الحمرة تعرش (ترفرف) فلما جاء الرسول ﷺ قال: </w:t>
      </w:r>
      <w:r w:rsidRPr="00442A88">
        <w:rPr>
          <w:rFonts w:ascii="Calibri" w:hAnsi="Calibri" w:cs="Calibri"/>
          <w:b/>
          <w:bCs/>
          <w:color w:val="196B24" w:themeColor="accent3"/>
          <w:sz w:val="36"/>
          <w:szCs w:val="36"/>
          <w:rtl/>
          <w:lang w:bidi="ar-EG"/>
        </w:rPr>
        <w:t>من فجع هذه بولدها؟ ردّوا ولدها إليها!</w:t>
      </w:r>
      <w:r w:rsidRPr="00C5360E">
        <w:rPr>
          <w:rFonts w:ascii="Calibri" w:hAnsi="Calibri" w:cs="Calibri"/>
          <w:sz w:val="36"/>
          <w:szCs w:val="36"/>
          <w:rtl/>
          <w:lang w:bidi="ar-EG"/>
        </w:rPr>
        <w:t>".</w:t>
      </w:r>
    </w:p>
    <w:p w14:paraId="50E68A9B" w14:textId="56289AB9" w:rsidR="00AD3D84" w:rsidRPr="00C5360E" w:rsidRDefault="00AD3D84" w:rsidP="00AD3D84">
      <w:pPr>
        <w:bidi/>
        <w:spacing w:line="240" w:lineRule="auto"/>
        <w:jc w:val="both"/>
        <w:rPr>
          <w:rFonts w:ascii="Calibri" w:hAnsi="Calibri" w:cs="Calibri"/>
          <w:sz w:val="36"/>
          <w:szCs w:val="36"/>
          <w:lang w:bidi="ar-EG"/>
        </w:rPr>
      </w:pPr>
      <w:r w:rsidRPr="00AD3D84">
        <w:rPr>
          <w:rFonts w:ascii="Calibri" w:hAnsi="Calibri" w:cs="Calibri" w:hint="cs"/>
          <w:sz w:val="36"/>
          <w:szCs w:val="36"/>
          <w:rtl/>
          <w:lang w:bidi="ar-EG"/>
        </w:rPr>
        <w:t>رواه</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أبو</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داود،</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كتاب</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الأدب،</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باب</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في</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قتل</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الذر</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ح</w:t>
      </w:r>
      <w:r w:rsidRPr="00AD3D84">
        <w:rPr>
          <w:rFonts w:ascii="Calibri" w:hAnsi="Calibri" w:cs="Calibri"/>
          <w:sz w:val="36"/>
          <w:szCs w:val="36"/>
          <w:rtl/>
          <w:lang w:bidi="ar-EG"/>
        </w:rPr>
        <w:t>/5268).</w:t>
      </w:r>
    </w:p>
    <w:p w14:paraId="6FFF0EF7" w14:textId="117AAC1A"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 سألت عن جميع أمره، فاعلم أنّ زوجه (عائشة) رضي الله عنها قالت: "</w:t>
      </w:r>
      <w:r w:rsidRPr="00AD3D84">
        <w:rPr>
          <w:rFonts w:ascii="Calibri" w:hAnsi="Calibri" w:cs="Calibri"/>
          <w:b/>
          <w:bCs/>
          <w:color w:val="002060"/>
          <w:sz w:val="36"/>
          <w:szCs w:val="36"/>
          <w:rtl/>
          <w:lang w:bidi="ar-EG"/>
        </w:rPr>
        <w:t>خُلُقُ نَبِيِّ اللهِ ﷺ كَانَ القُرآنَ</w:t>
      </w:r>
      <w:r w:rsidRPr="00C5360E">
        <w:rPr>
          <w:rFonts w:ascii="Calibri" w:hAnsi="Calibri" w:cs="Calibri"/>
          <w:sz w:val="36"/>
          <w:szCs w:val="36"/>
          <w:rtl/>
          <w:lang w:bidi="ar-EG"/>
        </w:rPr>
        <w:t>".</w:t>
      </w:r>
    </w:p>
    <w:p w14:paraId="044B3C77" w14:textId="555B41D3" w:rsidR="00AD3D84" w:rsidRPr="00C5360E" w:rsidRDefault="00AD3D84" w:rsidP="00AD3D84">
      <w:pPr>
        <w:bidi/>
        <w:spacing w:line="240" w:lineRule="auto"/>
        <w:jc w:val="both"/>
        <w:rPr>
          <w:rFonts w:ascii="Calibri" w:hAnsi="Calibri" w:cs="Calibri"/>
          <w:sz w:val="36"/>
          <w:szCs w:val="36"/>
          <w:lang w:bidi="ar-EG"/>
        </w:rPr>
      </w:pPr>
      <w:r w:rsidRPr="00AD3D84">
        <w:rPr>
          <w:rFonts w:ascii="Calibri" w:hAnsi="Calibri" w:cs="Calibri" w:hint="cs"/>
          <w:sz w:val="36"/>
          <w:szCs w:val="36"/>
          <w:rtl/>
          <w:lang w:bidi="ar-EG"/>
        </w:rPr>
        <w:t>رواه</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مسلم،</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كتاب</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صلاة</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المسافرين</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وقصرها،</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باب</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جامع</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صلاة</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الليل</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ومن</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نام</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عنه</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أو</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مرض</w:t>
      </w:r>
      <w:r w:rsidRPr="00AD3D84">
        <w:rPr>
          <w:rFonts w:ascii="Calibri" w:hAnsi="Calibri" w:cs="Calibri"/>
          <w:sz w:val="36"/>
          <w:szCs w:val="36"/>
          <w:rtl/>
          <w:lang w:bidi="ar-EG"/>
        </w:rPr>
        <w:t xml:space="preserve"> (</w:t>
      </w:r>
      <w:r w:rsidRPr="00AD3D84">
        <w:rPr>
          <w:rFonts w:ascii="Calibri" w:hAnsi="Calibri" w:cs="Calibri" w:hint="cs"/>
          <w:sz w:val="36"/>
          <w:szCs w:val="36"/>
          <w:rtl/>
          <w:lang w:bidi="ar-EG"/>
        </w:rPr>
        <w:t>ح</w:t>
      </w:r>
      <w:r w:rsidRPr="00AD3D84">
        <w:rPr>
          <w:rFonts w:ascii="Calibri" w:hAnsi="Calibri" w:cs="Calibri"/>
          <w:sz w:val="36"/>
          <w:szCs w:val="36"/>
          <w:rtl/>
          <w:lang w:bidi="ar-EG"/>
        </w:rPr>
        <w:t>/746).</w:t>
      </w:r>
    </w:p>
    <w:p w14:paraId="26EE1165" w14:textId="651A1F35" w:rsidR="00F6608B" w:rsidRPr="00E7324D" w:rsidRDefault="00F6608B" w:rsidP="00E7324D">
      <w:pPr>
        <w:keepNext/>
        <w:widowControl w:val="0"/>
        <w:bidi/>
        <w:spacing w:line="240" w:lineRule="auto"/>
        <w:jc w:val="both"/>
        <w:outlineLvl w:val="2"/>
        <w:rPr>
          <w:rFonts w:ascii="Calibri" w:hAnsi="Calibri" w:cs="Calibri"/>
          <w:b/>
          <w:bCs/>
          <w:sz w:val="36"/>
          <w:szCs w:val="36"/>
          <w:highlight w:val="yellow"/>
          <w:u w:val="single"/>
          <w:lang w:bidi="ar-EG"/>
        </w:rPr>
      </w:pPr>
      <w:bookmarkStart w:id="38" w:name="_Toc236790721"/>
      <w:r w:rsidRPr="00E7324D">
        <w:rPr>
          <w:rFonts w:ascii="Calibri" w:hAnsi="Calibri" w:cs="Calibri"/>
          <w:b/>
          <w:bCs/>
          <w:sz w:val="36"/>
          <w:szCs w:val="36"/>
          <w:highlight w:val="yellow"/>
          <w:u w:val="single"/>
          <w:rtl/>
          <w:lang w:bidi="ar-EG"/>
        </w:rPr>
        <w:t>2- الصدق.. برهان النبوّة</w:t>
      </w:r>
      <w:bookmarkEnd w:id="38"/>
    </w:p>
    <w:p w14:paraId="161E065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قلبُ النبوّة هو بلاغ عبدٍ مصطفى من الله لرسالة ربّانية إلى الناس لهدايتهم دروب العقائد والشرائع والأخلاق. ولما كان البلاغ هو أصل فعل النبيّ، كان الصدق أعظم مطلوب في الأنبياء.</w:t>
      </w:r>
    </w:p>
    <w:p w14:paraId="60F6C846" w14:textId="77777777" w:rsidR="00642D83" w:rsidRDefault="00F6608B" w:rsidP="00642D8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والناظر في نبوّة محمّد ﷺ ملزم ألا يخرج عن واحد من خيارين، إمّا القول بصدق محمّد ﷺ</w:t>
      </w:r>
      <w:r w:rsidR="007F316A">
        <w:rPr>
          <w:rFonts w:ascii="Calibri" w:hAnsi="Calibri" w:cs="Calibri" w:hint="cs"/>
          <w:sz w:val="36"/>
          <w:szCs w:val="36"/>
          <w:rtl/>
          <w:lang w:bidi="ar-EG"/>
        </w:rPr>
        <w:t>،</w:t>
      </w:r>
      <w:r w:rsidR="00642D83">
        <w:rPr>
          <w:rFonts w:ascii="Calibri" w:hAnsi="Calibri" w:cs="Calibri" w:hint="cs"/>
          <w:sz w:val="36"/>
          <w:szCs w:val="36"/>
          <w:rtl/>
          <w:lang w:bidi="ar-EG"/>
        </w:rPr>
        <w:t xml:space="preserve"> ... </w:t>
      </w:r>
      <w:r w:rsidRPr="00C5360E">
        <w:rPr>
          <w:rFonts w:ascii="Calibri" w:hAnsi="Calibri" w:cs="Calibri"/>
          <w:sz w:val="36"/>
          <w:szCs w:val="36"/>
          <w:rtl/>
          <w:lang w:bidi="ar-EG"/>
        </w:rPr>
        <w:t>أو أن يرميه بأعظم أوجه الكذب والافتراء،</w:t>
      </w:r>
    </w:p>
    <w:p w14:paraId="18E514DD" w14:textId="766E1E96" w:rsidR="00F6608B" w:rsidRPr="00C5360E" w:rsidRDefault="00F6608B" w:rsidP="00642D8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فمدّعي النبوّة إمّا أن يكون - كما قيل - أصدق الصادقين، أو أكذب الكاذبين.</w:t>
      </w:r>
    </w:p>
    <w:p w14:paraId="1D7CB3BE" w14:textId="77777777" w:rsidR="00642D83"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نفي الصدق عن (محمد) ﷺ يلزم منه أن يكون هذا الرجل أعظم مفتر ومخادع سعى على الأرض؛</w:t>
      </w:r>
    </w:p>
    <w:p w14:paraId="275E280C" w14:textId="2B05FB2D" w:rsidR="00F6608B" w:rsidRPr="00C5360E" w:rsidRDefault="00F6608B" w:rsidP="00642D8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شهادة التاريخ لصدق نبي الإسلام ﷺ.</w:t>
      </w:r>
    </w:p>
    <w:p w14:paraId="62330BF4" w14:textId="37D0D18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يقول المستشرق الفرنسي (بول كازانوفا) في كتابه "</w:t>
      </w:r>
      <w:r w:rsidRPr="00642D83">
        <w:rPr>
          <w:rFonts w:ascii="Calibri" w:hAnsi="Calibri" w:cs="Calibri"/>
          <w:b/>
          <w:bCs/>
          <w:sz w:val="36"/>
          <w:szCs w:val="36"/>
          <w:rtl/>
          <w:lang w:bidi="ar-EG"/>
        </w:rPr>
        <w:t>محمد ونهاية العالم</w:t>
      </w:r>
      <w:r w:rsidRPr="00C5360E">
        <w:rPr>
          <w:rFonts w:ascii="Calibri" w:hAnsi="Calibri" w:cs="Calibri"/>
          <w:sz w:val="36"/>
          <w:szCs w:val="36"/>
          <w:rtl/>
          <w:lang w:bidi="ar-EG"/>
        </w:rPr>
        <w:t>" الذي طعن فيه في ربّانيّة القرآن وحفظ الصحابة له: "</w:t>
      </w:r>
      <w:r w:rsidRPr="00642D83">
        <w:rPr>
          <w:rFonts w:ascii="Calibri" w:hAnsi="Calibri" w:cs="Calibri"/>
          <w:b/>
          <w:bCs/>
          <w:color w:val="002060"/>
          <w:sz w:val="36"/>
          <w:szCs w:val="36"/>
          <w:rtl/>
          <w:lang w:bidi="ar-EG"/>
        </w:rPr>
        <w:t>يهمني أن أعلن في البدء أنّني أرفض ابتداءً كلّ نظرية تذهب إلى الشكّ في صدق محمد... إنّه من المخالف لكلّ روح علميّة الزعم - دون حجّة - أنّ هناك دجلاً وحسابات [مصلحيّة]. إنّ كل تاريخ النبيّ العربيّ يُثبت أنّ شخصيّته إيجابيّة، وجادة، ومخلصة</w:t>
      </w:r>
      <w:r w:rsidRPr="00C5360E">
        <w:rPr>
          <w:rFonts w:ascii="Calibri" w:hAnsi="Calibri" w:cs="Calibri"/>
          <w:sz w:val="36"/>
          <w:szCs w:val="36"/>
          <w:rtl/>
          <w:lang w:bidi="ar-EG"/>
        </w:rPr>
        <w:t>".</w:t>
      </w:r>
    </w:p>
    <w:p w14:paraId="5B5E874D" w14:textId="0DF2397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بول كازانوفا (</w:t>
      </w:r>
      <w:r w:rsidRPr="00C5360E">
        <w:rPr>
          <w:rFonts w:ascii="Calibri" w:hAnsi="Calibri" w:cs="Calibri"/>
          <w:sz w:val="36"/>
          <w:szCs w:val="36"/>
          <w:lang w:bidi="ar-EG"/>
        </w:rPr>
        <w:t>Paul Casanova</w:t>
      </w:r>
      <w:r w:rsidRPr="00C5360E">
        <w:rPr>
          <w:rFonts w:ascii="Calibri" w:hAnsi="Calibri" w:cs="Calibri"/>
          <w:sz w:val="36"/>
          <w:szCs w:val="36"/>
          <w:rtl/>
          <w:lang w:bidi="ar-EG"/>
        </w:rPr>
        <w:t xml:space="preserve">): مستشرق فرنسي. أستاذ للغة والآداب العربيتين في فرنسا. من مؤلفاته: </w:t>
      </w:r>
      <w:r w:rsidRPr="00C5360E">
        <w:rPr>
          <w:rFonts w:ascii="Calibri" w:hAnsi="Calibri" w:cs="Calibri"/>
          <w:sz w:val="36"/>
          <w:szCs w:val="36"/>
          <w:lang w:bidi="ar-EG"/>
        </w:rPr>
        <w:t xml:space="preserve">La Doctrine </w:t>
      </w:r>
      <w:proofErr w:type="spellStart"/>
      <w:r w:rsidRPr="00C5360E">
        <w:rPr>
          <w:rFonts w:ascii="Calibri" w:hAnsi="Calibri" w:cs="Calibri"/>
          <w:sz w:val="36"/>
          <w:szCs w:val="36"/>
          <w:lang w:bidi="ar-EG"/>
        </w:rPr>
        <w:t>secrète</w:t>
      </w:r>
      <w:proofErr w:type="spellEnd"/>
      <w:r w:rsidRPr="00C5360E">
        <w:rPr>
          <w:rFonts w:ascii="Calibri" w:hAnsi="Calibri" w:cs="Calibri"/>
          <w:sz w:val="36"/>
          <w:szCs w:val="36"/>
          <w:lang w:bidi="ar-EG"/>
        </w:rPr>
        <w:t xml:space="preserve"> des </w:t>
      </w:r>
      <w:proofErr w:type="spellStart"/>
      <w:r w:rsidRPr="00C5360E">
        <w:rPr>
          <w:rFonts w:ascii="Calibri" w:hAnsi="Calibri" w:cs="Calibri"/>
          <w:sz w:val="36"/>
          <w:szCs w:val="36"/>
          <w:lang w:bidi="ar-EG"/>
        </w:rPr>
        <w:t>Fatimides</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d'egypte</w:t>
      </w:r>
      <w:proofErr w:type="spellEnd"/>
      <w:r w:rsidRPr="00C5360E">
        <w:rPr>
          <w:rFonts w:ascii="Calibri" w:hAnsi="Calibri" w:cs="Calibri"/>
          <w:sz w:val="36"/>
          <w:szCs w:val="36"/>
          <w:rtl/>
          <w:lang w:bidi="ar-EG"/>
        </w:rPr>
        <w:t>.</w:t>
      </w:r>
    </w:p>
    <w:p w14:paraId="547971E2" w14:textId="336FBE6B" w:rsidR="00F6608B" w:rsidRPr="00C5360E" w:rsidRDefault="00F6608B" w:rsidP="00642D83">
      <w:pPr>
        <w:spacing w:line="240" w:lineRule="auto"/>
        <w:jc w:val="both"/>
        <w:rPr>
          <w:rFonts w:ascii="Calibri" w:hAnsi="Calibri" w:cs="Calibri"/>
          <w:sz w:val="36"/>
          <w:szCs w:val="36"/>
          <w:lang w:val="fr-FR" w:bidi="ar-EG"/>
        </w:rPr>
      </w:pPr>
      <w:r w:rsidRPr="00C5360E">
        <w:rPr>
          <w:rFonts w:ascii="Calibri" w:hAnsi="Calibri" w:cs="Calibri"/>
          <w:sz w:val="36"/>
          <w:szCs w:val="36"/>
          <w:lang w:val="fr-FR" w:bidi="ar-EG"/>
        </w:rPr>
        <w:t xml:space="preserve">Paul Casanova, </w:t>
      </w:r>
      <w:r w:rsidRPr="00642D83">
        <w:rPr>
          <w:rFonts w:ascii="Calibri" w:hAnsi="Calibri" w:cs="Calibri"/>
          <w:b/>
          <w:bCs/>
          <w:i/>
          <w:iCs/>
          <w:sz w:val="36"/>
          <w:szCs w:val="36"/>
          <w:lang w:val="fr-FR" w:bidi="ar-EG"/>
        </w:rPr>
        <w:t xml:space="preserve">Mohammed et la Fin du Monde: </w:t>
      </w:r>
      <w:proofErr w:type="spellStart"/>
      <w:r w:rsidRPr="00642D83">
        <w:rPr>
          <w:rFonts w:ascii="Calibri" w:hAnsi="Calibri" w:cs="Calibri"/>
          <w:b/>
          <w:bCs/>
          <w:i/>
          <w:iCs/>
          <w:sz w:val="36"/>
          <w:szCs w:val="36"/>
          <w:lang w:val="fr-FR" w:bidi="ar-EG"/>
        </w:rPr>
        <w:t>etude</w:t>
      </w:r>
      <w:proofErr w:type="spellEnd"/>
      <w:r w:rsidRPr="00642D83">
        <w:rPr>
          <w:rFonts w:ascii="Calibri" w:hAnsi="Calibri" w:cs="Calibri"/>
          <w:b/>
          <w:bCs/>
          <w:i/>
          <w:iCs/>
          <w:sz w:val="36"/>
          <w:szCs w:val="36"/>
          <w:lang w:val="fr-FR" w:bidi="ar-EG"/>
        </w:rPr>
        <w:t xml:space="preserve"> critique sur l'Islam primitif </w:t>
      </w:r>
      <w:r w:rsidRPr="00C5360E">
        <w:rPr>
          <w:rFonts w:ascii="Calibri" w:hAnsi="Calibri" w:cs="Calibri"/>
          <w:sz w:val="36"/>
          <w:szCs w:val="36"/>
          <w:lang w:val="fr-FR" w:bidi="ar-EG"/>
        </w:rPr>
        <w:t xml:space="preserve">(Paris: </w:t>
      </w:r>
      <w:proofErr w:type="spellStart"/>
      <w:r w:rsidRPr="00C5360E">
        <w:rPr>
          <w:rFonts w:ascii="Calibri" w:hAnsi="Calibri" w:cs="Calibri"/>
          <w:sz w:val="36"/>
          <w:szCs w:val="36"/>
          <w:lang w:val="fr-FR" w:bidi="ar-EG"/>
        </w:rPr>
        <w:t>Geuthner</w:t>
      </w:r>
      <w:proofErr w:type="spellEnd"/>
      <w:r w:rsidRPr="00C5360E">
        <w:rPr>
          <w:rFonts w:ascii="Calibri" w:hAnsi="Calibri" w:cs="Calibri"/>
          <w:sz w:val="36"/>
          <w:szCs w:val="36"/>
          <w:lang w:val="fr-FR" w:bidi="ar-EG"/>
        </w:rPr>
        <w:t>, 1911), p.5</w:t>
      </w:r>
      <w:r w:rsidRPr="00C5360E">
        <w:rPr>
          <w:rFonts w:ascii="Calibri" w:hAnsi="Calibri" w:cs="Calibri"/>
          <w:sz w:val="36"/>
          <w:szCs w:val="36"/>
          <w:rtl/>
          <w:lang w:bidi="ar-EG"/>
        </w:rPr>
        <w:t>.</w:t>
      </w:r>
    </w:p>
    <w:p w14:paraId="1F1ADA6B" w14:textId="77777777" w:rsidR="00040E17" w:rsidRDefault="00F6608B" w:rsidP="00040E1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في بيئة تعظّم الرجولة وتزدري الخيانة وتستقلّ صاحبها.</w:t>
      </w:r>
    </w:p>
    <w:p w14:paraId="5212CDEE" w14:textId="38099FF3" w:rsidR="00F6608B" w:rsidRPr="00C5360E" w:rsidRDefault="00F6608B" w:rsidP="00040E1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w:t>
      </w:r>
      <w:r w:rsidRPr="00040E17">
        <w:rPr>
          <w:rFonts w:ascii="Calibri" w:hAnsi="Calibri" w:cs="Calibri"/>
          <w:b/>
          <w:bCs/>
          <w:color w:val="196B24" w:themeColor="accent3"/>
          <w:sz w:val="36"/>
          <w:szCs w:val="36"/>
          <w:rtl/>
          <w:lang w:bidi="ar-EG"/>
        </w:rPr>
        <w:t>قَدْ نَعْلَمُ إِنَّهُ لَيَحْزُنُكَ الَّذِي يَقُولُونَ فَإِنَّهُمْ لَا يُكَذِّبُونَكَ وَلَكِنَّ الظَّالِمِينَ بِآيَاتِ اللَّهِ يَجْحَدُونَ</w:t>
      </w:r>
      <w:r w:rsidRPr="00C5360E">
        <w:rPr>
          <w:rFonts w:ascii="Calibri" w:hAnsi="Calibri" w:cs="Calibri"/>
          <w:sz w:val="36"/>
          <w:szCs w:val="36"/>
          <w:rtl/>
          <w:lang w:bidi="ar-EG"/>
        </w:rPr>
        <w:t>﴾ [الأنعام: 33]، فهم لم يشهدوا عليه بكذب، وإنّما أنكروا - عنادًا - نبوّته.</w:t>
      </w:r>
    </w:p>
    <w:p w14:paraId="367313B4" w14:textId="0523815C"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صعد على الصفا فجعل ينادي: "</w:t>
      </w:r>
      <w:r w:rsidRPr="00040E17">
        <w:rPr>
          <w:rFonts w:ascii="Calibri" w:hAnsi="Calibri" w:cs="Calibri"/>
          <w:b/>
          <w:bCs/>
          <w:color w:val="196B24" w:themeColor="accent3"/>
          <w:sz w:val="36"/>
          <w:szCs w:val="36"/>
          <w:rtl/>
          <w:lang w:bidi="ar-EG"/>
        </w:rPr>
        <w:t>يا بني فهر! يا بني عدي!</w:t>
      </w:r>
      <w:r w:rsidRPr="00C5360E">
        <w:rPr>
          <w:rFonts w:ascii="Calibri" w:hAnsi="Calibri" w:cs="Calibri"/>
          <w:sz w:val="36"/>
          <w:szCs w:val="36"/>
          <w:rtl/>
          <w:lang w:bidi="ar-EG"/>
        </w:rPr>
        <w:t>" لبطون قريش حتى اجتمعوا. فقال: "</w:t>
      </w:r>
      <w:r w:rsidRPr="00040E17">
        <w:rPr>
          <w:rFonts w:ascii="Calibri" w:hAnsi="Calibri" w:cs="Calibri"/>
          <w:b/>
          <w:bCs/>
          <w:color w:val="196B24" w:themeColor="accent3"/>
          <w:sz w:val="36"/>
          <w:szCs w:val="36"/>
          <w:rtl/>
          <w:lang w:bidi="ar-EG"/>
        </w:rPr>
        <w:t>أرأيتكم لو أخبرتكم أن خيلا بالوادي تريد أن تغير عليكم، أكنتم مصدقيَّ؟</w:t>
      </w:r>
      <w:r w:rsidRPr="00C5360E">
        <w:rPr>
          <w:rFonts w:ascii="Calibri" w:hAnsi="Calibri" w:cs="Calibri"/>
          <w:sz w:val="36"/>
          <w:szCs w:val="36"/>
          <w:rtl/>
          <w:lang w:bidi="ar-EG"/>
        </w:rPr>
        <w:t>" قالوا: "</w:t>
      </w:r>
      <w:r w:rsidRPr="00040E17">
        <w:rPr>
          <w:rFonts w:ascii="Calibri" w:hAnsi="Calibri" w:cs="Calibri"/>
          <w:b/>
          <w:bCs/>
          <w:color w:val="002060"/>
          <w:sz w:val="36"/>
          <w:szCs w:val="36"/>
          <w:rtl/>
          <w:lang w:bidi="ar-EG"/>
        </w:rPr>
        <w:t>نعم ما جرّبنا عليك إلا صدقًا</w:t>
      </w:r>
      <w:r w:rsidRPr="00C5360E">
        <w:rPr>
          <w:rFonts w:ascii="Calibri" w:hAnsi="Calibri" w:cs="Calibri"/>
          <w:sz w:val="36"/>
          <w:szCs w:val="36"/>
          <w:rtl/>
          <w:lang w:bidi="ar-EG"/>
        </w:rPr>
        <w:t>". قال: "</w:t>
      </w:r>
      <w:r w:rsidRPr="00040E17">
        <w:rPr>
          <w:rFonts w:ascii="Calibri" w:hAnsi="Calibri" w:cs="Calibri"/>
          <w:b/>
          <w:bCs/>
          <w:color w:val="196B24" w:themeColor="accent3"/>
          <w:sz w:val="36"/>
          <w:szCs w:val="36"/>
          <w:rtl/>
          <w:lang w:bidi="ar-EG"/>
        </w:rPr>
        <w:t>فإني نذير لكم بين يدي عذاب شديد</w:t>
      </w:r>
      <w:r w:rsidRPr="00C5360E">
        <w:rPr>
          <w:rFonts w:ascii="Calibri" w:hAnsi="Calibri" w:cs="Calibri"/>
          <w:sz w:val="36"/>
          <w:szCs w:val="36"/>
          <w:rtl/>
          <w:lang w:bidi="ar-EG"/>
        </w:rPr>
        <w:t>". قال أبو لهب: "</w:t>
      </w:r>
      <w:r w:rsidRPr="00040E17">
        <w:rPr>
          <w:rFonts w:ascii="Calibri" w:hAnsi="Calibri" w:cs="Calibri"/>
          <w:b/>
          <w:bCs/>
          <w:color w:val="002060"/>
          <w:sz w:val="36"/>
          <w:szCs w:val="36"/>
          <w:rtl/>
          <w:lang w:bidi="ar-EG"/>
        </w:rPr>
        <w:t>تبَّا لك يا محمد ألهذا جمعتنا!</w:t>
      </w:r>
      <w:r w:rsidRPr="00C5360E">
        <w:rPr>
          <w:rFonts w:ascii="Calibri" w:hAnsi="Calibri" w:cs="Calibri"/>
          <w:sz w:val="36"/>
          <w:szCs w:val="36"/>
          <w:rtl/>
          <w:lang w:bidi="ar-EG"/>
        </w:rPr>
        <w:t>" فنزلت: ﴿</w:t>
      </w:r>
      <w:r w:rsidRPr="00040E17">
        <w:rPr>
          <w:rFonts w:ascii="Calibri" w:hAnsi="Calibri" w:cs="Calibri"/>
          <w:b/>
          <w:bCs/>
          <w:color w:val="196B24" w:themeColor="accent3"/>
          <w:sz w:val="36"/>
          <w:szCs w:val="36"/>
          <w:rtl/>
          <w:lang w:bidi="ar-EG"/>
        </w:rPr>
        <w:t>تَبَّتْ يَدَا أَبِي لَهَبٍ وَتَبَّ</w:t>
      </w:r>
      <w:r w:rsidRPr="00C5360E">
        <w:rPr>
          <w:rFonts w:ascii="Calibri" w:hAnsi="Calibri" w:cs="Calibri"/>
          <w:sz w:val="36"/>
          <w:szCs w:val="36"/>
          <w:rtl/>
          <w:lang w:bidi="ar-EG"/>
        </w:rPr>
        <w:t>﴾.</w:t>
      </w:r>
    </w:p>
    <w:p w14:paraId="5FB86535" w14:textId="23FB89A0" w:rsidR="00040E17" w:rsidRPr="00040E17" w:rsidRDefault="00040E17" w:rsidP="00040E1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تفسير القرآن، باب قوله: إن هو إلا نذير لكم بين يدي عذاب شديد (ح/ 4523).</w:t>
      </w:r>
    </w:p>
    <w:p w14:paraId="6751E4CF" w14:textId="103A3D40" w:rsidR="00040E17"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كان لا يفارق الصدق حتّى في مزاحه، حتّى قال له (أبو هريرة) رضي الله عنه: "</w:t>
      </w:r>
      <w:r w:rsidRPr="00040E17">
        <w:rPr>
          <w:rFonts w:ascii="Calibri" w:hAnsi="Calibri" w:cs="Calibri"/>
          <w:b/>
          <w:bCs/>
          <w:color w:val="002060"/>
          <w:sz w:val="36"/>
          <w:szCs w:val="36"/>
          <w:rtl/>
          <w:lang w:bidi="ar-EG"/>
        </w:rPr>
        <w:t xml:space="preserve">يا رسول الله! إنّك تداعبنا، قال: </w:t>
      </w:r>
      <w:r w:rsidRPr="00040E17">
        <w:rPr>
          <w:rFonts w:ascii="Calibri" w:hAnsi="Calibri" w:cs="Calibri"/>
          <w:b/>
          <w:bCs/>
          <w:color w:val="196B24" w:themeColor="accent3"/>
          <w:sz w:val="36"/>
          <w:szCs w:val="36"/>
          <w:rtl/>
          <w:lang w:bidi="ar-EG"/>
        </w:rPr>
        <w:t>إني لا أقول إلاّ حقًّا</w:t>
      </w:r>
      <w:r w:rsidRPr="00C5360E">
        <w:rPr>
          <w:rFonts w:ascii="Calibri" w:hAnsi="Calibri" w:cs="Calibri"/>
          <w:sz w:val="36"/>
          <w:szCs w:val="36"/>
          <w:rtl/>
          <w:lang w:bidi="ar-EG"/>
        </w:rPr>
        <w:t>".</w:t>
      </w:r>
    </w:p>
    <w:p w14:paraId="05B1A482" w14:textId="1DE920ED" w:rsidR="00040E17" w:rsidRPr="00040E17" w:rsidRDefault="00040E17" w:rsidP="00040E1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رواه الترمذي، كتاب البرّ والصلة عن رسول الله ﷺ باب ما جاء في المزاح. قال (الترمذي): هذا حديث حسن صحيح.</w:t>
      </w:r>
    </w:p>
    <w:p w14:paraId="77C7BDF9" w14:textId="78371C05" w:rsidR="00F6608B" w:rsidRPr="00C5360E" w:rsidRDefault="00F6608B" w:rsidP="00040E1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ويذكر (أنس بن مالك) رضي الله عنه "</w:t>
      </w:r>
      <w:r w:rsidRPr="00040E17">
        <w:rPr>
          <w:rFonts w:ascii="Calibri" w:hAnsi="Calibri" w:cs="Calibri"/>
          <w:b/>
          <w:bCs/>
          <w:color w:val="002060"/>
          <w:sz w:val="36"/>
          <w:szCs w:val="36"/>
          <w:rtl/>
          <w:lang w:bidi="ar-EG"/>
        </w:rPr>
        <w:t>أنّ رجلاً أتى النبي ﷺ فاستحمله، فقال له ﷺ: (</w:t>
      </w:r>
      <w:r w:rsidRPr="003175A9">
        <w:rPr>
          <w:rFonts w:ascii="Calibri" w:hAnsi="Calibri" w:cs="Calibri"/>
          <w:b/>
          <w:bCs/>
          <w:color w:val="196B24" w:themeColor="accent3"/>
          <w:sz w:val="36"/>
          <w:szCs w:val="36"/>
          <w:rtl/>
          <w:lang w:bidi="ar-EG"/>
        </w:rPr>
        <w:t>إنا حاملك على ولد ناقة</w:t>
      </w:r>
      <w:r w:rsidRPr="00040E17">
        <w:rPr>
          <w:rFonts w:ascii="Calibri" w:hAnsi="Calibri" w:cs="Calibri"/>
          <w:b/>
          <w:bCs/>
          <w:color w:val="002060"/>
          <w:sz w:val="36"/>
          <w:szCs w:val="36"/>
          <w:rtl/>
          <w:lang w:bidi="ar-EG"/>
        </w:rPr>
        <w:t>). قال: يا رسول الله، ما أصنع بولد ناقة؟ فقال رسول الله ﷺ: (</w:t>
      </w:r>
      <w:r w:rsidRPr="003175A9">
        <w:rPr>
          <w:rFonts w:ascii="Calibri" w:hAnsi="Calibri" w:cs="Calibri"/>
          <w:b/>
          <w:bCs/>
          <w:color w:val="196B24" w:themeColor="accent3"/>
          <w:sz w:val="36"/>
          <w:szCs w:val="36"/>
          <w:rtl/>
          <w:lang w:bidi="ar-EG"/>
        </w:rPr>
        <w:t>وهل تلد الإبل إلا النوق؟</w:t>
      </w:r>
      <w:r w:rsidRPr="00040E17">
        <w:rPr>
          <w:rFonts w:ascii="Calibri" w:hAnsi="Calibri" w:cs="Calibri"/>
          <w:b/>
          <w:bCs/>
          <w:color w:val="002060"/>
          <w:sz w:val="36"/>
          <w:szCs w:val="36"/>
          <w:rtl/>
          <w:lang w:bidi="ar-EG"/>
        </w:rPr>
        <w:t>)</w:t>
      </w:r>
      <w:r w:rsidRPr="00C5360E">
        <w:rPr>
          <w:rFonts w:ascii="Calibri" w:hAnsi="Calibri" w:cs="Calibri"/>
          <w:sz w:val="36"/>
          <w:szCs w:val="36"/>
          <w:rtl/>
          <w:lang w:bidi="ar-EG"/>
        </w:rPr>
        <w:t>".</w:t>
      </w:r>
    </w:p>
    <w:p w14:paraId="1E1AA0E5" w14:textId="20B7E1F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أبو داود، كتاب الأدب، باب ما جاء في المزاح (ح/4998)، والترمذي، كتاب البر والصلة عن رسول الله ﷺ باب ما</w:t>
      </w:r>
      <w:r w:rsidR="003175A9">
        <w:rPr>
          <w:rFonts w:ascii="Calibri" w:hAnsi="Calibri" w:cs="Calibri" w:hint="cs"/>
          <w:sz w:val="36"/>
          <w:szCs w:val="36"/>
          <w:rtl/>
          <w:lang w:bidi="ar-EG"/>
        </w:rPr>
        <w:t xml:space="preserve"> </w:t>
      </w:r>
      <w:r w:rsidRPr="00C5360E">
        <w:rPr>
          <w:rFonts w:ascii="Calibri" w:hAnsi="Calibri" w:cs="Calibri"/>
          <w:sz w:val="36"/>
          <w:szCs w:val="36"/>
          <w:rtl/>
          <w:lang w:bidi="ar-EG"/>
        </w:rPr>
        <w:t>جاء في المزاح (ح/ 1991). قال (الترمذي): حديث حسن صحيح غريب.</w:t>
      </w:r>
    </w:p>
    <w:p w14:paraId="7E9B2676" w14:textId="09B3FDDD"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لقد أحسن المستشرق النصراني (</w:t>
      </w:r>
      <w:r w:rsidR="003175A9" w:rsidRPr="00C5360E">
        <w:rPr>
          <w:rFonts w:ascii="Calibri" w:hAnsi="Calibri" w:cs="Calibri" w:hint="cs"/>
          <w:sz w:val="36"/>
          <w:szCs w:val="36"/>
          <w:rtl/>
          <w:lang w:bidi="ar-EG"/>
        </w:rPr>
        <w:t>مونتجومري</w:t>
      </w:r>
      <w:r w:rsidRPr="00C5360E">
        <w:rPr>
          <w:rFonts w:ascii="Calibri" w:hAnsi="Calibri" w:cs="Calibri"/>
          <w:sz w:val="36"/>
          <w:szCs w:val="36"/>
          <w:rtl/>
          <w:lang w:bidi="ar-EG"/>
        </w:rPr>
        <w:t xml:space="preserve"> وات) إذ كشف أنّ الانحياز لقول المكذّبين، باب للحيرة وليس فاتحة جواب شافٍ، فقد قال عن نبي الإسلام ﷺ: "</w:t>
      </w:r>
      <w:r w:rsidRPr="003175A9">
        <w:rPr>
          <w:rFonts w:ascii="Calibri" w:hAnsi="Calibri" w:cs="Calibri"/>
          <w:b/>
          <w:bCs/>
          <w:color w:val="002060"/>
          <w:sz w:val="36"/>
          <w:szCs w:val="36"/>
          <w:rtl/>
          <w:lang w:bidi="ar-EG"/>
        </w:rPr>
        <w:t>إنّ استعداده للتعرّض للاضطهاد بسبب عقيدته، ووجود شخصيات تقيّة آمنت به واتّخذته قائدًا، وعظيم إنجازاته النهائيّة.. كلّ ذلك حجّة لحقيقة صدقه. إنّ افتراض أنّ محمّدًا كان دجالاً يطرح إشكالات أكبر من الأسئلة التي يجيب عنها</w:t>
      </w:r>
      <w:r w:rsidRPr="00C5360E">
        <w:rPr>
          <w:rFonts w:ascii="Calibri" w:hAnsi="Calibri" w:cs="Calibri"/>
          <w:sz w:val="36"/>
          <w:szCs w:val="36"/>
          <w:rtl/>
          <w:lang w:bidi="ar-EG"/>
        </w:rPr>
        <w:t>".</w:t>
      </w:r>
    </w:p>
    <w:p w14:paraId="25CEE451" w14:textId="05325A5C" w:rsidR="003175A9" w:rsidRPr="00C5360E" w:rsidRDefault="003175A9" w:rsidP="003175A9">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Montgomery Watt, </w:t>
      </w:r>
      <w:r w:rsidRPr="003175A9">
        <w:rPr>
          <w:rFonts w:ascii="Calibri" w:hAnsi="Calibri" w:cs="Calibri"/>
          <w:b/>
          <w:bCs/>
          <w:i/>
          <w:iCs/>
          <w:sz w:val="36"/>
          <w:szCs w:val="36"/>
          <w:lang w:bidi="ar-EG"/>
        </w:rPr>
        <w:t>Mohammad at Mecca</w:t>
      </w:r>
      <w:r w:rsidRPr="00C5360E">
        <w:rPr>
          <w:rFonts w:ascii="Calibri" w:hAnsi="Calibri" w:cs="Calibri"/>
          <w:sz w:val="36"/>
          <w:szCs w:val="36"/>
          <w:lang w:bidi="ar-EG"/>
        </w:rPr>
        <w:t xml:space="preserve"> (Oxford: Clarendon Press), p. 52</w:t>
      </w:r>
      <w:r w:rsidRPr="00C5360E">
        <w:rPr>
          <w:rFonts w:ascii="Calibri" w:hAnsi="Calibri" w:cs="Calibri"/>
          <w:sz w:val="36"/>
          <w:szCs w:val="36"/>
          <w:rtl/>
          <w:lang w:bidi="ar-EG"/>
        </w:rPr>
        <w:t>.</w:t>
      </w:r>
    </w:p>
    <w:p w14:paraId="211F82B1" w14:textId="0BFEA30A" w:rsidR="00F6608B" w:rsidRDefault="00F6608B" w:rsidP="003175A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المستشرق المُنَصَّر المخاصم للإسلام (ويليام موير) حجّة لبراءة ذمّة نبيّ الإسلام ﷺ من تقصّد الخديعة، قائلاً: "</w:t>
      </w:r>
      <w:r w:rsidRPr="003175A9">
        <w:rPr>
          <w:rFonts w:ascii="Calibri" w:hAnsi="Calibri" w:cs="Calibri"/>
          <w:b/>
          <w:bCs/>
          <w:color w:val="002060"/>
          <w:sz w:val="36"/>
          <w:szCs w:val="36"/>
          <w:rtl/>
          <w:lang w:bidi="ar-EG"/>
        </w:rPr>
        <w:t>إنّ من أعظم معزّزات صدق محمد أنّ أوائل المعتنقين للإسلام كانوا أقرب أصدقائه إليه، وأهل بيته، وهم الذين لهم صلة وثيقة بحياته الخاصة فلا يخفى عليهم ملاحظة تناقض الحال الذي لا يخلو منه - بصورة كبُرت أو صغرت - المخادع المنافق عندما يكون في ملأ ويكون في بيته</w:t>
      </w:r>
      <w:r w:rsidRPr="00C5360E">
        <w:rPr>
          <w:rFonts w:ascii="Calibri" w:hAnsi="Calibri" w:cs="Calibri"/>
          <w:sz w:val="36"/>
          <w:szCs w:val="36"/>
          <w:rtl/>
          <w:lang w:bidi="ar-EG"/>
        </w:rPr>
        <w:t>".</w:t>
      </w:r>
    </w:p>
    <w:p w14:paraId="543BB9F9" w14:textId="3FAF27C3" w:rsidR="003175A9" w:rsidRPr="00C5360E" w:rsidRDefault="003175A9" w:rsidP="003175A9">
      <w:pPr>
        <w:bidi/>
        <w:spacing w:line="240" w:lineRule="auto"/>
        <w:jc w:val="both"/>
        <w:rPr>
          <w:rFonts w:ascii="Calibri" w:hAnsi="Calibri" w:cs="Calibri"/>
          <w:sz w:val="36"/>
          <w:szCs w:val="36"/>
          <w:lang w:bidi="ar-EG"/>
        </w:rPr>
      </w:pPr>
      <w:r w:rsidRPr="003175A9">
        <w:rPr>
          <w:rFonts w:ascii="Calibri" w:hAnsi="Calibri" w:cs="Calibri"/>
          <w:b/>
          <w:bCs/>
          <w:sz w:val="36"/>
          <w:szCs w:val="36"/>
          <w:rtl/>
          <w:lang w:bidi="ar-EG"/>
        </w:rPr>
        <w:lastRenderedPageBreak/>
        <w:t>ويليام موير</w:t>
      </w:r>
      <w:r w:rsidRPr="00C5360E">
        <w:rPr>
          <w:rFonts w:ascii="Calibri" w:hAnsi="Calibri" w:cs="Calibri"/>
          <w:sz w:val="36"/>
          <w:szCs w:val="36"/>
          <w:rtl/>
          <w:lang w:bidi="ar-EG"/>
        </w:rPr>
        <w:t xml:space="preserve"> (</w:t>
      </w:r>
      <w:r w:rsidRPr="00C5360E">
        <w:rPr>
          <w:rFonts w:ascii="Calibri" w:hAnsi="Calibri" w:cs="Calibri"/>
          <w:sz w:val="36"/>
          <w:szCs w:val="36"/>
          <w:lang w:bidi="ar-EG"/>
        </w:rPr>
        <w:t>William Muir 1819 - 1905</w:t>
      </w:r>
      <w:r w:rsidRPr="00C5360E">
        <w:rPr>
          <w:rFonts w:ascii="Calibri" w:hAnsi="Calibri" w:cs="Calibri"/>
          <w:sz w:val="36"/>
          <w:szCs w:val="36"/>
          <w:rtl/>
          <w:lang w:bidi="ar-EG"/>
        </w:rPr>
        <w:t xml:space="preserve">م): مستشرق ومنصّر اسكتلندي، أسس جامعة (الله آباد) في الهند. وعمل مديرًا لجامعة </w:t>
      </w:r>
      <w:proofErr w:type="spellStart"/>
      <w:r w:rsidRPr="00C5360E">
        <w:rPr>
          <w:rFonts w:ascii="Calibri" w:hAnsi="Calibri" w:cs="Calibri"/>
          <w:sz w:val="36"/>
          <w:szCs w:val="36"/>
          <w:rtl/>
          <w:lang w:bidi="ar-EG"/>
        </w:rPr>
        <w:t>إدنبره</w:t>
      </w:r>
      <w:proofErr w:type="spellEnd"/>
      <w:r w:rsidRPr="00C5360E">
        <w:rPr>
          <w:rFonts w:ascii="Calibri" w:hAnsi="Calibri" w:cs="Calibri"/>
          <w:sz w:val="36"/>
          <w:szCs w:val="36"/>
          <w:rtl/>
          <w:lang w:bidi="ar-EG"/>
        </w:rPr>
        <w:t xml:space="preserve">. من مؤلفاته: </w:t>
      </w:r>
      <w:r w:rsidRPr="00C5360E">
        <w:rPr>
          <w:rFonts w:ascii="Calibri" w:hAnsi="Calibri" w:cs="Calibri"/>
          <w:sz w:val="36"/>
          <w:szCs w:val="36"/>
          <w:lang w:bidi="ar-EG"/>
        </w:rPr>
        <w:t>The Beacon of Truth, or, Testimony of the Coran to the Truth of the Christian Religion</w:t>
      </w:r>
      <w:r w:rsidRPr="00C5360E">
        <w:rPr>
          <w:rFonts w:ascii="Calibri" w:hAnsi="Calibri" w:cs="Calibri"/>
          <w:sz w:val="36"/>
          <w:szCs w:val="36"/>
          <w:rtl/>
          <w:lang w:bidi="ar-EG"/>
        </w:rPr>
        <w:t>.</w:t>
      </w:r>
    </w:p>
    <w:p w14:paraId="125A6D63" w14:textId="2FEE8133" w:rsidR="003175A9" w:rsidRPr="00C5360E" w:rsidRDefault="003175A9" w:rsidP="003175A9">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William Muir, </w:t>
      </w:r>
      <w:r w:rsidRPr="003175A9">
        <w:rPr>
          <w:rFonts w:ascii="Calibri" w:hAnsi="Calibri" w:cs="Calibri"/>
          <w:b/>
          <w:bCs/>
          <w:i/>
          <w:iCs/>
          <w:sz w:val="36"/>
          <w:szCs w:val="36"/>
          <w:lang w:bidi="ar-EG"/>
        </w:rPr>
        <w:t>The Life of Mahomet: From Original Sources</w:t>
      </w:r>
      <w:r w:rsidRPr="00C5360E">
        <w:rPr>
          <w:rFonts w:ascii="Calibri" w:hAnsi="Calibri" w:cs="Calibri"/>
          <w:sz w:val="36"/>
          <w:szCs w:val="36"/>
          <w:lang w:bidi="ar-EG"/>
        </w:rPr>
        <w:t xml:space="preserve"> (London: Smith, 1877), p.60</w:t>
      </w:r>
      <w:r w:rsidRPr="00C5360E">
        <w:rPr>
          <w:rFonts w:ascii="Calibri" w:hAnsi="Calibri" w:cs="Calibri"/>
          <w:sz w:val="36"/>
          <w:szCs w:val="36"/>
          <w:rtl/>
          <w:lang w:bidi="ar-EG"/>
        </w:rPr>
        <w:t>.</w:t>
      </w:r>
    </w:p>
    <w:p w14:paraId="6FBFB066" w14:textId="47CDC3FF" w:rsidR="00F6608B" w:rsidRPr="00C5360E" w:rsidRDefault="00F6608B" w:rsidP="00467DE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كان هرقل رجلاً ذكيًّا، فطنًا، عركته الأيّام، وخبر حال الرجال، ولذلك سأل (أبا سفيان) أيام كفره، لمّا كانت العداوة بينه وبين (محمّد) ﷺ على أشدّها، إن كان يتّهمه</w:t>
      </w:r>
      <w:r w:rsidR="00467DE2">
        <w:rPr>
          <w:rFonts w:ascii="Calibri" w:hAnsi="Calibri" w:cs="Calibri" w:hint="cs"/>
          <w:sz w:val="36"/>
          <w:szCs w:val="36"/>
          <w:rtl/>
          <w:lang w:bidi="ar-EG"/>
        </w:rPr>
        <w:t xml:space="preserve"> </w:t>
      </w:r>
      <w:r w:rsidRPr="00C5360E">
        <w:rPr>
          <w:rFonts w:ascii="Calibri" w:hAnsi="Calibri" w:cs="Calibri"/>
          <w:sz w:val="36"/>
          <w:szCs w:val="36"/>
          <w:rtl/>
          <w:lang w:bidi="ar-EG"/>
        </w:rPr>
        <w:t>بالكذب، فلمّا أجاب (أبو سفيان) بالنفي، قال هرقل: "</w:t>
      </w:r>
      <w:r w:rsidRPr="00467DE2">
        <w:rPr>
          <w:rFonts w:ascii="Calibri" w:hAnsi="Calibri" w:cs="Calibri"/>
          <w:b/>
          <w:bCs/>
          <w:color w:val="002060"/>
          <w:sz w:val="36"/>
          <w:szCs w:val="36"/>
          <w:rtl/>
          <w:lang w:bidi="ar-EG"/>
        </w:rPr>
        <w:t>سألتك هل كنتم تتهمونه بالكذب قبل أن يقول ما قال، فزعمت أن لا، فعرفت أنّه لم يكن ليدعَ الكذب على الناسٍ ويكذبَ على اللّٰه تعالى</w:t>
      </w:r>
      <w:r w:rsidRPr="00C5360E">
        <w:rPr>
          <w:rFonts w:ascii="Calibri" w:hAnsi="Calibri" w:cs="Calibri"/>
          <w:sz w:val="36"/>
          <w:szCs w:val="36"/>
          <w:rtl/>
          <w:lang w:bidi="ar-EG"/>
        </w:rPr>
        <w:t>".</w:t>
      </w:r>
    </w:p>
    <w:p w14:paraId="27DF2793" w14:textId="7C52833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تفسير القرآن، سورة آل عمران، باب: ﴿</w:t>
      </w:r>
      <w:r w:rsidRPr="00467DE2">
        <w:rPr>
          <w:rFonts w:ascii="Calibri" w:hAnsi="Calibri" w:cs="Calibri"/>
          <w:b/>
          <w:bCs/>
          <w:color w:val="196B24" w:themeColor="accent3"/>
          <w:sz w:val="36"/>
          <w:szCs w:val="36"/>
          <w:rtl/>
          <w:lang w:bidi="ar-EG"/>
        </w:rPr>
        <w:t>قُلْ يَا أَهْلَ الْكِتَابِ تَعَالَوْا إِلَى كَلِمَةٍ سَوَاءٍ بَيْنَنَا وَبَيْنَكُمْ أَلَّا نَعْبُدَ إِلَّا اللَّهَ</w:t>
      </w:r>
      <w:r w:rsidRPr="00C5360E">
        <w:rPr>
          <w:rFonts w:ascii="Calibri" w:hAnsi="Calibri" w:cs="Calibri"/>
          <w:sz w:val="36"/>
          <w:szCs w:val="36"/>
          <w:rtl/>
          <w:lang w:bidi="ar-EG"/>
        </w:rPr>
        <w:t>﴾ (ح/ 4278)، ومسلم، كتاب الجهاد والسير، باب كتاب النبي ﷺ إلى هرقل يدعوه إلى الإسلام (ح/ 1773).</w:t>
      </w:r>
    </w:p>
    <w:p w14:paraId="36FE093F" w14:textId="77777777" w:rsidR="00F6608B" w:rsidRPr="00467DE2" w:rsidRDefault="00F6608B" w:rsidP="00467DE2">
      <w:pPr>
        <w:keepNext/>
        <w:widowControl w:val="0"/>
        <w:bidi/>
        <w:spacing w:line="240" w:lineRule="auto"/>
        <w:jc w:val="both"/>
        <w:outlineLvl w:val="2"/>
        <w:rPr>
          <w:rFonts w:ascii="Calibri" w:hAnsi="Calibri" w:cs="Calibri"/>
          <w:b/>
          <w:bCs/>
          <w:sz w:val="36"/>
          <w:szCs w:val="36"/>
          <w:highlight w:val="yellow"/>
          <w:u w:val="single"/>
          <w:lang w:bidi="ar-EG"/>
        </w:rPr>
      </w:pPr>
      <w:bookmarkStart w:id="39" w:name="_Toc236790722"/>
      <w:r w:rsidRPr="00467DE2">
        <w:rPr>
          <w:rFonts w:ascii="Calibri" w:hAnsi="Calibri" w:cs="Calibri"/>
          <w:b/>
          <w:bCs/>
          <w:sz w:val="36"/>
          <w:szCs w:val="36"/>
          <w:highlight w:val="yellow"/>
          <w:u w:val="single"/>
          <w:rtl/>
          <w:lang w:bidi="ar-EG"/>
        </w:rPr>
        <w:t>3- هل لنبي الإسلام غرض دنيوي؟</w:t>
      </w:r>
      <w:bookmarkEnd w:id="39"/>
    </w:p>
    <w:p w14:paraId="4BCABC0F" w14:textId="77777777" w:rsidR="009B1F4D" w:rsidRDefault="00F6608B" w:rsidP="009B1F4D">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 وجهك - فعلاً - إلى المدينة المنورة، إلى المسجد النبوي، واسأل هناك عن الحجرة النبوية التي كان يسكنها النبيّ ﷺ مع زوجه (عائشة) رضي الله عنها،</w:t>
      </w:r>
    </w:p>
    <w:p w14:paraId="2F9763EE" w14:textId="7CC17446"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أخبر لصيقُه وصاحبُه (عمر بن الخطاب) رضي الله عنه فقال: "</w:t>
      </w:r>
      <w:r w:rsidRPr="009B1F4D">
        <w:rPr>
          <w:rFonts w:ascii="Calibri" w:hAnsi="Calibri" w:cs="Calibri"/>
          <w:b/>
          <w:bCs/>
          <w:color w:val="002060"/>
          <w:sz w:val="36"/>
          <w:szCs w:val="36"/>
          <w:rtl/>
          <w:lang w:bidi="ar-EG"/>
        </w:rPr>
        <w:t>لقد رأيت رسول الله ﷺ يظل اليوم يلتوي ما يجد من الدَقَل (التمر الرديء) ما يملأ به بطنه</w:t>
      </w:r>
      <w:r w:rsidRPr="00C5360E">
        <w:rPr>
          <w:rFonts w:ascii="Calibri" w:hAnsi="Calibri" w:cs="Calibri"/>
          <w:sz w:val="36"/>
          <w:szCs w:val="36"/>
          <w:rtl/>
          <w:lang w:bidi="ar-EG"/>
        </w:rPr>
        <w:t>".</w:t>
      </w:r>
    </w:p>
    <w:p w14:paraId="407BE8B6" w14:textId="76406AD2" w:rsidR="009B1F4D" w:rsidRPr="009B1F4D" w:rsidRDefault="009B1F4D" w:rsidP="009B1F4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الزهد والرقائق (ح/ 2977).</w:t>
      </w:r>
    </w:p>
    <w:p w14:paraId="7E7E324C" w14:textId="71406705" w:rsidR="009B1F4D" w:rsidRDefault="00F6608B" w:rsidP="009B1F4D">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شهدت (عائشة) رضي الله عنها أنَّه "</w:t>
      </w:r>
      <w:r w:rsidRPr="009B1F4D">
        <w:rPr>
          <w:rFonts w:ascii="Calibri" w:hAnsi="Calibri" w:cs="Calibri"/>
          <w:b/>
          <w:bCs/>
          <w:color w:val="002060"/>
          <w:sz w:val="36"/>
          <w:szCs w:val="36"/>
          <w:rtl/>
          <w:lang w:bidi="ar-EG"/>
        </w:rPr>
        <w:t>ما شبع آل محمد ﷺ منذ قدم المدينة من طعام ثلاث ليال تباعًا حتى قبض</w:t>
      </w:r>
      <w:r w:rsidRPr="00C5360E">
        <w:rPr>
          <w:rFonts w:ascii="Calibri" w:hAnsi="Calibri" w:cs="Calibri"/>
          <w:sz w:val="36"/>
          <w:szCs w:val="36"/>
          <w:rtl/>
          <w:lang w:bidi="ar-EG"/>
        </w:rPr>
        <w:t>".</w:t>
      </w:r>
    </w:p>
    <w:p w14:paraId="5EF10CED" w14:textId="2ED4544B" w:rsidR="009B1F4D" w:rsidRPr="00C5360E" w:rsidRDefault="009B1F4D" w:rsidP="009B1F4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الرقاق (ح/ 6089)، ومسلم، كتاب الزهد والرقائق (ح/ 2970).</w:t>
      </w:r>
    </w:p>
    <w:p w14:paraId="5DE160B3" w14:textId="7DE82188" w:rsidR="00F6608B" w:rsidRDefault="00F6608B" w:rsidP="009B1F4D">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غادر الدنيا، وما في البيت - كما تقول (عائشة) رضي الله عنها -: "</w:t>
      </w:r>
      <w:r w:rsidRPr="009B1F4D">
        <w:rPr>
          <w:rFonts w:ascii="Calibri" w:hAnsi="Calibri" w:cs="Calibri"/>
          <w:b/>
          <w:bCs/>
          <w:color w:val="002060"/>
          <w:sz w:val="36"/>
          <w:szCs w:val="36"/>
          <w:rtl/>
          <w:lang w:bidi="ar-EG"/>
        </w:rPr>
        <w:t>شيء يأكله ذو كبد إلا شطر شعير في رفّ لي</w:t>
      </w:r>
      <w:r w:rsidRPr="00C5360E">
        <w:rPr>
          <w:rFonts w:ascii="Calibri" w:hAnsi="Calibri" w:cs="Calibri"/>
          <w:sz w:val="36"/>
          <w:szCs w:val="36"/>
          <w:rtl/>
          <w:lang w:bidi="ar-EG"/>
        </w:rPr>
        <w:t>".</w:t>
      </w:r>
    </w:p>
    <w:p w14:paraId="47F09872" w14:textId="37206ED6" w:rsidR="009B1F4D" w:rsidRPr="00C5360E" w:rsidRDefault="009B1F4D" w:rsidP="009B1F4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الرقاق، باب فضل الفقر، (6086)، ومسلم، كتاب الزهد والرقائق، (5281).</w:t>
      </w:r>
    </w:p>
    <w:p w14:paraId="7D8C941E" w14:textId="651649BF" w:rsidR="00F6608B" w:rsidRPr="00C5360E" w:rsidRDefault="00F6608B" w:rsidP="009B1F4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فهذا (عمر) رضي الله عنه يخبر بما شهده: "دخلت على رسول الله ﷺ وهو على حصير. قال:</w:t>
      </w:r>
      <w:r w:rsidR="00A12D29">
        <w:rPr>
          <w:rFonts w:ascii="Calibri" w:hAnsi="Calibri" w:cs="Calibri" w:hint="cs"/>
          <w:sz w:val="36"/>
          <w:szCs w:val="36"/>
          <w:rtl/>
          <w:lang w:bidi="ar-EG"/>
        </w:rPr>
        <w:t xml:space="preserve"> "</w:t>
      </w:r>
      <w:r w:rsidRPr="00A12D29">
        <w:rPr>
          <w:rFonts w:ascii="Calibri" w:hAnsi="Calibri" w:cs="Calibri"/>
          <w:b/>
          <w:bCs/>
          <w:color w:val="002060"/>
          <w:sz w:val="36"/>
          <w:szCs w:val="36"/>
          <w:rtl/>
          <w:lang w:bidi="ar-EG"/>
        </w:rPr>
        <w:t>فجلست فإذا عليه إزاره وليس عليه غيره، وإذا الحصير قد أثّر في جنبه، وإذا أنا بقبضة من شعير نحو الصاع، وقرظ في ناحية الغرفة، وإذا إهاب معلق، فابتدرت عيناي فقال: (</w:t>
      </w:r>
      <w:r w:rsidRPr="00A12D29">
        <w:rPr>
          <w:rFonts w:ascii="Calibri" w:hAnsi="Calibri" w:cs="Calibri"/>
          <w:b/>
          <w:bCs/>
          <w:color w:val="196B24" w:themeColor="accent3"/>
          <w:sz w:val="36"/>
          <w:szCs w:val="36"/>
          <w:rtl/>
          <w:lang w:bidi="ar-EG"/>
        </w:rPr>
        <w:t>ما يبكيك يا ابن الخطاب؟</w:t>
      </w:r>
      <w:r w:rsidRPr="00A12D29">
        <w:rPr>
          <w:rFonts w:ascii="Calibri" w:hAnsi="Calibri" w:cs="Calibri"/>
          <w:b/>
          <w:bCs/>
          <w:color w:val="002060"/>
          <w:sz w:val="36"/>
          <w:szCs w:val="36"/>
          <w:rtl/>
          <w:lang w:bidi="ar-EG"/>
        </w:rPr>
        <w:t xml:space="preserve">) فقال (عمر): (يا نبي الله، وما لي لا أبكي وهذا الحصير قد أثّر في جنبك، وهذه </w:t>
      </w:r>
      <w:r w:rsidRPr="00A12D29">
        <w:rPr>
          <w:rFonts w:ascii="Calibri" w:hAnsi="Calibri" w:cs="Calibri"/>
          <w:b/>
          <w:bCs/>
          <w:color w:val="002060"/>
          <w:sz w:val="36"/>
          <w:szCs w:val="36"/>
          <w:rtl/>
          <w:lang w:bidi="ar-EG"/>
        </w:rPr>
        <w:lastRenderedPageBreak/>
        <w:t>خزانتك لا أرى فيها إلا ما أرى، وذاك كسرى وقيصر في الثمار والأنهار، وأنت نبي الله وصفوته وهذه خزانتك!) قال: (</w:t>
      </w:r>
      <w:r w:rsidRPr="00A12D29">
        <w:rPr>
          <w:rFonts w:ascii="Calibri" w:hAnsi="Calibri" w:cs="Calibri"/>
          <w:b/>
          <w:bCs/>
          <w:color w:val="196B24" w:themeColor="accent3"/>
          <w:sz w:val="36"/>
          <w:szCs w:val="36"/>
          <w:rtl/>
          <w:lang w:bidi="ar-EG"/>
        </w:rPr>
        <w:t>يا ابن الخطاب، أما ترضى أن تكون لنا الآخرة ولهم الدنيا؟!</w:t>
      </w:r>
      <w:r w:rsidRPr="00A12D29">
        <w:rPr>
          <w:rFonts w:ascii="Calibri" w:hAnsi="Calibri" w:cs="Calibri"/>
          <w:b/>
          <w:bCs/>
          <w:color w:val="002060"/>
          <w:sz w:val="36"/>
          <w:szCs w:val="36"/>
          <w:rtl/>
          <w:lang w:bidi="ar-EG"/>
        </w:rPr>
        <w:t>)</w:t>
      </w:r>
      <w:r w:rsidRPr="00C5360E">
        <w:rPr>
          <w:rFonts w:ascii="Calibri" w:hAnsi="Calibri" w:cs="Calibri"/>
          <w:sz w:val="36"/>
          <w:szCs w:val="36"/>
          <w:rtl/>
          <w:lang w:bidi="ar-EG"/>
        </w:rPr>
        <w:t>".</w:t>
      </w:r>
    </w:p>
    <w:p w14:paraId="48412BEF" w14:textId="546C970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رواه بهذا اللفظ ابن ماجه، كتاب الزهد، باب </w:t>
      </w:r>
      <w:proofErr w:type="spellStart"/>
      <w:r w:rsidRPr="00C5360E">
        <w:rPr>
          <w:rFonts w:ascii="Calibri" w:hAnsi="Calibri" w:cs="Calibri"/>
          <w:sz w:val="36"/>
          <w:szCs w:val="36"/>
          <w:rtl/>
          <w:lang w:bidi="ar-EG"/>
        </w:rPr>
        <w:t>ضجاع</w:t>
      </w:r>
      <w:proofErr w:type="spellEnd"/>
      <w:r w:rsidRPr="00C5360E">
        <w:rPr>
          <w:rFonts w:ascii="Calibri" w:hAnsi="Calibri" w:cs="Calibri"/>
          <w:sz w:val="36"/>
          <w:szCs w:val="36"/>
          <w:rtl/>
          <w:lang w:bidi="ar-EG"/>
        </w:rPr>
        <w:t xml:space="preserve"> آل محمد ﷺ، وقال الحاكم: صحيح على شرط مسلم.</w:t>
      </w:r>
    </w:p>
    <w:p w14:paraId="0A3E4DA9" w14:textId="0AF61E6E" w:rsidR="00A12D29" w:rsidRDefault="00F6608B" w:rsidP="00A12D2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فقد مات</w:t>
      </w:r>
      <w:r w:rsidR="00A12D29">
        <w:rPr>
          <w:rFonts w:ascii="Calibri" w:hAnsi="Calibri" w:cs="Calibri" w:hint="cs"/>
          <w:sz w:val="36"/>
          <w:szCs w:val="36"/>
          <w:rtl/>
          <w:lang w:bidi="ar-EG"/>
        </w:rPr>
        <w:t xml:space="preserve"> </w:t>
      </w:r>
      <w:r w:rsidR="00A12D29" w:rsidRPr="00C5360E">
        <w:rPr>
          <w:rFonts w:ascii="Calibri" w:hAnsi="Calibri" w:cs="Calibri"/>
          <w:sz w:val="36"/>
          <w:szCs w:val="36"/>
          <w:rtl/>
          <w:lang w:bidi="ar-EG"/>
        </w:rPr>
        <w:t>ﷺ</w:t>
      </w:r>
      <w:r w:rsidRPr="00C5360E">
        <w:rPr>
          <w:rFonts w:ascii="Calibri" w:hAnsi="Calibri" w:cs="Calibri"/>
          <w:sz w:val="36"/>
          <w:szCs w:val="36"/>
          <w:rtl/>
          <w:lang w:bidi="ar-EG"/>
        </w:rPr>
        <w:t xml:space="preserve"> ودرعه مرهونة عند رجل من أقليّة عاشت في دولته (يهودي)،</w:t>
      </w:r>
    </w:p>
    <w:p w14:paraId="1A46D872" w14:textId="354616A4" w:rsidR="00A12D29" w:rsidRPr="00A12D29" w:rsidRDefault="00A12D29" w:rsidP="00A12D2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قالت أم المؤمنين (عائشة) رضي الله عنها: "</w:t>
      </w:r>
      <w:r w:rsidRPr="00A12D29">
        <w:rPr>
          <w:rFonts w:ascii="Calibri" w:hAnsi="Calibri" w:cs="Calibri"/>
          <w:b/>
          <w:bCs/>
          <w:color w:val="002060"/>
          <w:sz w:val="36"/>
          <w:szCs w:val="36"/>
          <w:rtl/>
          <w:lang w:bidi="ar-EG"/>
        </w:rPr>
        <w:t>توفي رسول الله ﷺ ودرعه مرهونة عند يهودي بثلاثين صاعًا من شعير</w:t>
      </w:r>
      <w:r w:rsidRPr="00C5360E">
        <w:rPr>
          <w:rFonts w:ascii="Calibri" w:hAnsi="Calibri" w:cs="Calibri"/>
          <w:sz w:val="36"/>
          <w:szCs w:val="36"/>
          <w:rtl/>
          <w:lang w:bidi="ar-EG"/>
        </w:rPr>
        <w:t>". رواه البخاري، كتاب الجهاد والسير، باب ما قيل في درع النبي ﷺ والقميص في الحرب (ح/ 2759).</w:t>
      </w:r>
    </w:p>
    <w:p w14:paraId="20D49DA0" w14:textId="62DF0345" w:rsidR="00F6608B" w:rsidRDefault="00F6608B" w:rsidP="00A12D2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وقال موصيًا قبل موته: "</w:t>
      </w:r>
      <w:r w:rsidRPr="00A12D29">
        <w:rPr>
          <w:rFonts w:ascii="Calibri" w:hAnsi="Calibri" w:cs="Calibri"/>
          <w:b/>
          <w:bCs/>
          <w:color w:val="196B24" w:themeColor="accent3"/>
          <w:sz w:val="36"/>
          <w:szCs w:val="36"/>
          <w:rtl/>
          <w:lang w:bidi="ar-EG"/>
        </w:rPr>
        <w:t>نحن معاشر الأنبياء لا نورّث، ما تركناه صدقة</w:t>
      </w:r>
      <w:r w:rsidRPr="00C5360E">
        <w:rPr>
          <w:rFonts w:ascii="Calibri" w:hAnsi="Calibri" w:cs="Calibri"/>
          <w:sz w:val="36"/>
          <w:szCs w:val="36"/>
          <w:rtl/>
          <w:lang w:bidi="ar-EG"/>
        </w:rPr>
        <w:t>". فلم ترثه بنته، ولا أزواجه... أترى الدجّال الذي يفتري على الله الكذب ليجمع الدنيا يرضى لنفسه وأهله بهذا؟</w:t>
      </w:r>
    </w:p>
    <w:p w14:paraId="01D45FAA" w14:textId="2D51A798" w:rsidR="00A12D29" w:rsidRPr="00A12D29" w:rsidRDefault="00A12D29" w:rsidP="00A12D2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الفرائض، باب قول النبي ﷺ: "</w:t>
      </w:r>
      <w:r w:rsidRPr="00A12D29">
        <w:rPr>
          <w:rFonts w:ascii="Calibri" w:hAnsi="Calibri" w:cs="Calibri"/>
          <w:b/>
          <w:bCs/>
          <w:color w:val="196B24" w:themeColor="accent3"/>
          <w:sz w:val="36"/>
          <w:szCs w:val="36"/>
          <w:rtl/>
          <w:lang w:bidi="ar-EG"/>
        </w:rPr>
        <w:t>لا نورث ما تركنا صدقة</w:t>
      </w:r>
      <w:r w:rsidRPr="00C5360E">
        <w:rPr>
          <w:rFonts w:ascii="Calibri" w:hAnsi="Calibri" w:cs="Calibri"/>
          <w:sz w:val="36"/>
          <w:szCs w:val="36"/>
          <w:rtl/>
          <w:lang w:bidi="ar-EG"/>
        </w:rPr>
        <w:t>" (ح/ 6346)، ومسلم، كتاب الجهاد والسير، باب قول النبي ﷺ: "</w:t>
      </w:r>
      <w:r w:rsidRPr="00A12D29">
        <w:rPr>
          <w:rFonts w:ascii="Calibri" w:hAnsi="Calibri" w:cs="Calibri"/>
          <w:b/>
          <w:bCs/>
          <w:color w:val="196B24" w:themeColor="accent3"/>
          <w:sz w:val="36"/>
          <w:szCs w:val="36"/>
          <w:rtl/>
          <w:lang w:bidi="ar-EG"/>
        </w:rPr>
        <w:t>لا نورث ما تركنا فهو صدقة</w:t>
      </w:r>
      <w:r w:rsidRPr="00C5360E">
        <w:rPr>
          <w:rFonts w:ascii="Calibri" w:hAnsi="Calibri" w:cs="Calibri"/>
          <w:sz w:val="36"/>
          <w:szCs w:val="36"/>
          <w:rtl/>
          <w:lang w:bidi="ar-EG"/>
        </w:rPr>
        <w:t>" (1758).</w:t>
      </w:r>
    </w:p>
    <w:p w14:paraId="75B291EB" w14:textId="77777777" w:rsidR="00A12D2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w:t>
      </w:r>
      <w:r w:rsidRPr="00A12D29">
        <w:rPr>
          <w:rFonts w:ascii="Calibri" w:hAnsi="Calibri" w:cs="Calibri"/>
          <w:b/>
          <w:bCs/>
          <w:color w:val="196B24" w:themeColor="accent3"/>
          <w:sz w:val="36"/>
          <w:szCs w:val="36"/>
          <w:rtl/>
          <w:lang w:bidi="ar-EG"/>
        </w:rPr>
        <w:t>إِنَّمَا أَنَا بَشَرٌ مِّثْلُكُمْ يُوحَى إِلَيَّ</w:t>
      </w:r>
      <w:r w:rsidRPr="00C5360E">
        <w:rPr>
          <w:rFonts w:ascii="Calibri" w:hAnsi="Calibri" w:cs="Calibri"/>
          <w:sz w:val="36"/>
          <w:szCs w:val="36"/>
          <w:rtl/>
          <w:lang w:bidi="ar-EG"/>
        </w:rPr>
        <w:t>﴾ [الكهف: 110]</w:t>
      </w:r>
    </w:p>
    <w:p w14:paraId="17AFB481" w14:textId="69C003F9" w:rsidR="00F6608B" w:rsidRPr="00C5360E" w:rsidRDefault="00F6608B" w:rsidP="00A12D2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00A859E6" w:rsidRPr="00A859E6">
        <w:rPr>
          <w:rFonts w:ascii="Calibri" w:hAnsi="Calibri" w:cs="Calibri" w:hint="cs"/>
          <w:b/>
          <w:bCs/>
          <w:color w:val="196B24" w:themeColor="accent3"/>
          <w:sz w:val="36"/>
          <w:szCs w:val="36"/>
          <w:rtl/>
          <w:lang w:bidi="ar-EG"/>
        </w:rPr>
        <w:t xml:space="preserve">وَقَالُوا </w:t>
      </w:r>
      <w:r w:rsidRPr="00A12D29">
        <w:rPr>
          <w:rFonts w:ascii="Calibri" w:hAnsi="Calibri" w:cs="Calibri"/>
          <w:b/>
          <w:bCs/>
          <w:color w:val="196B24" w:themeColor="accent3"/>
          <w:sz w:val="36"/>
          <w:szCs w:val="36"/>
          <w:rtl/>
          <w:lang w:bidi="ar-EG"/>
        </w:rPr>
        <w:t>مَالِ هَذَا الرَّسُولِ يَأْكُلُ الطَّعَامَ وَيَمْشِي فِي الْأَسْوَاقِ لَوْلَا أُنزِلَ إِلَيْهِ مَلَكٌ فَيَكُونَ مَعَهُ نَذِيرًا</w:t>
      </w:r>
      <w:r w:rsidRPr="00C5360E">
        <w:rPr>
          <w:rFonts w:ascii="Calibri" w:hAnsi="Calibri" w:cs="Calibri"/>
          <w:sz w:val="36"/>
          <w:szCs w:val="36"/>
          <w:rtl/>
          <w:lang w:bidi="ar-EG"/>
        </w:rPr>
        <w:t>﴾ [الفرقان: 7].</w:t>
      </w:r>
    </w:p>
    <w:p w14:paraId="6813E095" w14:textId="77777777" w:rsidR="00A859E6" w:rsidRDefault="00F6608B" w:rsidP="00A859E6">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تقول "الموسوعة الكاثوليكية": "</w:t>
      </w:r>
      <w:r w:rsidRPr="00A859E6">
        <w:rPr>
          <w:rFonts w:ascii="Calibri" w:hAnsi="Calibri" w:cs="Calibri"/>
          <w:b/>
          <w:bCs/>
          <w:color w:val="002060"/>
          <w:sz w:val="36"/>
          <w:szCs w:val="36"/>
          <w:rtl/>
          <w:lang w:bidi="ar-EG"/>
        </w:rPr>
        <w:t>تمّ الادّعاء أنّ الإثراء الماليّ هو مصدر إلهام الثورة الدينية لمحمّد. تلك الدعوى لا توافق الحقائق المعلومة.</w:t>
      </w:r>
      <w:r w:rsidRPr="00C5360E">
        <w:rPr>
          <w:rFonts w:ascii="Calibri" w:hAnsi="Calibri" w:cs="Calibri"/>
          <w:sz w:val="36"/>
          <w:szCs w:val="36"/>
          <w:rtl/>
          <w:lang w:bidi="ar-EG"/>
        </w:rPr>
        <w:t>"</w:t>
      </w:r>
    </w:p>
    <w:p w14:paraId="4AAC873D" w14:textId="43C7EE75" w:rsidR="00F6608B" w:rsidRPr="00C5360E" w:rsidRDefault="00F6608B" w:rsidP="00A859E6">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C5360E">
        <w:rPr>
          <w:rFonts w:ascii="Calibri" w:hAnsi="Calibri" w:cs="Calibri"/>
          <w:sz w:val="36"/>
          <w:szCs w:val="36"/>
          <w:lang w:bidi="ar-EG"/>
        </w:rPr>
        <w:t>New Catholic Encyclopedia, Vol. IX, p. 1001</w:t>
      </w:r>
      <w:r w:rsidRPr="00C5360E">
        <w:rPr>
          <w:rFonts w:ascii="Calibri" w:hAnsi="Calibri" w:cs="Calibri"/>
          <w:sz w:val="36"/>
          <w:szCs w:val="36"/>
          <w:rtl/>
          <w:lang w:bidi="ar-EG"/>
        </w:rPr>
        <w:t>).</w:t>
      </w:r>
    </w:p>
    <w:p w14:paraId="7FE8CA17" w14:textId="7F2CF579" w:rsidR="00F6608B" w:rsidRPr="00A859E6" w:rsidRDefault="00F6608B" w:rsidP="00A859E6">
      <w:pPr>
        <w:keepNext/>
        <w:widowControl w:val="0"/>
        <w:bidi/>
        <w:spacing w:line="240" w:lineRule="auto"/>
        <w:jc w:val="both"/>
        <w:outlineLvl w:val="2"/>
        <w:rPr>
          <w:rFonts w:ascii="Calibri" w:hAnsi="Calibri" w:cs="Calibri"/>
          <w:b/>
          <w:bCs/>
          <w:sz w:val="36"/>
          <w:szCs w:val="36"/>
          <w:highlight w:val="yellow"/>
          <w:u w:val="single"/>
          <w:lang w:bidi="ar-EG"/>
        </w:rPr>
      </w:pPr>
      <w:bookmarkStart w:id="40" w:name="_Toc236790723"/>
      <w:r w:rsidRPr="00A859E6">
        <w:rPr>
          <w:rFonts w:ascii="Calibri" w:hAnsi="Calibri" w:cs="Calibri"/>
          <w:b/>
          <w:bCs/>
          <w:sz w:val="36"/>
          <w:szCs w:val="36"/>
          <w:highlight w:val="yellow"/>
          <w:u w:val="single"/>
          <w:rtl/>
          <w:lang w:bidi="ar-EG"/>
        </w:rPr>
        <w:t>4- دعاء نبي الإسلام.. ودخيلة القلب</w:t>
      </w:r>
      <w:bookmarkEnd w:id="40"/>
    </w:p>
    <w:p w14:paraId="68153E9A" w14:textId="77777777" w:rsidR="00D81730" w:rsidRDefault="00F6608B" w:rsidP="00774B37">
      <w:pPr>
        <w:bidi/>
        <w:spacing w:line="240" w:lineRule="auto"/>
        <w:jc w:val="both"/>
        <w:rPr>
          <w:rFonts w:ascii="Calibri" w:hAnsi="Calibri" w:cs="Calibri"/>
          <w:sz w:val="36"/>
          <w:szCs w:val="36"/>
          <w:rtl/>
          <w:lang w:bidi="ar-EG"/>
        </w:rPr>
      </w:pPr>
      <w:r w:rsidRPr="008447C6">
        <w:rPr>
          <w:rFonts w:ascii="Calibri" w:hAnsi="Calibri" w:cs="Calibri"/>
          <w:b/>
          <w:bCs/>
          <w:color w:val="EE0000"/>
          <w:sz w:val="36"/>
          <w:szCs w:val="36"/>
          <w:u w:val="single"/>
          <w:rtl/>
          <w:lang w:bidi="ar-EG"/>
        </w:rPr>
        <w:t>إنّ أعظم دلائل نبوّته في سيرته - عندي - هي دعاؤه</w:t>
      </w:r>
      <w:r w:rsidRPr="00C5360E">
        <w:rPr>
          <w:rFonts w:ascii="Calibri" w:hAnsi="Calibri" w:cs="Calibri"/>
          <w:sz w:val="36"/>
          <w:szCs w:val="36"/>
          <w:rtl/>
          <w:lang w:bidi="ar-EG"/>
        </w:rPr>
        <w:t>، فإنّ دعاءه ليس دعاء دجّال مفتر، ولا كذّاب أشر، وإنّما فيض من العلم الإلهي، ومرآة صدق، وبرهان نبوّة،</w:t>
      </w:r>
    </w:p>
    <w:p w14:paraId="7D101FE0" w14:textId="77777777" w:rsidR="002331D3"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وإنّي أدعوك - بصدق وحماسة - أن تراقب هذا الرجل الذي عاش في القرن السابع الميلادي، ونشأ بين قوم يعبدون الأصنام، وينوطون أمرهم بالأوهام والخرافات، ويسرفون في حبّ الذات والتعلّق بالأمجاد، كيف انخلع عن جاهليّة البيئة،</w:t>
      </w:r>
    </w:p>
    <w:p w14:paraId="34460DF4" w14:textId="7D3C8B12"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فهو ﷺ إذا استيقظ يقول: "</w:t>
      </w:r>
      <w:r w:rsidRPr="002331D3">
        <w:rPr>
          <w:rFonts w:ascii="Calibri" w:hAnsi="Calibri" w:cs="Calibri"/>
          <w:b/>
          <w:bCs/>
          <w:color w:val="196B24" w:themeColor="accent3"/>
          <w:sz w:val="36"/>
          <w:szCs w:val="36"/>
          <w:rtl/>
          <w:lang w:bidi="ar-EG"/>
        </w:rPr>
        <w:t xml:space="preserve">أَصْبَحْنَا وَأَصْبَحَ الْمُلْكُ للهِ وَالْحَمْدُ للهِ لَا إِلَهَ إِلَّا اللهُ وَحْدَهُ لا شَرِيكَ لَهُ، لَهُ الْمُلْكُ وَلَهُ الْحَمْدُ وَهُوَ عَلَى كُلِّ شَيْءٍ قَدِيرٌ. رَبّ إنِّي أَسْأَلُكَ خَيْرَ مَا فِي هَذِا اليَوم وَخَيْرَ مَا </w:t>
      </w:r>
      <w:r w:rsidRPr="002331D3">
        <w:rPr>
          <w:rFonts w:ascii="Calibri" w:hAnsi="Calibri" w:cs="Calibri"/>
          <w:b/>
          <w:bCs/>
          <w:color w:val="196B24" w:themeColor="accent3"/>
          <w:sz w:val="36"/>
          <w:szCs w:val="36"/>
          <w:rtl/>
          <w:lang w:bidi="ar-EG"/>
        </w:rPr>
        <w:lastRenderedPageBreak/>
        <w:t>بَعْدَهُ وَأَعُوذُ بِكَ مِنْ شَرِّ هَذِا اليَوم وَشَرِّ مَا بَعْدَهُ. رَبِّ أَعُوذُ بِكَ مِنَ الْكَسَلِ وَسُوءِ الْكِبَرِ. رَبِّ أَعُوذُ بِكَ مِنْ عَذَابٍ فِي النَّارِ وَعَذَابٍ فِي الْقَبْرِ</w:t>
      </w:r>
      <w:r w:rsidRPr="00C5360E">
        <w:rPr>
          <w:rFonts w:ascii="Calibri" w:hAnsi="Calibri" w:cs="Calibri"/>
          <w:sz w:val="36"/>
          <w:szCs w:val="36"/>
          <w:rtl/>
          <w:lang w:bidi="ar-EG"/>
        </w:rPr>
        <w:t>".</w:t>
      </w:r>
    </w:p>
    <w:p w14:paraId="79E7986E" w14:textId="22F69836" w:rsidR="004F6057" w:rsidRPr="00C5360E" w:rsidRDefault="004F6057" w:rsidP="004F6057">
      <w:pPr>
        <w:bidi/>
        <w:spacing w:line="240" w:lineRule="auto"/>
        <w:jc w:val="both"/>
        <w:rPr>
          <w:rFonts w:ascii="Calibri" w:hAnsi="Calibri" w:cs="Calibri"/>
          <w:sz w:val="36"/>
          <w:szCs w:val="36"/>
          <w:lang w:bidi="ar-EG"/>
        </w:rPr>
      </w:pPr>
      <w:r w:rsidRPr="004F6057">
        <w:rPr>
          <w:rFonts w:ascii="Calibri" w:hAnsi="Calibri" w:cs="Calibri"/>
          <w:sz w:val="36"/>
          <w:szCs w:val="36"/>
          <w:rtl/>
          <w:lang w:bidi="ar-EG"/>
        </w:rPr>
        <w:t>رواه مسلم، كتاب الذكر والدعاء والتوبة والاستغفار، باب التعوذ من شر ما عمل ومن شر ما لم يعمل (ح/ 2723).</w:t>
      </w:r>
    </w:p>
    <w:p w14:paraId="7E922307" w14:textId="146FBB53"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وإذا سجد يقول: "</w:t>
      </w:r>
      <w:r w:rsidRPr="00BA7073">
        <w:rPr>
          <w:rFonts w:ascii="Calibri" w:hAnsi="Calibri" w:cs="Calibri"/>
          <w:b/>
          <w:bCs/>
          <w:color w:val="196B24" w:themeColor="accent3"/>
          <w:sz w:val="36"/>
          <w:szCs w:val="36"/>
          <w:rtl/>
          <w:lang w:bidi="ar-EG"/>
        </w:rPr>
        <w:t>اللَّهُمَّ لك سجدت وَبَك آمنت ولك أسلمت، سجد وجهي للذي خلقه وصوره وشق سمعه وبصره، تبارك الله أحسن الخالقين</w:t>
      </w:r>
      <w:r w:rsidRPr="00C5360E">
        <w:rPr>
          <w:rFonts w:ascii="Calibri" w:hAnsi="Calibri" w:cs="Calibri"/>
          <w:sz w:val="36"/>
          <w:szCs w:val="36"/>
          <w:rtl/>
          <w:lang w:bidi="ar-EG"/>
        </w:rPr>
        <w:t>".</w:t>
      </w:r>
    </w:p>
    <w:p w14:paraId="3FA874FA" w14:textId="55639725" w:rsidR="008E539C" w:rsidRPr="00C5360E" w:rsidRDefault="008E539C" w:rsidP="008E539C">
      <w:pPr>
        <w:bidi/>
        <w:spacing w:line="240" w:lineRule="auto"/>
        <w:jc w:val="both"/>
        <w:rPr>
          <w:rFonts w:ascii="Calibri" w:hAnsi="Calibri" w:cs="Calibri"/>
          <w:sz w:val="36"/>
          <w:szCs w:val="36"/>
          <w:lang w:bidi="ar-EG"/>
        </w:rPr>
      </w:pPr>
      <w:r w:rsidRPr="008E539C">
        <w:rPr>
          <w:rFonts w:ascii="Calibri" w:hAnsi="Calibri" w:cs="Calibri" w:hint="cs"/>
          <w:sz w:val="36"/>
          <w:szCs w:val="36"/>
          <w:rtl/>
          <w:lang w:bidi="ar-EG"/>
        </w:rPr>
        <w:t>رواه</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البخاري،</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كتاب</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الدعوات،</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باب</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قول</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النبي</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وَجر</w:t>
      </w:r>
      <w:r w:rsidRPr="008E539C">
        <w:rPr>
          <w:rFonts w:ascii="Calibri" w:hAnsi="Calibri" w:cs="Calibri"/>
          <w:sz w:val="36"/>
          <w:szCs w:val="36"/>
          <w:rtl/>
          <w:lang w:bidi="ar-EG"/>
        </w:rPr>
        <w:t>: ((</w:t>
      </w:r>
      <w:r w:rsidRPr="008E539C">
        <w:rPr>
          <w:rFonts w:ascii="Calibri" w:hAnsi="Calibri" w:cs="Calibri" w:hint="cs"/>
          <w:sz w:val="36"/>
          <w:szCs w:val="36"/>
          <w:rtl/>
          <w:lang w:bidi="ar-EG"/>
        </w:rPr>
        <w:t>اللَهُمَّ</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اغفر</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لي</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ما</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قدّمت</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وما</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أخرت</w:t>
      </w:r>
      <w:r w:rsidRPr="008E539C">
        <w:rPr>
          <w:rFonts w:ascii="Calibri" w:hAnsi="Calibri" w:cs="Calibri"/>
          <w:sz w:val="36"/>
          <w:szCs w:val="36"/>
          <w:rtl/>
          <w:lang w:bidi="ar-EG"/>
        </w:rPr>
        <w:t>)) (</w:t>
      </w:r>
      <w:r w:rsidRPr="008E539C">
        <w:rPr>
          <w:rFonts w:ascii="Calibri" w:hAnsi="Calibri" w:cs="Calibri" w:hint="cs"/>
          <w:sz w:val="36"/>
          <w:szCs w:val="36"/>
          <w:rtl/>
          <w:lang w:bidi="ar-EG"/>
        </w:rPr>
        <w:t>ح</w:t>
      </w:r>
      <w:r w:rsidRPr="008E539C">
        <w:rPr>
          <w:rFonts w:ascii="Calibri" w:hAnsi="Calibri" w:cs="Calibri"/>
          <w:sz w:val="36"/>
          <w:szCs w:val="36"/>
          <w:rtl/>
          <w:lang w:bidi="ar-EG"/>
        </w:rPr>
        <w:t>/6035)</w:t>
      </w:r>
      <w:r w:rsidRPr="008E539C">
        <w:rPr>
          <w:rFonts w:ascii="Calibri" w:hAnsi="Calibri" w:cs="Calibri" w:hint="cs"/>
          <w:sz w:val="36"/>
          <w:szCs w:val="36"/>
          <w:rtl/>
          <w:lang w:bidi="ar-EG"/>
        </w:rPr>
        <w:t>،</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ومسلم،</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کتاب</w:t>
      </w:r>
      <w:r>
        <w:rPr>
          <w:rFonts w:ascii="Calibri" w:hAnsi="Calibri" w:cs="Calibri" w:hint="cs"/>
          <w:sz w:val="36"/>
          <w:szCs w:val="36"/>
          <w:rtl/>
          <w:lang w:bidi="ar-EG"/>
        </w:rPr>
        <w:t xml:space="preserve"> </w:t>
      </w:r>
      <w:r w:rsidRPr="008E539C">
        <w:rPr>
          <w:rFonts w:ascii="Calibri" w:hAnsi="Calibri" w:cs="Calibri" w:hint="cs"/>
          <w:sz w:val="36"/>
          <w:szCs w:val="36"/>
          <w:rtl/>
          <w:lang w:bidi="ar-EG"/>
        </w:rPr>
        <w:t>الذكر</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والدعاء</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والتوبة</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والاستغفار،</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باب</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التعوذ</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من</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شر</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ما</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عمل</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ومن</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شر</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ما</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لم</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يعمل</w:t>
      </w:r>
      <w:r w:rsidRPr="008E539C">
        <w:rPr>
          <w:rFonts w:ascii="Calibri" w:hAnsi="Calibri" w:cs="Calibri"/>
          <w:sz w:val="36"/>
          <w:szCs w:val="36"/>
          <w:rtl/>
          <w:lang w:bidi="ar-EG"/>
        </w:rPr>
        <w:t xml:space="preserve"> (</w:t>
      </w:r>
      <w:r w:rsidRPr="008E539C">
        <w:rPr>
          <w:rFonts w:ascii="Calibri" w:hAnsi="Calibri" w:cs="Calibri" w:hint="cs"/>
          <w:sz w:val="36"/>
          <w:szCs w:val="36"/>
          <w:rtl/>
          <w:lang w:bidi="ar-EG"/>
        </w:rPr>
        <w:t>ح</w:t>
      </w:r>
      <w:r w:rsidRPr="008E539C">
        <w:rPr>
          <w:rFonts w:ascii="Calibri" w:hAnsi="Calibri" w:cs="Calibri"/>
          <w:sz w:val="36"/>
          <w:szCs w:val="36"/>
          <w:rtl/>
          <w:lang w:bidi="ar-EG"/>
        </w:rPr>
        <w:t>/4896).</w:t>
      </w:r>
    </w:p>
    <w:p w14:paraId="4756B822" w14:textId="27E760E6"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وإذا قام من مجلس مع أصحابه يقول: "</w:t>
      </w:r>
      <w:r w:rsidRPr="00B04951">
        <w:rPr>
          <w:rFonts w:ascii="Calibri" w:hAnsi="Calibri" w:cs="Calibri"/>
          <w:b/>
          <w:bCs/>
          <w:color w:val="196B24" w:themeColor="accent3"/>
          <w:sz w:val="36"/>
          <w:szCs w:val="36"/>
          <w:rtl/>
          <w:lang w:bidi="ar-EG"/>
        </w:rPr>
        <w:t>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أحبيتنا، واجعله الوارث منا، واجعل ثأرنا على من ظلمنا، وانصرنا على من عادانا، ولا تجعل مصيبتنا في ديننا، ولا تجعل الدنيا أكثر همنا، ولا مبلغ علمنا، ولا تسلط علينا من لا يرحمنا</w:t>
      </w:r>
      <w:r w:rsidRPr="00C5360E">
        <w:rPr>
          <w:rFonts w:ascii="Calibri" w:hAnsi="Calibri" w:cs="Calibri"/>
          <w:sz w:val="36"/>
          <w:szCs w:val="36"/>
          <w:rtl/>
          <w:lang w:bidi="ar-EG"/>
        </w:rPr>
        <w:t>".</w:t>
      </w:r>
    </w:p>
    <w:p w14:paraId="720AD218" w14:textId="04535574" w:rsidR="00BA7073" w:rsidRPr="00BA7073" w:rsidRDefault="00BA7073" w:rsidP="00BA707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الترمذي، كتاب الدعوات، باب ما جاء في عقد التسبيح باليد (ح/ 3502).</w:t>
      </w:r>
    </w:p>
    <w:p w14:paraId="64E2BC1A" w14:textId="4747B55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وإذا أجمل في الطلب يقول: "</w:t>
      </w:r>
      <w:r w:rsidRPr="00B04951">
        <w:rPr>
          <w:rFonts w:ascii="Calibri" w:hAnsi="Calibri" w:cs="Calibri"/>
          <w:b/>
          <w:bCs/>
          <w:color w:val="196B24" w:themeColor="accent3"/>
          <w:sz w:val="36"/>
          <w:szCs w:val="36"/>
          <w:rtl/>
          <w:lang w:bidi="ar-EG"/>
        </w:rPr>
        <w:t>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w:t>
      </w:r>
      <w:r w:rsidRPr="00C5360E">
        <w:rPr>
          <w:rFonts w:ascii="Calibri" w:hAnsi="Calibri" w:cs="Calibri"/>
          <w:sz w:val="36"/>
          <w:szCs w:val="36"/>
          <w:rtl/>
          <w:lang w:bidi="ar-EG"/>
        </w:rPr>
        <w:t>".</w:t>
      </w:r>
    </w:p>
    <w:p w14:paraId="02E99071" w14:textId="2C531F4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الذكر والدعاء والتوبة والاستغفار، باب التعوذ من شر ما عمل ومن شر ما لم يعمل (ح/ 2720).</w:t>
      </w:r>
    </w:p>
    <w:p w14:paraId="5556EE54" w14:textId="77777777" w:rsidR="00F6608B" w:rsidRPr="00B04951" w:rsidRDefault="00F6608B" w:rsidP="00B04951">
      <w:pPr>
        <w:keepNext/>
        <w:widowControl w:val="0"/>
        <w:bidi/>
        <w:spacing w:line="240" w:lineRule="auto"/>
        <w:jc w:val="both"/>
        <w:outlineLvl w:val="2"/>
        <w:rPr>
          <w:rFonts w:ascii="Calibri" w:hAnsi="Calibri" w:cs="Calibri"/>
          <w:b/>
          <w:bCs/>
          <w:sz w:val="36"/>
          <w:szCs w:val="36"/>
          <w:highlight w:val="yellow"/>
          <w:u w:val="single"/>
          <w:lang w:bidi="ar-EG"/>
        </w:rPr>
      </w:pPr>
      <w:bookmarkStart w:id="41" w:name="_Toc236790724"/>
      <w:r w:rsidRPr="00B04951">
        <w:rPr>
          <w:rFonts w:ascii="Calibri" w:hAnsi="Calibri" w:cs="Calibri"/>
          <w:b/>
          <w:bCs/>
          <w:sz w:val="36"/>
          <w:szCs w:val="36"/>
          <w:highlight w:val="yellow"/>
          <w:u w:val="single"/>
          <w:rtl/>
          <w:lang w:bidi="ar-EG"/>
        </w:rPr>
        <w:t>ولكن ماذا عن ما أنكر من أخلاق نبي الإسلام؟</w:t>
      </w:r>
      <w:bookmarkEnd w:id="41"/>
    </w:p>
    <w:p w14:paraId="0301FDF7" w14:textId="248F3D30" w:rsidR="00F6608B" w:rsidRPr="00C5360E" w:rsidRDefault="00F6608B" w:rsidP="003B6C5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الاعتراضات محدودة جدًّا، ولا تخرج عن الأوجه التالية من المغالطات:</w:t>
      </w:r>
    </w:p>
    <w:p w14:paraId="5C50B3A2" w14:textId="77777777" w:rsidR="003B6C5E" w:rsidRDefault="00F6608B" w:rsidP="00F6608B">
      <w:pPr>
        <w:bidi/>
        <w:spacing w:line="240" w:lineRule="auto"/>
        <w:jc w:val="both"/>
        <w:rPr>
          <w:rFonts w:ascii="Calibri" w:hAnsi="Calibri" w:cs="Calibri"/>
          <w:sz w:val="36"/>
          <w:szCs w:val="36"/>
          <w:rtl/>
          <w:lang w:bidi="ar-EG"/>
        </w:rPr>
      </w:pPr>
      <w:r w:rsidRPr="003B6C5E">
        <w:rPr>
          <w:rFonts w:ascii="Calibri" w:hAnsi="Calibri" w:cs="Calibri"/>
          <w:b/>
          <w:bCs/>
          <w:sz w:val="36"/>
          <w:szCs w:val="36"/>
          <w:rtl/>
          <w:lang w:bidi="ar-EG"/>
        </w:rPr>
        <w:t>الاستدلال بروايات لا تصحّ</w:t>
      </w:r>
      <w:r w:rsidRPr="00C5360E">
        <w:rPr>
          <w:rFonts w:ascii="Calibri" w:hAnsi="Calibri" w:cs="Calibri"/>
          <w:sz w:val="36"/>
          <w:szCs w:val="36"/>
          <w:rtl/>
          <w:lang w:bidi="ar-EG"/>
        </w:rPr>
        <w:t>:</w:t>
      </w:r>
    </w:p>
    <w:p w14:paraId="7E7890FE" w14:textId="040E279F" w:rsidR="00F6608B" w:rsidRPr="00C5360E" w:rsidRDefault="00F6608B" w:rsidP="003B6C5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استغلوا جهل عامة الناس بعلوم الرواية لإيهامهم أنّ ورود الخبر في كتاب أو أكثر من كتب السيرة أو الحديث حجّة لصحّته!</w:t>
      </w:r>
    </w:p>
    <w:p w14:paraId="725F5D2E" w14:textId="2115BEB6" w:rsidR="00F6608B" w:rsidRPr="00C5360E" w:rsidRDefault="00F6608B" w:rsidP="00F6608B">
      <w:pPr>
        <w:bidi/>
        <w:spacing w:line="240" w:lineRule="auto"/>
        <w:jc w:val="both"/>
        <w:rPr>
          <w:rFonts w:ascii="Calibri" w:hAnsi="Calibri" w:cs="Calibri"/>
          <w:sz w:val="36"/>
          <w:szCs w:val="36"/>
          <w:lang w:bidi="ar-EG"/>
        </w:rPr>
      </w:pPr>
      <w:r w:rsidRPr="003B6C5E">
        <w:rPr>
          <w:rFonts w:ascii="Calibri" w:hAnsi="Calibri" w:cs="Calibri"/>
          <w:b/>
          <w:bCs/>
          <w:sz w:val="36"/>
          <w:szCs w:val="36"/>
          <w:rtl/>
          <w:lang w:bidi="ar-EG"/>
        </w:rPr>
        <w:t>تحريف اللغة</w:t>
      </w:r>
      <w:r w:rsidRPr="00C5360E">
        <w:rPr>
          <w:rFonts w:ascii="Calibri" w:hAnsi="Calibri" w:cs="Calibri"/>
          <w:sz w:val="36"/>
          <w:szCs w:val="36"/>
          <w:rtl/>
          <w:lang w:bidi="ar-EG"/>
        </w:rPr>
        <w:t>:</w:t>
      </w:r>
    </w:p>
    <w:p w14:paraId="4F8696AF" w14:textId="2D4AB622" w:rsidR="00F6608B" w:rsidRPr="00C5360E" w:rsidRDefault="00F6608B" w:rsidP="00F6608B">
      <w:pPr>
        <w:bidi/>
        <w:spacing w:line="240" w:lineRule="auto"/>
        <w:jc w:val="both"/>
        <w:rPr>
          <w:rFonts w:ascii="Calibri" w:hAnsi="Calibri" w:cs="Calibri"/>
          <w:sz w:val="36"/>
          <w:szCs w:val="36"/>
          <w:lang w:bidi="ar-EG"/>
        </w:rPr>
      </w:pPr>
      <w:r w:rsidRPr="003B6C5E">
        <w:rPr>
          <w:rFonts w:ascii="Calibri" w:hAnsi="Calibri" w:cs="Calibri"/>
          <w:b/>
          <w:bCs/>
          <w:sz w:val="36"/>
          <w:szCs w:val="36"/>
          <w:rtl/>
          <w:lang w:bidi="ar-EG"/>
        </w:rPr>
        <w:t>التدليس في عرض الخبر التاريخي</w:t>
      </w:r>
      <w:r w:rsidRPr="00C5360E">
        <w:rPr>
          <w:rFonts w:ascii="Calibri" w:hAnsi="Calibri" w:cs="Calibri"/>
          <w:sz w:val="36"/>
          <w:szCs w:val="36"/>
          <w:rtl/>
          <w:lang w:bidi="ar-EG"/>
        </w:rPr>
        <w:t>:</w:t>
      </w:r>
    </w:p>
    <w:p w14:paraId="794FA3D8" w14:textId="39FF63D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وقد أدرك المستشرق (</w:t>
      </w:r>
      <w:proofErr w:type="spellStart"/>
      <w:r w:rsidRPr="00C5360E">
        <w:rPr>
          <w:rFonts w:ascii="Calibri" w:hAnsi="Calibri" w:cs="Calibri"/>
          <w:sz w:val="36"/>
          <w:szCs w:val="36"/>
          <w:rtl/>
          <w:lang w:bidi="ar-EG"/>
        </w:rPr>
        <w:t>بودلي</w:t>
      </w:r>
      <w:proofErr w:type="spellEnd"/>
      <w:r w:rsidRPr="00C5360E">
        <w:rPr>
          <w:rFonts w:ascii="Calibri" w:hAnsi="Calibri" w:cs="Calibri"/>
          <w:sz w:val="36"/>
          <w:szCs w:val="36"/>
          <w:rtl/>
          <w:lang w:bidi="ar-EG"/>
        </w:rPr>
        <w:t>) القيمة الحاسمة للحكم في خيانة بني قريظة، فقال: "</w:t>
      </w:r>
      <w:r w:rsidRPr="00F07847">
        <w:rPr>
          <w:rFonts w:ascii="Calibri" w:hAnsi="Calibri" w:cs="Calibri"/>
          <w:b/>
          <w:bCs/>
          <w:color w:val="002060"/>
          <w:sz w:val="36"/>
          <w:szCs w:val="36"/>
          <w:rtl/>
          <w:lang w:bidi="ar-EG"/>
        </w:rPr>
        <w:t>ويجب ألاّ يغيب عن البال كيف كان من الضروري بالنسبة إليه (الرسول) ألاّ يدع أيّ شكّ يخامر الناس في سلطانه هذا ... فلو أنّه أظهر ضعفًا، أو سمح بوقوع خيانات دون أن يقع الجزاء، لما عاش الإسلام أبدًا</w:t>
      </w:r>
      <w:r w:rsidRPr="00C5360E">
        <w:rPr>
          <w:rFonts w:ascii="Calibri" w:hAnsi="Calibri" w:cs="Calibri"/>
          <w:sz w:val="36"/>
          <w:szCs w:val="36"/>
          <w:rtl/>
          <w:lang w:bidi="ar-EG"/>
        </w:rPr>
        <w:t>".</w:t>
      </w:r>
    </w:p>
    <w:p w14:paraId="7F4D815D" w14:textId="314E3F25" w:rsidR="00F6608B" w:rsidRPr="00C5360E" w:rsidRDefault="00F6608B" w:rsidP="00F6608B">
      <w:pPr>
        <w:bidi/>
        <w:spacing w:line="240" w:lineRule="auto"/>
        <w:jc w:val="both"/>
        <w:rPr>
          <w:rFonts w:ascii="Calibri" w:hAnsi="Calibri" w:cs="Calibri"/>
          <w:sz w:val="36"/>
          <w:szCs w:val="36"/>
          <w:lang w:bidi="ar-EG"/>
        </w:rPr>
      </w:pPr>
      <w:r w:rsidRPr="00F07847">
        <w:rPr>
          <w:rFonts w:ascii="Calibri" w:hAnsi="Calibri" w:cs="Calibri"/>
          <w:b/>
          <w:bCs/>
          <w:sz w:val="36"/>
          <w:szCs w:val="36"/>
          <w:rtl/>
          <w:lang w:bidi="ar-EG"/>
        </w:rPr>
        <w:t xml:space="preserve">ر. ف. </w:t>
      </w:r>
      <w:proofErr w:type="spellStart"/>
      <w:r w:rsidRPr="00F07847">
        <w:rPr>
          <w:rFonts w:ascii="Calibri" w:hAnsi="Calibri" w:cs="Calibri"/>
          <w:b/>
          <w:bCs/>
          <w:sz w:val="36"/>
          <w:szCs w:val="36"/>
          <w:rtl/>
          <w:lang w:bidi="ar-EG"/>
        </w:rPr>
        <w:t>بودلي</w:t>
      </w:r>
      <w:proofErr w:type="spellEnd"/>
      <w:r w:rsidRPr="00F07847">
        <w:rPr>
          <w:rFonts w:ascii="Calibri" w:hAnsi="Calibri" w:cs="Calibri"/>
          <w:b/>
          <w:bCs/>
          <w:sz w:val="36"/>
          <w:szCs w:val="36"/>
          <w:rtl/>
          <w:lang w:bidi="ar-EG"/>
        </w:rPr>
        <w:t xml:space="preserve"> </w:t>
      </w:r>
      <w:r w:rsidRPr="00C5360E">
        <w:rPr>
          <w:rFonts w:ascii="Calibri" w:hAnsi="Calibri" w:cs="Calibri"/>
          <w:sz w:val="36"/>
          <w:szCs w:val="36"/>
          <w:rtl/>
          <w:lang w:bidi="ar-EG"/>
        </w:rPr>
        <w:t>(</w:t>
      </w:r>
      <w:r w:rsidRPr="00C5360E">
        <w:rPr>
          <w:rFonts w:ascii="Calibri" w:hAnsi="Calibri" w:cs="Calibri"/>
          <w:sz w:val="36"/>
          <w:szCs w:val="36"/>
          <w:lang w:bidi="ar-EG"/>
        </w:rPr>
        <w:t>R. V. Bodley 1892 - 1970</w:t>
      </w:r>
      <w:r w:rsidRPr="00C5360E">
        <w:rPr>
          <w:rFonts w:ascii="Calibri" w:hAnsi="Calibri" w:cs="Calibri"/>
          <w:sz w:val="36"/>
          <w:szCs w:val="36"/>
          <w:rtl/>
          <w:lang w:bidi="ar-EG"/>
        </w:rPr>
        <w:t>م): ضابط في الجيش البريطاني ومستشرق.</w:t>
      </w:r>
    </w:p>
    <w:p w14:paraId="5B68BC34" w14:textId="66C0786F" w:rsidR="00F6608B" w:rsidRPr="00C5360E" w:rsidRDefault="00F6608B" w:rsidP="00F07847">
      <w:pPr>
        <w:spacing w:line="240" w:lineRule="auto"/>
        <w:jc w:val="both"/>
        <w:rPr>
          <w:rFonts w:ascii="Calibri" w:hAnsi="Calibri" w:cs="Calibri"/>
          <w:sz w:val="36"/>
          <w:szCs w:val="36"/>
          <w:lang w:bidi="ar-EG"/>
        </w:rPr>
      </w:pPr>
      <w:r w:rsidRPr="00C5360E">
        <w:rPr>
          <w:rFonts w:ascii="Calibri" w:hAnsi="Calibri" w:cs="Calibri"/>
          <w:sz w:val="36"/>
          <w:szCs w:val="36"/>
          <w:lang w:bidi="ar-EG"/>
        </w:rPr>
        <w:t>Charles George Gordon, The Journals of Major-Gen. C.G. Gordon (London: Kegan Paul, Trench, 1885), p. 248</w:t>
      </w:r>
      <w:r w:rsidRPr="00C5360E">
        <w:rPr>
          <w:rFonts w:ascii="Calibri" w:hAnsi="Calibri" w:cs="Calibri"/>
          <w:sz w:val="36"/>
          <w:szCs w:val="36"/>
          <w:rtl/>
          <w:lang w:bidi="ar-EG"/>
        </w:rPr>
        <w:t>.</w:t>
      </w:r>
    </w:p>
    <w:p w14:paraId="5C08F4A0" w14:textId="77777777" w:rsidR="00F6608B" w:rsidRPr="00F07847" w:rsidRDefault="00F6608B" w:rsidP="00F6608B">
      <w:pPr>
        <w:bidi/>
        <w:spacing w:line="240" w:lineRule="auto"/>
        <w:jc w:val="both"/>
        <w:rPr>
          <w:rFonts w:ascii="Calibri" w:hAnsi="Calibri" w:cs="Calibri"/>
          <w:b/>
          <w:bCs/>
          <w:sz w:val="36"/>
          <w:szCs w:val="36"/>
          <w:lang w:bidi="ar-EG"/>
        </w:rPr>
      </w:pPr>
      <w:r w:rsidRPr="00F07847">
        <w:rPr>
          <w:rFonts w:ascii="Calibri" w:hAnsi="Calibri" w:cs="Calibri"/>
          <w:b/>
          <w:bCs/>
          <w:sz w:val="36"/>
          <w:szCs w:val="36"/>
          <w:rtl/>
          <w:lang w:bidi="ar-EG"/>
        </w:rPr>
        <w:t>الإنكار على ما لم ينكره المعاصرون لنبيّ الإسلام ﷺ:</w:t>
      </w:r>
    </w:p>
    <w:p w14:paraId="5E9D80E1" w14:textId="479CD745" w:rsidR="00F6608B" w:rsidRPr="00C5360E" w:rsidRDefault="00F6608B" w:rsidP="00C54CC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كتب (</w:t>
      </w:r>
      <w:r w:rsidR="00A23634" w:rsidRPr="00C5360E">
        <w:rPr>
          <w:rFonts w:ascii="Calibri" w:hAnsi="Calibri" w:cs="Calibri" w:hint="cs"/>
          <w:sz w:val="36"/>
          <w:szCs w:val="36"/>
          <w:rtl/>
          <w:lang w:bidi="ar-EG"/>
        </w:rPr>
        <w:t>مونتجومري</w:t>
      </w:r>
      <w:r w:rsidRPr="00C5360E">
        <w:rPr>
          <w:rFonts w:ascii="Calibri" w:hAnsi="Calibri" w:cs="Calibri"/>
          <w:sz w:val="36"/>
          <w:szCs w:val="36"/>
          <w:rtl/>
          <w:lang w:bidi="ar-EG"/>
        </w:rPr>
        <w:t xml:space="preserve"> وات): "</w:t>
      </w:r>
      <w:r w:rsidRPr="00C54CC6">
        <w:rPr>
          <w:rFonts w:ascii="Calibri" w:hAnsi="Calibri" w:cs="Calibri"/>
          <w:b/>
          <w:bCs/>
          <w:color w:val="002060"/>
          <w:sz w:val="36"/>
          <w:szCs w:val="36"/>
          <w:rtl/>
          <w:lang w:bidi="ar-EG"/>
        </w:rPr>
        <w:t>بالنظر إلى الأمر من زاوية عصر محمّد، لا يمكن قبول الاتهامات بالغش والشهوانية. لم يرَ معاصروه البتّة فيه سوأة أخلاقيّة. بل على العكس من ذلك، فإنّ بعض الأفعال التي انتقدها الغربيون المعاصرون تظهر أن المعايير الأخلاقيّة لمحمد كانت أعلى من تلك التي كانت في عصره</w:t>
      </w:r>
      <w:r w:rsidRPr="00C5360E">
        <w:rPr>
          <w:rFonts w:ascii="Calibri" w:hAnsi="Calibri" w:cs="Calibri"/>
          <w:sz w:val="36"/>
          <w:szCs w:val="36"/>
          <w:rtl/>
          <w:lang w:bidi="ar-EG"/>
        </w:rPr>
        <w:t>".</w:t>
      </w:r>
    </w:p>
    <w:p w14:paraId="5B662103" w14:textId="3FC50E45" w:rsidR="00F6608B" w:rsidRPr="00C5360E" w:rsidRDefault="00F6608B" w:rsidP="00C54CC6">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W. Montgomery Watt, </w:t>
      </w:r>
      <w:r w:rsidRPr="00C54CC6">
        <w:rPr>
          <w:rFonts w:ascii="Calibri" w:hAnsi="Calibri" w:cs="Calibri"/>
          <w:b/>
          <w:bCs/>
          <w:i/>
          <w:iCs/>
          <w:sz w:val="36"/>
          <w:szCs w:val="36"/>
          <w:lang w:bidi="ar-EG"/>
        </w:rPr>
        <w:t>Muhammad: Prophet and Statesman</w:t>
      </w:r>
      <w:r w:rsidRPr="00C5360E">
        <w:rPr>
          <w:rFonts w:ascii="Calibri" w:hAnsi="Calibri" w:cs="Calibri"/>
          <w:sz w:val="36"/>
          <w:szCs w:val="36"/>
          <w:lang w:bidi="ar-EG"/>
        </w:rPr>
        <w:t xml:space="preserve"> (Oxford University Press, 1961), p.229</w:t>
      </w:r>
      <w:r w:rsidRPr="00C5360E">
        <w:rPr>
          <w:rFonts w:ascii="Calibri" w:hAnsi="Calibri" w:cs="Calibri"/>
          <w:sz w:val="36"/>
          <w:szCs w:val="36"/>
          <w:rtl/>
          <w:lang w:bidi="ar-EG"/>
        </w:rPr>
        <w:t>.</w:t>
      </w:r>
    </w:p>
    <w:p w14:paraId="780D51CB" w14:textId="032FC3EF" w:rsidR="00F6608B" w:rsidRPr="00920BFC" w:rsidRDefault="00920BFC" w:rsidP="00F6608B">
      <w:pPr>
        <w:bidi/>
        <w:spacing w:line="240" w:lineRule="auto"/>
        <w:jc w:val="both"/>
        <w:rPr>
          <w:rFonts w:ascii="Calibri" w:hAnsi="Calibri" w:cs="Calibri"/>
          <w:b/>
          <w:bCs/>
          <w:sz w:val="36"/>
          <w:szCs w:val="36"/>
          <w:lang w:bidi="ar-EG"/>
        </w:rPr>
      </w:pPr>
      <w:r w:rsidRPr="00920BFC">
        <w:rPr>
          <w:rFonts w:ascii="Calibri" w:hAnsi="Calibri" w:cs="Calibri" w:hint="cs"/>
          <w:b/>
          <w:bCs/>
          <w:sz w:val="36"/>
          <w:szCs w:val="36"/>
          <w:rtl/>
          <w:lang w:bidi="ar-EG"/>
        </w:rPr>
        <w:t>الإنكار على ما ليس حقّه الإنكار:</w:t>
      </w:r>
    </w:p>
    <w:p w14:paraId="26EB2BCA" w14:textId="23214D87"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ويردّ الدكتور (نظمي لوقا)(4) - النصراني - على شبهة شهوانية نبي الإسلام ﷺ بقوله: "</w:t>
      </w:r>
      <w:r w:rsidRPr="00CA11A8">
        <w:rPr>
          <w:rFonts w:ascii="Calibri" w:hAnsi="Calibri" w:cs="Calibri"/>
          <w:b/>
          <w:bCs/>
          <w:color w:val="002060"/>
          <w:sz w:val="36"/>
          <w:szCs w:val="36"/>
          <w:rtl/>
          <w:lang w:bidi="ar-EG"/>
        </w:rPr>
        <w:t>هؤلاء زوجاته اللواتي بنى بهن، وجمع بينهن، لم تكن واحدة منهن هدف اشتهاء كما يزعمون، وما من واحدة منهن إلا كان زواجه بها أدخل في باب الرحمة وإقالة العثار والمواساة الكريمة، أو لكسب مودة القبائل وتأليف قلوبها بالمصاهرة، وهي - بعد - حديثة عهد بالدين الجديد، هي ضريبة واجبة إذن أو ضريبة مكانة وزعامة.. وما كان من الهين على رسول قائد جيش وحاكم دولة محاربة أن يزيد أعباءه بما يكون في بيت كثير النساء من خلافات على صغائر الأمور... ولكنه الواجب: واجب الدعوة أو واجب النخوة</w:t>
      </w:r>
      <w:r w:rsidRPr="00C5360E">
        <w:rPr>
          <w:rFonts w:ascii="Calibri" w:hAnsi="Calibri" w:cs="Calibri"/>
          <w:sz w:val="36"/>
          <w:szCs w:val="36"/>
          <w:rtl/>
          <w:lang w:bidi="ar-EG"/>
        </w:rPr>
        <w:t>".</w:t>
      </w:r>
    </w:p>
    <w:p w14:paraId="64932C3F" w14:textId="13B5E631" w:rsidR="00920BFC" w:rsidRPr="00C5360E" w:rsidRDefault="00920BFC" w:rsidP="00920BFC">
      <w:pPr>
        <w:bidi/>
        <w:spacing w:line="240" w:lineRule="auto"/>
        <w:jc w:val="both"/>
        <w:rPr>
          <w:rFonts w:ascii="Calibri" w:hAnsi="Calibri" w:cs="Calibri"/>
          <w:sz w:val="36"/>
          <w:szCs w:val="36"/>
          <w:lang w:bidi="ar-EG"/>
        </w:rPr>
      </w:pPr>
      <w:r w:rsidRPr="00CA11A8">
        <w:rPr>
          <w:rFonts w:ascii="Calibri" w:hAnsi="Calibri" w:cs="Calibri"/>
          <w:b/>
          <w:bCs/>
          <w:sz w:val="36"/>
          <w:szCs w:val="36"/>
          <w:rtl/>
          <w:lang w:bidi="ar-EG"/>
        </w:rPr>
        <w:t>نظمي لوقا</w:t>
      </w:r>
      <w:r w:rsidRPr="00C5360E">
        <w:rPr>
          <w:rFonts w:ascii="Calibri" w:hAnsi="Calibri" w:cs="Calibri"/>
          <w:sz w:val="36"/>
          <w:szCs w:val="36"/>
          <w:rtl/>
          <w:lang w:bidi="ar-EG"/>
        </w:rPr>
        <w:t xml:space="preserve"> (1920 - 1987م): كاتب مصري. عمل أستاذًا للفلسفة في كليّة الآداب، جامعة عين شمس. له مؤلفات روائية وشعرية مطبوعة.</w:t>
      </w:r>
    </w:p>
    <w:p w14:paraId="12DFAF37" w14:textId="1F943884" w:rsidR="00CA11A8" w:rsidRPr="00C5360E" w:rsidRDefault="00CA11A8" w:rsidP="00CA11A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نظمي لوقا، </w:t>
      </w:r>
      <w:r w:rsidRPr="00CA11A8">
        <w:rPr>
          <w:rFonts w:ascii="Calibri" w:hAnsi="Calibri" w:cs="Calibri"/>
          <w:b/>
          <w:bCs/>
          <w:i/>
          <w:iCs/>
          <w:sz w:val="36"/>
          <w:szCs w:val="36"/>
          <w:rtl/>
          <w:lang w:bidi="ar-EG"/>
        </w:rPr>
        <w:t>محمد في حياته الخاصة</w:t>
      </w:r>
      <w:r w:rsidRPr="00C5360E">
        <w:rPr>
          <w:rFonts w:ascii="Calibri" w:hAnsi="Calibri" w:cs="Calibri"/>
          <w:sz w:val="36"/>
          <w:szCs w:val="36"/>
          <w:rtl/>
          <w:lang w:bidi="ar-EG"/>
        </w:rPr>
        <w:t xml:space="preserve"> (القاهرة: مكتبة غريب، 1977م)، ص111 - 110.</w:t>
      </w:r>
    </w:p>
    <w:p w14:paraId="26FBAF77" w14:textId="1E0301C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وأصدق ممّا سبق قول المستشرقة (لورا فيشيا </w:t>
      </w:r>
      <w:proofErr w:type="spellStart"/>
      <w:r w:rsidRPr="00C5360E">
        <w:rPr>
          <w:rFonts w:ascii="Calibri" w:hAnsi="Calibri" w:cs="Calibri"/>
          <w:sz w:val="36"/>
          <w:szCs w:val="36"/>
          <w:rtl/>
          <w:lang w:bidi="ar-EG"/>
        </w:rPr>
        <w:t>فاغليري</w:t>
      </w:r>
      <w:proofErr w:type="spellEnd"/>
      <w:r w:rsidRPr="00C5360E">
        <w:rPr>
          <w:rFonts w:ascii="Calibri" w:hAnsi="Calibri" w:cs="Calibri"/>
          <w:sz w:val="36"/>
          <w:szCs w:val="36"/>
          <w:rtl/>
          <w:lang w:bidi="ar-EG"/>
        </w:rPr>
        <w:t>): "</w:t>
      </w:r>
      <w:r w:rsidRPr="00B633AF">
        <w:rPr>
          <w:rFonts w:ascii="Calibri" w:hAnsi="Calibri" w:cs="Calibri"/>
          <w:b/>
          <w:bCs/>
          <w:color w:val="002060"/>
          <w:sz w:val="36"/>
          <w:szCs w:val="36"/>
          <w:rtl/>
          <w:lang w:bidi="ar-EG"/>
        </w:rPr>
        <w:t xml:space="preserve">لقد أصرّ أعداء الإسلام على تصوير محمد شخصًا شهوانيًّا.. محاولين أن يجدوا في زواجه المتعدّد شخصية ضعيفة غير متناغمة مع رسالته. إنهم يرفضون أن يأخذوا بعين الاعتبار هذه الحقيقة؛ وهي أنه طوال سني الشباب التي تكون فيها الغريزة الجنسية أقوى ما تكون، وعلى الرغم من أنّه عاش في مجتمع.. كان </w:t>
      </w:r>
      <w:r w:rsidRPr="00B633AF">
        <w:rPr>
          <w:rFonts w:ascii="Calibri" w:hAnsi="Calibri" w:cs="Calibri"/>
          <w:b/>
          <w:bCs/>
          <w:color w:val="002060"/>
          <w:sz w:val="36"/>
          <w:szCs w:val="36"/>
          <w:rtl/>
          <w:lang w:bidi="ar-EG"/>
        </w:rPr>
        <w:lastRenderedPageBreak/>
        <w:t>تعدّد الزوجات فيه هو القاعدة، وكان الطلاق سهلاً إلى أبعد الحدود، لم يتزوّج إلاّ من امرأة واحدة ليس غير.. ولم يتزوج ثانية إلا بعد أن توفيت خديجة، وإلا بعد أن بلغ الخمسين من عمره. لقد كان لكل زيجة من زيجاته سبب اجتماعي أو سياسي.. وباستثناء عائشة تزوج محمد من نسوة لم يكنَّ عذارى ولا شابات ولا جميلات، فهل كان ذلك شهوانية؟! لقد كان رجلاً لا إلهًا، وقد تكون الرغبة في الولد هي التي دفعته إلى الزواج من جديد... ولكنّه التزم دائمًا سبيل المساواة الكاملة نحوهنّ جميعًا... لقد تصرّف متأسيًا بسُنَّة الأنبياء القدامى، مثل موسى وغيره الذين يبدو ألاّ أحد من الناس يعترض على زواجهم المتعدّد</w:t>
      </w:r>
      <w:r w:rsidRPr="00C5360E">
        <w:rPr>
          <w:rFonts w:ascii="Calibri" w:hAnsi="Calibri" w:cs="Calibri"/>
          <w:sz w:val="36"/>
          <w:szCs w:val="36"/>
          <w:rtl/>
          <w:lang w:bidi="ar-EG"/>
        </w:rPr>
        <w:t>".</w:t>
      </w:r>
    </w:p>
    <w:p w14:paraId="7DB6F876" w14:textId="7A2C1F2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لورا فيشيا </w:t>
      </w:r>
      <w:proofErr w:type="spellStart"/>
      <w:r w:rsidRPr="00C5360E">
        <w:rPr>
          <w:rFonts w:ascii="Calibri" w:hAnsi="Calibri" w:cs="Calibri"/>
          <w:sz w:val="36"/>
          <w:szCs w:val="36"/>
          <w:rtl/>
          <w:lang w:bidi="ar-EG"/>
        </w:rPr>
        <w:t>فاغليري</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 xml:space="preserve">Laura Veccia </w:t>
      </w:r>
      <w:proofErr w:type="spellStart"/>
      <w:r w:rsidRPr="00C5360E">
        <w:rPr>
          <w:rFonts w:ascii="Calibri" w:hAnsi="Calibri" w:cs="Calibri"/>
          <w:sz w:val="36"/>
          <w:szCs w:val="36"/>
          <w:lang w:bidi="ar-EG"/>
        </w:rPr>
        <w:t>Vaglieri</w:t>
      </w:r>
      <w:proofErr w:type="spellEnd"/>
      <w:r w:rsidRPr="00C5360E">
        <w:rPr>
          <w:rFonts w:ascii="Calibri" w:hAnsi="Calibri" w:cs="Calibri"/>
          <w:sz w:val="36"/>
          <w:szCs w:val="36"/>
          <w:lang w:bidi="ar-EG"/>
        </w:rPr>
        <w:t xml:space="preserve"> 1893 - 1989</w:t>
      </w:r>
      <w:r w:rsidRPr="00C5360E">
        <w:rPr>
          <w:rFonts w:ascii="Calibri" w:hAnsi="Calibri" w:cs="Calibri"/>
          <w:sz w:val="36"/>
          <w:szCs w:val="36"/>
          <w:rtl/>
          <w:lang w:bidi="ar-EG"/>
        </w:rPr>
        <w:t>م): مستشرقة إيطالية، درّست في جامعة نابولي. لها عدد من الكتب والمقالات حول الإسلام واللغة العربيّة.</w:t>
      </w:r>
    </w:p>
    <w:p w14:paraId="6F66BF33" w14:textId="06FDA26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لورا فيشيا </w:t>
      </w:r>
      <w:proofErr w:type="spellStart"/>
      <w:r w:rsidRPr="00C5360E">
        <w:rPr>
          <w:rFonts w:ascii="Calibri" w:hAnsi="Calibri" w:cs="Calibri"/>
          <w:sz w:val="36"/>
          <w:szCs w:val="36"/>
          <w:rtl/>
          <w:lang w:bidi="ar-EG"/>
        </w:rPr>
        <w:t>فاغليري</w:t>
      </w:r>
      <w:proofErr w:type="spellEnd"/>
      <w:r w:rsidRPr="00C5360E">
        <w:rPr>
          <w:rFonts w:ascii="Calibri" w:hAnsi="Calibri" w:cs="Calibri"/>
          <w:sz w:val="36"/>
          <w:szCs w:val="36"/>
          <w:rtl/>
          <w:lang w:bidi="ar-EG"/>
        </w:rPr>
        <w:t xml:space="preserve">، </w:t>
      </w:r>
      <w:r w:rsidRPr="00B633AF">
        <w:rPr>
          <w:rFonts w:ascii="Calibri" w:hAnsi="Calibri" w:cs="Calibri"/>
          <w:b/>
          <w:bCs/>
          <w:i/>
          <w:iCs/>
          <w:sz w:val="36"/>
          <w:szCs w:val="36"/>
          <w:rtl/>
          <w:lang w:bidi="ar-EG"/>
        </w:rPr>
        <w:t>دفاع عن الإسلام</w:t>
      </w:r>
      <w:r w:rsidRPr="00C5360E">
        <w:rPr>
          <w:rFonts w:ascii="Calibri" w:hAnsi="Calibri" w:cs="Calibri"/>
          <w:sz w:val="36"/>
          <w:szCs w:val="36"/>
          <w:rtl/>
          <w:lang w:bidi="ar-EG"/>
        </w:rPr>
        <w:t>، تعريب: منير البعلبكي (بيروت: دار العلم للملايين، 1981م) ص100 ،99.</w:t>
      </w:r>
    </w:p>
    <w:p w14:paraId="53C1FCF0" w14:textId="4D3F321A" w:rsidR="00F6608B" w:rsidRPr="00313622" w:rsidRDefault="00F6608B" w:rsidP="00313622">
      <w:pPr>
        <w:keepNext/>
        <w:widowControl w:val="0"/>
        <w:bidi/>
        <w:spacing w:line="240" w:lineRule="auto"/>
        <w:jc w:val="both"/>
        <w:outlineLvl w:val="2"/>
        <w:rPr>
          <w:rFonts w:ascii="Calibri" w:hAnsi="Calibri" w:cs="Calibri"/>
          <w:b/>
          <w:bCs/>
          <w:sz w:val="36"/>
          <w:szCs w:val="36"/>
          <w:highlight w:val="yellow"/>
          <w:u w:val="single"/>
          <w:lang w:bidi="ar-EG"/>
        </w:rPr>
      </w:pPr>
      <w:bookmarkStart w:id="42" w:name="_Toc236790725"/>
      <w:r w:rsidRPr="00313622">
        <w:rPr>
          <w:rFonts w:ascii="Calibri" w:hAnsi="Calibri" w:cs="Calibri"/>
          <w:b/>
          <w:bCs/>
          <w:sz w:val="36"/>
          <w:szCs w:val="36"/>
          <w:highlight w:val="yellow"/>
          <w:u w:val="single"/>
          <w:rtl/>
          <w:lang w:bidi="ar-EG"/>
        </w:rPr>
        <w:t>فساد ردّ نبوّة محمّد ﷺ دون ردّ نبوّة أنبياء النصارى</w:t>
      </w:r>
      <w:bookmarkEnd w:id="42"/>
    </w:p>
    <w:p w14:paraId="67D20989" w14:textId="77777777" w:rsidR="0031362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قدّم الدكتور (مجيل </w:t>
      </w:r>
      <w:proofErr w:type="spellStart"/>
      <w:r w:rsidRPr="00C5360E">
        <w:rPr>
          <w:rFonts w:ascii="Calibri" w:hAnsi="Calibri" w:cs="Calibri"/>
          <w:sz w:val="36"/>
          <w:szCs w:val="36"/>
          <w:rtl/>
          <w:lang w:bidi="ar-EG"/>
        </w:rPr>
        <w:t>إيرناندث</w:t>
      </w:r>
      <w:proofErr w:type="spellEnd"/>
      <w:r w:rsidRPr="00C5360E">
        <w:rPr>
          <w:rFonts w:ascii="Calibri" w:hAnsi="Calibri" w:cs="Calibri"/>
          <w:sz w:val="36"/>
          <w:szCs w:val="36"/>
          <w:rtl/>
          <w:lang w:bidi="ar-EG"/>
        </w:rPr>
        <w:t>) بحثًا في قرطبة بإسبانيا عام 1977م في المؤتمر الثاني للحوار الإسلامي المسيحي الذي عقد سنة 1977م بعنوان: "</w:t>
      </w:r>
      <w:r w:rsidRPr="00313622">
        <w:rPr>
          <w:rFonts w:ascii="Calibri" w:hAnsi="Calibri" w:cs="Calibri"/>
          <w:b/>
          <w:bCs/>
          <w:sz w:val="36"/>
          <w:szCs w:val="36"/>
          <w:rtl/>
          <w:lang w:bidi="ar-EG"/>
        </w:rPr>
        <w:t>الجذور الاجتماعية والسياسية للصورة المزيفة التي كوَّنتها النصرانية عن النبي محمد</w:t>
      </w:r>
      <w:r w:rsidRPr="00C5360E">
        <w:rPr>
          <w:rFonts w:ascii="Calibri" w:hAnsi="Calibri" w:cs="Calibri"/>
          <w:sz w:val="36"/>
          <w:szCs w:val="36"/>
          <w:rtl/>
          <w:lang w:bidi="ar-EG"/>
        </w:rPr>
        <w:t>"، وكان ما جاء فيه:</w:t>
      </w:r>
    </w:p>
    <w:p w14:paraId="5411754D" w14:textId="0A9095DE" w:rsidR="00F6608B" w:rsidRPr="00313622" w:rsidRDefault="00F6608B" w:rsidP="00313622">
      <w:pPr>
        <w:bidi/>
        <w:spacing w:line="240" w:lineRule="auto"/>
        <w:jc w:val="both"/>
        <w:rPr>
          <w:rFonts w:ascii="Calibri" w:hAnsi="Calibri" w:cs="Calibri"/>
          <w:b/>
          <w:bCs/>
          <w:color w:val="002060"/>
          <w:sz w:val="36"/>
          <w:szCs w:val="36"/>
          <w:lang w:bidi="ar-EG"/>
        </w:rPr>
      </w:pPr>
      <w:r w:rsidRPr="00C5360E">
        <w:rPr>
          <w:rFonts w:ascii="Calibri" w:hAnsi="Calibri" w:cs="Calibri"/>
          <w:sz w:val="36"/>
          <w:szCs w:val="36"/>
          <w:rtl/>
          <w:lang w:bidi="ar-EG"/>
        </w:rPr>
        <w:t>"</w:t>
      </w:r>
      <w:r w:rsidRPr="00313622">
        <w:rPr>
          <w:rFonts w:ascii="Calibri" w:hAnsi="Calibri" w:cs="Calibri"/>
          <w:b/>
          <w:bCs/>
          <w:color w:val="002060"/>
          <w:sz w:val="36"/>
          <w:szCs w:val="36"/>
          <w:rtl/>
          <w:lang w:bidi="ar-EG"/>
        </w:rPr>
        <w:t>لا يوجد صاحب دعوة تعرَض للتجريح والإهانة ظلمًا على مدَى التاريخ مثل محمد، وإنَّ الأفكار حول الإسلام والمسلمين ونبيِّهم محمد استمرَّت تسودُها الخرافات حتى نهاية القرن الثاني عشر الميلادي، ولَم يمنع الاحتكاك المباشر بين الطائفتين من انتشار هذه الخرافات.</w:t>
      </w:r>
    </w:p>
    <w:p w14:paraId="3CCDFD50" w14:textId="77777777" w:rsidR="00F6608B" w:rsidRPr="00313622" w:rsidRDefault="00F6608B" w:rsidP="00F6608B">
      <w:pPr>
        <w:bidi/>
        <w:spacing w:line="240" w:lineRule="auto"/>
        <w:jc w:val="both"/>
        <w:rPr>
          <w:rFonts w:ascii="Calibri" w:hAnsi="Calibri" w:cs="Calibri"/>
          <w:b/>
          <w:bCs/>
          <w:color w:val="002060"/>
          <w:sz w:val="36"/>
          <w:szCs w:val="36"/>
          <w:lang w:bidi="ar-EG"/>
        </w:rPr>
      </w:pPr>
      <w:r w:rsidRPr="00313622">
        <w:rPr>
          <w:rFonts w:ascii="Calibri" w:hAnsi="Calibri" w:cs="Calibri"/>
          <w:b/>
          <w:bCs/>
          <w:color w:val="002060"/>
          <w:sz w:val="36"/>
          <w:szCs w:val="36"/>
          <w:rtl/>
          <w:lang w:bidi="ar-EG"/>
        </w:rPr>
        <w:t>لقد سبَق أن أكَّدتُ في مناسبة سابقة الاستحالة - من الوجهة التاريخية والنفسية - لفكرة النبي المزيَّف التي تُنسب لمحمد، ما لَم نرفضْها بالنسبة لإبراهيم وموسى، وأصحاب النبوَّات الأخرى من العبريِّين الذين اعتُبِروا أنبياءَ.</w:t>
      </w:r>
    </w:p>
    <w:p w14:paraId="457BC6F2" w14:textId="77777777" w:rsidR="00F6608B" w:rsidRPr="00313622" w:rsidRDefault="00F6608B" w:rsidP="00F6608B">
      <w:pPr>
        <w:bidi/>
        <w:spacing w:line="240" w:lineRule="auto"/>
        <w:jc w:val="both"/>
        <w:rPr>
          <w:rFonts w:ascii="Calibri" w:hAnsi="Calibri" w:cs="Calibri"/>
          <w:b/>
          <w:bCs/>
          <w:color w:val="002060"/>
          <w:sz w:val="36"/>
          <w:szCs w:val="36"/>
          <w:lang w:bidi="ar-EG"/>
        </w:rPr>
      </w:pPr>
      <w:r w:rsidRPr="00313622">
        <w:rPr>
          <w:rFonts w:ascii="Calibri" w:hAnsi="Calibri" w:cs="Calibri"/>
          <w:b/>
          <w:bCs/>
          <w:color w:val="002060"/>
          <w:sz w:val="36"/>
          <w:szCs w:val="36"/>
          <w:rtl/>
          <w:lang w:bidi="ar-EG"/>
        </w:rPr>
        <w:t>إِنَّه لَم يحدثْ أنْ قال نبيٌّ بصورة بيّنة وقاطعة أنَّ عالَم النبوَّة قد أُغْلِق، وفيما يتعلَّق بالشعب اليهودي، فإنَّ عالَم النبوَّة لا يزال مفتوحًا، ما داموا ينتظرون المسيح المخلِّص.</w:t>
      </w:r>
    </w:p>
    <w:p w14:paraId="388C066F" w14:textId="08478F21" w:rsidR="00F6608B" w:rsidRDefault="00F6608B" w:rsidP="00F6608B">
      <w:pPr>
        <w:bidi/>
        <w:spacing w:line="240" w:lineRule="auto"/>
        <w:jc w:val="both"/>
        <w:rPr>
          <w:rFonts w:ascii="Calibri" w:hAnsi="Calibri" w:cs="Calibri"/>
          <w:b/>
          <w:bCs/>
          <w:color w:val="002060"/>
          <w:sz w:val="36"/>
          <w:szCs w:val="36"/>
          <w:rtl/>
          <w:lang w:bidi="ar-EG"/>
        </w:rPr>
      </w:pPr>
      <w:r w:rsidRPr="00313622">
        <w:rPr>
          <w:rFonts w:ascii="Calibri" w:hAnsi="Calibri" w:cs="Calibri"/>
          <w:b/>
          <w:bCs/>
          <w:color w:val="002060"/>
          <w:sz w:val="36"/>
          <w:szCs w:val="36"/>
          <w:rtl/>
          <w:lang w:bidi="ar-EG"/>
        </w:rPr>
        <w:t>أمَّا فيما يتعلَّق بالنصرانية، فإنَّه لا يوجد تأكيد قطْعي يدلُّ على انتهاء عالَم النبوة، وأيُّ قارئ لرسائل القدِّيس بولس وآثار الحواريين وسفر الرؤيا، يعلم ذلك جيدًا.</w:t>
      </w:r>
    </w:p>
    <w:p w14:paraId="176B1E83" w14:textId="0F4E80C6" w:rsidR="00313622" w:rsidRPr="00313622" w:rsidRDefault="00313622" w:rsidP="00313622">
      <w:pPr>
        <w:bidi/>
        <w:spacing w:line="240" w:lineRule="auto"/>
        <w:jc w:val="both"/>
        <w:rPr>
          <w:rFonts w:ascii="Calibri" w:hAnsi="Calibri" w:cs="Calibri"/>
          <w:b/>
          <w:bCs/>
          <w:color w:val="002060"/>
          <w:sz w:val="36"/>
          <w:szCs w:val="36"/>
          <w:lang w:bidi="ar-EG"/>
        </w:rPr>
      </w:pPr>
      <w:r>
        <w:rPr>
          <w:rFonts w:ascii="Calibri" w:hAnsi="Calibri" w:cs="Calibri" w:hint="cs"/>
          <w:b/>
          <w:bCs/>
          <w:color w:val="002060"/>
          <w:sz w:val="36"/>
          <w:szCs w:val="36"/>
          <w:rtl/>
          <w:lang w:bidi="ar-EG"/>
        </w:rPr>
        <w:t>[</w:t>
      </w:r>
      <w:r w:rsidRPr="00C5360E">
        <w:rPr>
          <w:rFonts w:ascii="Calibri" w:hAnsi="Calibri" w:cs="Calibri"/>
          <w:sz w:val="36"/>
          <w:szCs w:val="36"/>
          <w:rtl/>
          <w:lang w:bidi="ar-EG"/>
        </w:rPr>
        <w:t>وردت نصوص في العهد الجديد تتحدّث عن أنبياء عاشوا بعد رفع المسيح: أعمال الرسل 32/15، 1/13، 28-26/11.</w:t>
      </w:r>
      <w:r>
        <w:rPr>
          <w:rFonts w:ascii="Calibri" w:hAnsi="Calibri" w:cs="Calibri" w:hint="cs"/>
          <w:b/>
          <w:bCs/>
          <w:color w:val="002060"/>
          <w:sz w:val="36"/>
          <w:szCs w:val="36"/>
          <w:rtl/>
          <w:lang w:bidi="ar-EG"/>
        </w:rPr>
        <w:t>]</w:t>
      </w:r>
    </w:p>
    <w:p w14:paraId="6EDFA5F7" w14:textId="747A3FCA" w:rsidR="00F6608B" w:rsidRPr="00C5360E" w:rsidRDefault="00F6608B" w:rsidP="00F6608B">
      <w:pPr>
        <w:bidi/>
        <w:spacing w:line="240" w:lineRule="auto"/>
        <w:jc w:val="both"/>
        <w:rPr>
          <w:rFonts w:ascii="Calibri" w:hAnsi="Calibri" w:cs="Calibri"/>
          <w:sz w:val="36"/>
          <w:szCs w:val="36"/>
          <w:lang w:bidi="ar-EG"/>
        </w:rPr>
      </w:pPr>
      <w:r w:rsidRPr="00313622">
        <w:rPr>
          <w:rFonts w:ascii="Calibri" w:hAnsi="Calibri" w:cs="Calibri"/>
          <w:b/>
          <w:bCs/>
          <w:color w:val="002060"/>
          <w:sz w:val="36"/>
          <w:szCs w:val="36"/>
          <w:rtl/>
          <w:lang w:bidi="ar-EG"/>
        </w:rPr>
        <w:t>وفيما يتعلَّق بي، فإنّ لديّ يقين أنَّ محمدًا نبيٌّ لدرجة أنّي حاولت في دراسة لي كتبت سنة 1968م أن أشرح أنّ محمّدًا كان نبيًّا حقًّا من وجهة النظر الدينية المسيحيّة</w:t>
      </w:r>
      <w:r w:rsidRPr="00C5360E">
        <w:rPr>
          <w:rFonts w:ascii="Calibri" w:hAnsi="Calibri" w:cs="Calibri"/>
          <w:sz w:val="36"/>
          <w:szCs w:val="36"/>
          <w:rtl/>
          <w:lang w:bidi="ar-EG"/>
        </w:rPr>
        <w:t>".</w:t>
      </w:r>
    </w:p>
    <w:p w14:paraId="3D6E92CF" w14:textId="15A83ED7" w:rsidR="00F6608B" w:rsidRPr="00C5360E" w:rsidRDefault="00F6608B" w:rsidP="0031362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(2) ملف الحوار الإسلامي المسيحي بقرطبة - سكرتارية المؤتمر، نقله أحمد عبد الوهاب، اختلافات في تراجم الكتاب المقدس وتطوّرات هامة في المسيحيّة (القاهرة: مكتبة وهبة، 1407هـ 1987م، ص64-63).</w:t>
      </w:r>
    </w:p>
    <w:p w14:paraId="5602D81A" w14:textId="77777777" w:rsidR="00F6608B" w:rsidRPr="0054290D" w:rsidRDefault="00F6608B" w:rsidP="0054290D">
      <w:pPr>
        <w:keepNext/>
        <w:widowControl w:val="0"/>
        <w:bidi/>
        <w:spacing w:line="240" w:lineRule="auto"/>
        <w:jc w:val="both"/>
        <w:outlineLvl w:val="2"/>
        <w:rPr>
          <w:rFonts w:ascii="Calibri" w:hAnsi="Calibri" w:cs="Calibri"/>
          <w:b/>
          <w:bCs/>
          <w:sz w:val="36"/>
          <w:szCs w:val="36"/>
          <w:highlight w:val="yellow"/>
          <w:u w:val="single"/>
          <w:lang w:bidi="ar-EG"/>
        </w:rPr>
      </w:pPr>
      <w:bookmarkStart w:id="43" w:name="_Toc236790726"/>
      <w:r w:rsidRPr="0054290D">
        <w:rPr>
          <w:rFonts w:ascii="Calibri" w:hAnsi="Calibri" w:cs="Calibri"/>
          <w:b/>
          <w:bCs/>
          <w:sz w:val="36"/>
          <w:szCs w:val="36"/>
          <w:highlight w:val="yellow"/>
          <w:u w:val="single"/>
          <w:rtl/>
          <w:lang w:bidi="ar-EG"/>
        </w:rPr>
        <w:t>وماذا عن مسيح النصارى؟</w:t>
      </w:r>
      <w:bookmarkEnd w:id="43"/>
    </w:p>
    <w:p w14:paraId="46295388" w14:textId="41636243" w:rsidR="00F6608B" w:rsidRPr="00C5360E" w:rsidRDefault="00F6608B" w:rsidP="0054290D">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w:t>
      </w:r>
      <w:proofErr w:type="spellStart"/>
      <w:r w:rsidRPr="00C5360E">
        <w:rPr>
          <w:rFonts w:ascii="Calibri" w:hAnsi="Calibri" w:cs="Calibri"/>
          <w:sz w:val="36"/>
          <w:szCs w:val="36"/>
          <w:rtl/>
          <w:lang w:bidi="ar-EG"/>
        </w:rPr>
        <w:t>إليهو</w:t>
      </w:r>
      <w:proofErr w:type="spellEnd"/>
      <w:r w:rsidRPr="00C5360E">
        <w:rPr>
          <w:rFonts w:ascii="Calibri" w:hAnsi="Calibri" w:cs="Calibri"/>
          <w:sz w:val="36"/>
          <w:szCs w:val="36"/>
          <w:rtl/>
          <w:lang w:bidi="ar-EG"/>
        </w:rPr>
        <w:t xml:space="preserve"> بالمر) في مؤلّفه الذي عُدّ في القرن التاسع عشر الكتاب المقدّس </w:t>
      </w:r>
      <w:proofErr w:type="spellStart"/>
      <w:r w:rsidRPr="00C5360E">
        <w:rPr>
          <w:rFonts w:ascii="Calibri" w:hAnsi="Calibri" w:cs="Calibri"/>
          <w:sz w:val="36"/>
          <w:szCs w:val="36"/>
          <w:rtl/>
          <w:lang w:bidi="ar-EG"/>
        </w:rPr>
        <w:t>لربوبيي</w:t>
      </w:r>
      <w:proofErr w:type="spellEnd"/>
      <w:r w:rsidRPr="00C5360E">
        <w:rPr>
          <w:rFonts w:ascii="Calibri" w:hAnsi="Calibri" w:cs="Calibri"/>
          <w:sz w:val="36"/>
          <w:szCs w:val="36"/>
          <w:rtl/>
          <w:lang w:bidi="ar-EG"/>
        </w:rPr>
        <w:t xml:space="preserve"> أمريكا: «</w:t>
      </w:r>
      <w:r w:rsidRPr="00072203">
        <w:rPr>
          <w:rFonts w:ascii="Calibri" w:hAnsi="Calibri" w:cs="Calibri"/>
          <w:b/>
          <w:bCs/>
          <w:color w:val="002060"/>
          <w:sz w:val="36"/>
          <w:szCs w:val="36"/>
          <w:rtl/>
          <w:lang w:bidi="ar-EG"/>
        </w:rPr>
        <w:t>قَدّم لنا العهد الجديد حقائق ومواقف تقف بقوّة ضد الطابع الأخلاقي العالي ليسوع. بالإضافة إلى طابع الازدواج العام الملازم لأجوبته للجموع، هو متهم أيضًا بإرسال تلاميذه سرًّا لأخذ جحش ليس له ولا لتلاميذه. مثل هذا الفعل يعتبر في العصور الحديثة سرقة حتى بين النصارى الأتقياء أنفسهم. إنّه متهم ببذر حَبّ الحرب الأسريّة والقوميّة، والإعلان أن ليس بإمكان أحد أن يكون تلميذًا له دون أن يبغض أباه وأمّه...</w:t>
      </w:r>
      <w:r w:rsidRPr="00C5360E">
        <w:rPr>
          <w:rFonts w:ascii="Calibri" w:hAnsi="Calibri" w:cs="Calibri"/>
          <w:sz w:val="36"/>
          <w:szCs w:val="36"/>
          <w:rtl/>
          <w:lang w:bidi="ar-EG"/>
        </w:rPr>
        <w:t>».</w:t>
      </w:r>
    </w:p>
    <w:p w14:paraId="40B97478" w14:textId="7C060934" w:rsidR="00F6608B" w:rsidRPr="00C5360E" w:rsidRDefault="00F6608B" w:rsidP="00F6608B">
      <w:pPr>
        <w:bidi/>
        <w:spacing w:line="240" w:lineRule="auto"/>
        <w:jc w:val="both"/>
        <w:rPr>
          <w:rFonts w:ascii="Calibri" w:hAnsi="Calibri" w:cs="Calibri"/>
          <w:sz w:val="36"/>
          <w:szCs w:val="36"/>
          <w:lang w:bidi="ar-EG"/>
        </w:rPr>
      </w:pPr>
      <w:proofErr w:type="spellStart"/>
      <w:r w:rsidRPr="00072203">
        <w:rPr>
          <w:rFonts w:ascii="Calibri" w:hAnsi="Calibri" w:cs="Calibri"/>
          <w:b/>
          <w:bCs/>
          <w:sz w:val="36"/>
          <w:szCs w:val="36"/>
          <w:rtl/>
          <w:lang w:bidi="ar-EG"/>
        </w:rPr>
        <w:t>إليهو</w:t>
      </w:r>
      <w:proofErr w:type="spellEnd"/>
      <w:r w:rsidRPr="00072203">
        <w:rPr>
          <w:rFonts w:ascii="Calibri" w:hAnsi="Calibri" w:cs="Calibri"/>
          <w:b/>
          <w:bCs/>
          <w:sz w:val="36"/>
          <w:szCs w:val="36"/>
          <w:rtl/>
          <w:lang w:bidi="ar-EG"/>
        </w:rPr>
        <w:t xml:space="preserve"> بالمر</w:t>
      </w:r>
      <w:r w:rsidRPr="00C5360E">
        <w:rPr>
          <w:rFonts w:ascii="Calibri" w:hAnsi="Calibri" w:cs="Calibri"/>
          <w:sz w:val="36"/>
          <w:szCs w:val="36"/>
          <w:rtl/>
          <w:lang w:bidi="ar-EG"/>
        </w:rPr>
        <w:t xml:space="preserve"> (1764 - 1806م) (</w:t>
      </w:r>
      <w:r w:rsidRPr="00C5360E">
        <w:rPr>
          <w:rFonts w:ascii="Calibri" w:hAnsi="Calibri" w:cs="Calibri"/>
          <w:sz w:val="36"/>
          <w:szCs w:val="36"/>
          <w:lang w:bidi="ar-EG"/>
        </w:rPr>
        <w:t>Elihu Palmer</w:t>
      </w:r>
      <w:r w:rsidRPr="00C5360E">
        <w:rPr>
          <w:rFonts w:ascii="Calibri" w:hAnsi="Calibri" w:cs="Calibri"/>
          <w:sz w:val="36"/>
          <w:szCs w:val="36"/>
          <w:rtl/>
          <w:lang w:bidi="ar-EG"/>
        </w:rPr>
        <w:t>): مفكّر أمريكي وناشط سياسي. من روّاد الربوبية في أمريكا. التحق بالتعليم الديني ليصبح قسيسًا، غير أنّه اختار بعد تخرّجه أن يتحوّل إلى المذهب الربوبي. من مؤلفاته: «</w:t>
      </w:r>
      <w:r w:rsidRPr="00C5360E">
        <w:rPr>
          <w:rFonts w:ascii="Calibri" w:hAnsi="Calibri" w:cs="Calibri"/>
          <w:sz w:val="36"/>
          <w:szCs w:val="36"/>
          <w:lang w:bidi="ar-EG"/>
        </w:rPr>
        <w:t>The Temple of Reason</w:t>
      </w:r>
      <w:r w:rsidRPr="00C5360E">
        <w:rPr>
          <w:rFonts w:ascii="Calibri" w:hAnsi="Calibri" w:cs="Calibri"/>
          <w:sz w:val="36"/>
          <w:szCs w:val="36"/>
          <w:rtl/>
          <w:lang w:bidi="ar-EG"/>
        </w:rPr>
        <w:t>».</w:t>
      </w:r>
    </w:p>
    <w:p w14:paraId="25B5FA7C" w14:textId="1BB9393E" w:rsidR="00F6608B" w:rsidRPr="00C5360E" w:rsidRDefault="00F6608B" w:rsidP="00072203">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Elihu Palmer, </w:t>
      </w:r>
      <w:r w:rsidRPr="00072203">
        <w:rPr>
          <w:rFonts w:ascii="Calibri" w:hAnsi="Calibri" w:cs="Calibri"/>
          <w:b/>
          <w:bCs/>
          <w:i/>
          <w:iCs/>
          <w:sz w:val="36"/>
          <w:szCs w:val="36"/>
          <w:lang w:bidi="ar-EG"/>
        </w:rPr>
        <w:t>Principles of Nature</w:t>
      </w:r>
      <w:r w:rsidRPr="00C5360E">
        <w:rPr>
          <w:rFonts w:ascii="Calibri" w:hAnsi="Calibri" w:cs="Calibri"/>
          <w:sz w:val="36"/>
          <w:szCs w:val="36"/>
          <w:lang w:bidi="ar-EG"/>
        </w:rPr>
        <w:t xml:space="preserve"> (1806), pp.203 - 204</w:t>
      </w:r>
      <w:r w:rsidRPr="00C5360E">
        <w:rPr>
          <w:rFonts w:ascii="Calibri" w:hAnsi="Calibri" w:cs="Calibri"/>
          <w:sz w:val="36"/>
          <w:szCs w:val="36"/>
          <w:rtl/>
          <w:lang w:bidi="ar-EG"/>
        </w:rPr>
        <w:t>.</w:t>
      </w:r>
    </w:p>
    <w:p w14:paraId="3643359C" w14:textId="1136FB49" w:rsidR="00F6608B" w:rsidRPr="006B02B0" w:rsidRDefault="00F6608B" w:rsidP="006B02B0">
      <w:pPr>
        <w:keepNext/>
        <w:widowControl w:val="0"/>
        <w:bidi/>
        <w:spacing w:line="240" w:lineRule="auto"/>
        <w:jc w:val="center"/>
        <w:outlineLvl w:val="1"/>
        <w:rPr>
          <w:rFonts w:ascii="Calibri" w:hAnsi="Calibri" w:cs="Calibri"/>
          <w:b/>
          <w:bCs/>
          <w:sz w:val="36"/>
          <w:szCs w:val="36"/>
          <w:highlight w:val="yellow"/>
          <w:u w:val="single"/>
          <w:lang w:bidi="ar-EG"/>
        </w:rPr>
      </w:pPr>
      <w:bookmarkStart w:id="44" w:name="_Toc236790727"/>
      <w:r w:rsidRPr="006B02B0">
        <w:rPr>
          <w:rFonts w:ascii="Calibri" w:hAnsi="Calibri" w:cs="Calibri"/>
          <w:b/>
          <w:bCs/>
          <w:sz w:val="36"/>
          <w:szCs w:val="36"/>
          <w:highlight w:val="yellow"/>
          <w:u w:val="single"/>
          <w:rtl/>
          <w:lang w:bidi="ar-EG"/>
        </w:rPr>
        <w:t>الفصل الثالث</w:t>
      </w:r>
      <w:r w:rsidR="003115F0" w:rsidRPr="006B02B0">
        <w:rPr>
          <w:rFonts w:ascii="Calibri" w:hAnsi="Calibri" w:cs="Calibri" w:hint="cs"/>
          <w:b/>
          <w:bCs/>
          <w:sz w:val="36"/>
          <w:szCs w:val="36"/>
          <w:highlight w:val="yellow"/>
          <w:u w:val="single"/>
          <w:rtl/>
          <w:lang w:bidi="ar-EG"/>
        </w:rPr>
        <w:t xml:space="preserve">: </w:t>
      </w:r>
      <w:r w:rsidRPr="006B02B0">
        <w:rPr>
          <w:rFonts w:ascii="Calibri" w:hAnsi="Calibri" w:cs="Calibri"/>
          <w:b/>
          <w:bCs/>
          <w:sz w:val="36"/>
          <w:szCs w:val="36"/>
          <w:highlight w:val="yellow"/>
          <w:u w:val="single"/>
          <w:rtl/>
          <w:lang w:bidi="ar-EG"/>
        </w:rPr>
        <w:t>المعجزات المادية للرسول</w:t>
      </w:r>
      <w:bookmarkEnd w:id="44"/>
    </w:p>
    <w:p w14:paraId="4B6C627C" w14:textId="77777777" w:rsidR="00F6608B" w:rsidRPr="00C5360E" w:rsidRDefault="00F6608B" w:rsidP="006B02B0">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w:t>
      </w:r>
      <w:r w:rsidRPr="006B02B0">
        <w:rPr>
          <w:rFonts w:ascii="Calibri" w:hAnsi="Calibri" w:cs="Calibri"/>
          <w:b/>
          <w:bCs/>
          <w:color w:val="196B24" w:themeColor="accent3"/>
          <w:sz w:val="36"/>
          <w:szCs w:val="36"/>
          <w:rtl/>
          <w:lang w:bidi="ar-EG"/>
        </w:rPr>
        <w:t>وَشَهِدُوا أَنَّ الرَّسُولَ حَقٌّ وَجَاءَهُمُ الْبَيِّنَاتُ</w:t>
      </w:r>
      <w:r w:rsidRPr="00C5360E">
        <w:rPr>
          <w:rFonts w:ascii="Calibri" w:hAnsi="Calibri" w:cs="Calibri"/>
          <w:sz w:val="36"/>
          <w:szCs w:val="36"/>
          <w:rtl/>
          <w:lang w:bidi="ar-EG"/>
        </w:rPr>
        <w:t>} [آل عمران: 86]</w:t>
      </w:r>
    </w:p>
    <w:p w14:paraId="7B10163F" w14:textId="77777777" w:rsidR="00F6608B" w:rsidRPr="000723AD" w:rsidRDefault="00F6608B" w:rsidP="000723AD">
      <w:pPr>
        <w:keepNext/>
        <w:widowControl w:val="0"/>
        <w:bidi/>
        <w:spacing w:line="240" w:lineRule="auto"/>
        <w:jc w:val="both"/>
        <w:outlineLvl w:val="2"/>
        <w:rPr>
          <w:rFonts w:ascii="Calibri" w:hAnsi="Calibri" w:cs="Calibri"/>
          <w:b/>
          <w:bCs/>
          <w:sz w:val="36"/>
          <w:szCs w:val="36"/>
          <w:highlight w:val="yellow"/>
          <w:u w:val="single"/>
          <w:lang w:bidi="ar-EG"/>
        </w:rPr>
      </w:pPr>
      <w:bookmarkStart w:id="45" w:name="_Toc236790728"/>
      <w:r w:rsidRPr="000723AD">
        <w:rPr>
          <w:rFonts w:ascii="Calibri" w:hAnsi="Calibri" w:cs="Calibri"/>
          <w:b/>
          <w:bCs/>
          <w:sz w:val="36"/>
          <w:szCs w:val="36"/>
          <w:highlight w:val="yellow"/>
          <w:u w:val="single"/>
          <w:rtl/>
          <w:lang w:bidi="ar-EG"/>
        </w:rPr>
        <w:t>بين خيارين.. معجزات موثّقة أم محض إشاعات؟</w:t>
      </w:r>
      <w:bookmarkEnd w:id="45"/>
    </w:p>
    <w:p w14:paraId="33325970" w14:textId="7C7CBC95" w:rsidR="00F6608B" w:rsidRPr="000723AD" w:rsidRDefault="00F6608B" w:rsidP="000723AD">
      <w:pPr>
        <w:keepNext/>
        <w:widowControl w:val="0"/>
        <w:bidi/>
        <w:spacing w:line="240" w:lineRule="auto"/>
        <w:jc w:val="both"/>
        <w:outlineLvl w:val="2"/>
        <w:rPr>
          <w:rFonts w:ascii="Calibri" w:hAnsi="Calibri" w:cs="Calibri"/>
          <w:b/>
          <w:bCs/>
          <w:sz w:val="36"/>
          <w:szCs w:val="36"/>
          <w:highlight w:val="yellow"/>
          <w:u w:val="single"/>
          <w:lang w:bidi="ar-EG"/>
        </w:rPr>
      </w:pPr>
      <w:bookmarkStart w:id="46" w:name="_Toc236790729"/>
      <w:r w:rsidRPr="000723AD">
        <w:rPr>
          <w:rFonts w:ascii="Calibri" w:hAnsi="Calibri" w:cs="Calibri"/>
          <w:b/>
          <w:bCs/>
          <w:sz w:val="36"/>
          <w:szCs w:val="36"/>
          <w:highlight w:val="yellow"/>
          <w:u w:val="single"/>
          <w:rtl/>
          <w:lang w:bidi="ar-EG"/>
        </w:rPr>
        <w:t>التواتر، البرهان الأعلى على وقوع المعجزة</w:t>
      </w:r>
      <w:bookmarkEnd w:id="46"/>
    </w:p>
    <w:p w14:paraId="76DB9201" w14:textId="77777777" w:rsidR="00E03AE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الإسلام هو الدين الوحيد القادر على استظهار معجزة يملك جميع الناس رؤيتها رأي العين، وهي معجزة القرآن.</w:t>
      </w:r>
    </w:p>
    <w:p w14:paraId="044EA83C" w14:textId="77777777" w:rsidR="00F6608B" w:rsidRPr="00C5360E" w:rsidRDefault="00F6608B" w:rsidP="00E03AE9">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الأحاديث بالنظر إلى سندها على ضربين:</w:t>
      </w:r>
    </w:p>
    <w:p w14:paraId="5898C03D" w14:textId="77777777" w:rsidR="00F6608B" w:rsidRPr="00C5360E" w:rsidRDefault="00F6608B" w:rsidP="00E03AE9">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1- أحاديث متواترة، وهي: «ما رواه جمع لا يمكن تواطؤهم وتوافقهم على الكذب عن مثلهم، ومستند خبرهم الحس»، فمن أهم شروط المتواتر أن يكون في كلّ طبقة عدد من الرواة كبير يمتنع في العادة أن يجتمعوا على اختلاق كذبة ما.</w:t>
      </w:r>
    </w:p>
    <w:p w14:paraId="7713D812" w14:textId="77777777" w:rsidR="00F6608B" w:rsidRPr="00C5360E" w:rsidRDefault="00F6608B" w:rsidP="00E03AE9">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وما دون الأحاديث المتواترة هو حديث الآحاد.</w:t>
      </w:r>
    </w:p>
    <w:p w14:paraId="1152ACFA" w14:textId="623F92FE" w:rsidR="00F6608B" w:rsidRPr="00C5360E" w:rsidRDefault="00F6608B" w:rsidP="00EA606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تنبيههم أن يلتزموا طريق الاتّساق مع أنفسهم..</w:t>
      </w:r>
    </w:p>
    <w:p w14:paraId="082B37A0" w14:textId="77777777" w:rsidR="00D74F7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أ - روايات الآحاد إذا جاءت عن ثقات، وسلمت من العلل، تفيد غلبة الظنّ، ولا تفيد أدنى الظنّ، وهي بذلك أولى بالتصديق ممّا يخالفها.</w:t>
      </w:r>
    </w:p>
    <w:p w14:paraId="4EC3CF5D" w14:textId="060B53E6" w:rsidR="00D74F7D" w:rsidRDefault="00F6608B" w:rsidP="00D74F7D">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(ابن تيمية): «</w:t>
      </w:r>
      <w:r w:rsidRPr="00D74F7D">
        <w:rPr>
          <w:rFonts w:ascii="Calibri" w:hAnsi="Calibri" w:cs="Calibri"/>
          <w:b/>
          <w:bCs/>
          <w:color w:val="002060"/>
          <w:sz w:val="36"/>
          <w:szCs w:val="36"/>
          <w:rtl/>
          <w:lang w:bidi="ar-EG"/>
        </w:rPr>
        <w:t>الذي عليه الجمهور أنّ العلم يختلف باختلاف حال المخبرين به؛ فربّ عدد قليل أفاد خبرهم العلم بما يوجب صدقهم، وأضعافهم لا يفيد خبرهم العلم، ولهذا كان الصحيح أن خبر الواحد قد يفيد العلم إذا احتفّت به قرائن تفيد العلم</w:t>
      </w:r>
      <w:r w:rsidRPr="00C5360E">
        <w:rPr>
          <w:rFonts w:ascii="Calibri" w:hAnsi="Calibri" w:cs="Calibri"/>
          <w:sz w:val="36"/>
          <w:szCs w:val="36"/>
          <w:rtl/>
          <w:lang w:bidi="ar-EG"/>
        </w:rPr>
        <w:t>».</w:t>
      </w:r>
    </w:p>
    <w:p w14:paraId="49AA70BD" w14:textId="554811A5" w:rsidR="00D74F7D" w:rsidRPr="00D74F7D" w:rsidRDefault="00D74F7D" w:rsidP="001A1E1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ابن تيمية، </w:t>
      </w:r>
      <w:r w:rsidRPr="00D74F7D">
        <w:rPr>
          <w:rFonts w:ascii="Calibri" w:hAnsi="Calibri" w:cs="Calibri"/>
          <w:b/>
          <w:bCs/>
          <w:i/>
          <w:iCs/>
          <w:sz w:val="36"/>
          <w:szCs w:val="36"/>
          <w:rtl/>
          <w:lang w:bidi="ar-EG"/>
        </w:rPr>
        <w:t>مجموع الفتاوى</w:t>
      </w:r>
      <w:r w:rsidRPr="00C5360E">
        <w:rPr>
          <w:rFonts w:ascii="Calibri" w:hAnsi="Calibri" w:cs="Calibri"/>
          <w:sz w:val="36"/>
          <w:szCs w:val="36"/>
          <w:rtl/>
          <w:lang w:bidi="ar-EG"/>
        </w:rPr>
        <w:t>، 40/18. تحقيق: محمد السعوي، الرياض: دار المنهاج، 1430هـ.</w:t>
      </w:r>
    </w:p>
    <w:p w14:paraId="3ED896FA" w14:textId="77777777" w:rsidR="009C3E86"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ت- لا يمكن لباحث أن يردّ المتواتر لأنّه إن فعل ذلك فيمتنع عليه عندها أن يصدّق أيّ خبر؛ لأنه لن يبقى له مجال للمعرفة غير ما يراه عيانًا، وهذا لا يطيقه أحد؛ إذ إنّ أكثر من (95٪) من معارفنا مردّها الأخبار.. </w:t>
      </w:r>
    </w:p>
    <w:p w14:paraId="504C5A75" w14:textId="1624CD63" w:rsidR="00F6608B" w:rsidRPr="00C5360E" w:rsidRDefault="00F6608B" w:rsidP="009C3E8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قد ثبت أنّ في خبر السيرة معجزات متواترة. وإنكار صدق هذه الأخبار لا بدّ أن يتقدّمه إنكار حجيّة المتواتر، وذاك جنون.</w:t>
      </w:r>
    </w:p>
    <w:p w14:paraId="7D94ECEC" w14:textId="77777777" w:rsidR="006A5C9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والتواتر هو ما رواه جمع غفير عن مثله إلى منتهاه، تحيل العادة تواطؤهم على الكذب، ويكون مستندهم الحس. وهو على نوعين: تواتر لفظي، وهو ما تواتر لفظه عن الرواة، كقول الداعية الحقوقي الأمريكي (مارتن لوثر كنج): «لي حلم» (</w:t>
      </w:r>
      <w:r w:rsidRPr="00C5360E">
        <w:rPr>
          <w:rFonts w:ascii="Calibri" w:hAnsi="Calibri" w:cs="Calibri"/>
          <w:sz w:val="36"/>
          <w:szCs w:val="36"/>
          <w:lang w:bidi="ar-EG"/>
        </w:rPr>
        <w:t>I have a dream</w:t>
      </w:r>
      <w:r w:rsidRPr="00C5360E">
        <w:rPr>
          <w:rFonts w:ascii="Calibri" w:hAnsi="Calibri" w:cs="Calibri"/>
          <w:sz w:val="36"/>
          <w:szCs w:val="36"/>
          <w:rtl/>
          <w:lang w:bidi="ar-EG"/>
        </w:rPr>
        <w:t xml:space="preserve">). وتواتر معنوي، وهو تواتر معنى مشترك؛ ككرم (حاتم الطائي) وشجاعة (عنترة)، فهي أمور لا نشكّ فيها وإن كنّا لا نجزم بصحّة الأحداث الفرديّة لمواقف كرم </w:t>
      </w:r>
      <w:proofErr w:type="spellStart"/>
      <w:r w:rsidRPr="00C5360E">
        <w:rPr>
          <w:rFonts w:ascii="Calibri" w:hAnsi="Calibri" w:cs="Calibri"/>
          <w:sz w:val="36"/>
          <w:szCs w:val="36"/>
          <w:rtl/>
          <w:lang w:bidi="ar-EG"/>
        </w:rPr>
        <w:t>حاتمية</w:t>
      </w:r>
      <w:proofErr w:type="spellEnd"/>
      <w:r w:rsidRPr="00C5360E">
        <w:rPr>
          <w:rFonts w:ascii="Calibri" w:hAnsi="Calibri" w:cs="Calibri"/>
          <w:sz w:val="36"/>
          <w:szCs w:val="36"/>
          <w:rtl/>
          <w:lang w:bidi="ar-EG"/>
        </w:rPr>
        <w:t xml:space="preserve"> وبطولات عنتريّة مخصوصة.</w:t>
      </w:r>
    </w:p>
    <w:p w14:paraId="11786CB7"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أثبت البحث في روايات معجزات نبيّ الإسلام ﷺ أنها في مجموعها تصل إلى التواتر المعنوي؛ إذ تمنع العادة أن يتواطأ هذا الجم الغفير من الرواة على الكذب في نقل خوارق نبي الإسلام ﷺ.</w:t>
      </w:r>
    </w:p>
    <w:p w14:paraId="20965874" w14:textId="0FFFDAF0" w:rsidR="00F6608B" w:rsidRPr="004A0006" w:rsidRDefault="00F6608B" w:rsidP="004A0006">
      <w:pPr>
        <w:keepNext/>
        <w:widowControl w:val="0"/>
        <w:bidi/>
        <w:spacing w:line="240" w:lineRule="auto"/>
        <w:jc w:val="both"/>
        <w:outlineLvl w:val="2"/>
        <w:rPr>
          <w:rFonts w:ascii="Calibri" w:hAnsi="Calibri" w:cs="Calibri"/>
          <w:b/>
          <w:bCs/>
          <w:sz w:val="36"/>
          <w:szCs w:val="36"/>
          <w:highlight w:val="yellow"/>
          <w:u w:val="single"/>
          <w:lang w:bidi="ar-EG"/>
        </w:rPr>
      </w:pPr>
      <w:bookmarkStart w:id="47" w:name="_Toc236790730"/>
      <w:r w:rsidRPr="004A0006">
        <w:rPr>
          <w:rFonts w:ascii="Calibri" w:hAnsi="Calibri" w:cs="Calibri"/>
          <w:b/>
          <w:bCs/>
          <w:sz w:val="36"/>
          <w:szCs w:val="36"/>
          <w:highlight w:val="yellow"/>
          <w:u w:val="single"/>
          <w:rtl/>
          <w:lang w:bidi="ar-EG"/>
        </w:rPr>
        <w:t>التواتر المعنوي لمعجزات نبيّ الإسلام</w:t>
      </w:r>
      <w:bookmarkEnd w:id="47"/>
    </w:p>
    <w:p w14:paraId="42CC25E5" w14:textId="74A2EA40"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(ابن القيم) في مقام بيان أنه لا سبيل للتسليم بما نقل من معجزات (موسى) و(عيسى) إلا بعد التسليم بمعجزات محمّد ﷺ: «</w:t>
      </w:r>
      <w:r w:rsidRPr="004A0006">
        <w:rPr>
          <w:rFonts w:ascii="Calibri" w:hAnsi="Calibri" w:cs="Calibri"/>
          <w:b/>
          <w:bCs/>
          <w:color w:val="002060"/>
          <w:sz w:val="36"/>
          <w:szCs w:val="36"/>
          <w:rtl/>
          <w:lang w:bidi="ar-EG"/>
        </w:rPr>
        <w:t xml:space="preserve">وإذا كان هذا شأن معجزات هذين الرسولين مع بُعْدِ العهد وتشتت شمل أمتيهما في الأرض وانقطاع </w:t>
      </w:r>
      <w:proofErr w:type="spellStart"/>
      <w:r w:rsidRPr="004A0006">
        <w:rPr>
          <w:rFonts w:ascii="Calibri" w:hAnsi="Calibri" w:cs="Calibri"/>
          <w:b/>
          <w:bCs/>
          <w:color w:val="002060"/>
          <w:sz w:val="36"/>
          <w:szCs w:val="36"/>
          <w:rtl/>
          <w:lang w:bidi="ar-EG"/>
        </w:rPr>
        <w:t>معجزاتهما</w:t>
      </w:r>
      <w:proofErr w:type="spellEnd"/>
      <w:r w:rsidRPr="004A0006">
        <w:rPr>
          <w:rFonts w:ascii="Calibri" w:hAnsi="Calibri" w:cs="Calibri"/>
          <w:b/>
          <w:bCs/>
          <w:color w:val="002060"/>
          <w:sz w:val="36"/>
          <w:szCs w:val="36"/>
          <w:rtl/>
          <w:lang w:bidi="ar-EG"/>
        </w:rPr>
        <w:t>، فما الظن بنبوة مَنْ معجزاته وآياته تزيد على الألف والعهد بها قريب، وناقلوها أصدق الخلق وأبرّهم، ونقلها ثابت بالتواتر قرنًا بعد قرن</w:t>
      </w:r>
      <w:r w:rsidRPr="00C5360E">
        <w:rPr>
          <w:rFonts w:ascii="Calibri" w:hAnsi="Calibri" w:cs="Calibri"/>
          <w:sz w:val="36"/>
          <w:szCs w:val="36"/>
          <w:rtl/>
          <w:lang w:bidi="ar-EG"/>
        </w:rPr>
        <w:t>».</w:t>
      </w:r>
    </w:p>
    <w:p w14:paraId="6316D02E" w14:textId="2C482451" w:rsidR="004A0006" w:rsidRPr="00C5360E" w:rsidRDefault="004A0006" w:rsidP="004A000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القيم، </w:t>
      </w:r>
      <w:r w:rsidRPr="004A0006">
        <w:rPr>
          <w:rFonts w:ascii="Calibri" w:hAnsi="Calibri" w:cs="Calibri"/>
          <w:b/>
          <w:bCs/>
          <w:i/>
          <w:iCs/>
          <w:sz w:val="36"/>
          <w:szCs w:val="36"/>
          <w:rtl/>
          <w:lang w:bidi="ar-EG"/>
        </w:rPr>
        <w:t>إغاثة اللهفان من مصايد الشيطان</w:t>
      </w:r>
      <w:r w:rsidRPr="00C5360E">
        <w:rPr>
          <w:rFonts w:ascii="Calibri" w:hAnsi="Calibri" w:cs="Calibri"/>
          <w:sz w:val="36"/>
          <w:szCs w:val="36"/>
          <w:rtl/>
          <w:lang w:bidi="ar-EG"/>
        </w:rPr>
        <w:t>، تحقيق: محمد حامد الفقي (بيروت: دار المعرفة، د.ت.)، 347/2.</w:t>
      </w:r>
    </w:p>
    <w:p w14:paraId="2CD68E2C" w14:textId="07DA33B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وداخل جنس المعجزة النبويّة، تواتر بعض نوعها، مثل استجابة الدعاء. قال القاضي (عياض): «</w:t>
      </w:r>
      <w:r w:rsidRPr="004A0006">
        <w:rPr>
          <w:rFonts w:ascii="Calibri" w:hAnsi="Calibri" w:cs="Calibri"/>
          <w:b/>
          <w:bCs/>
          <w:color w:val="002060"/>
          <w:sz w:val="36"/>
          <w:szCs w:val="36"/>
          <w:rtl/>
          <w:lang w:bidi="ar-EG"/>
        </w:rPr>
        <w:t>إجابة دعوة النبي ﷺ لجماعة دعا لهم وعليهم متواترة على الجملة، معلومة ضرورة</w:t>
      </w:r>
      <w:r w:rsidRPr="00C5360E">
        <w:rPr>
          <w:rFonts w:ascii="Calibri" w:hAnsi="Calibri" w:cs="Calibri"/>
          <w:sz w:val="36"/>
          <w:szCs w:val="36"/>
          <w:rtl/>
          <w:lang w:bidi="ar-EG"/>
        </w:rPr>
        <w:t>».</w:t>
      </w:r>
    </w:p>
    <w:p w14:paraId="5C9C7162" w14:textId="39D9F2E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القاضي عياض، الشفا بتعريف حقوق المصطفى (بيروت: دار الفكر، 1423هـ 2002م)، ص321.</w:t>
      </w:r>
    </w:p>
    <w:p w14:paraId="0F1545F8" w14:textId="5D1A4D5F" w:rsidR="00F6608B" w:rsidRPr="00B07E2F" w:rsidRDefault="00F6608B" w:rsidP="00B07E2F">
      <w:pPr>
        <w:keepNext/>
        <w:widowControl w:val="0"/>
        <w:bidi/>
        <w:spacing w:line="240" w:lineRule="auto"/>
        <w:jc w:val="both"/>
        <w:outlineLvl w:val="2"/>
        <w:rPr>
          <w:rFonts w:ascii="Calibri" w:hAnsi="Calibri" w:cs="Calibri"/>
          <w:b/>
          <w:bCs/>
          <w:sz w:val="36"/>
          <w:szCs w:val="36"/>
          <w:highlight w:val="yellow"/>
          <w:u w:val="single"/>
          <w:lang w:bidi="ar-EG"/>
        </w:rPr>
      </w:pPr>
      <w:bookmarkStart w:id="48" w:name="_Toc236790731"/>
      <w:r w:rsidRPr="00B07E2F">
        <w:rPr>
          <w:rFonts w:ascii="Calibri" w:hAnsi="Calibri" w:cs="Calibri"/>
          <w:b/>
          <w:bCs/>
          <w:sz w:val="36"/>
          <w:szCs w:val="36"/>
          <w:highlight w:val="yellow"/>
          <w:u w:val="single"/>
          <w:rtl/>
          <w:lang w:bidi="ar-EG"/>
        </w:rPr>
        <w:t>تواتر معجزات مخصوصة</w:t>
      </w:r>
      <w:bookmarkEnd w:id="48"/>
    </w:p>
    <w:p w14:paraId="3E29EEDF" w14:textId="1E70C737" w:rsidR="00F6608B" w:rsidRPr="00B07E2F" w:rsidRDefault="00F6608B" w:rsidP="00B07E2F">
      <w:pPr>
        <w:keepNext/>
        <w:widowControl w:val="0"/>
        <w:bidi/>
        <w:spacing w:line="240" w:lineRule="auto"/>
        <w:jc w:val="both"/>
        <w:outlineLvl w:val="2"/>
        <w:rPr>
          <w:rFonts w:ascii="Calibri" w:hAnsi="Calibri" w:cs="Calibri"/>
          <w:b/>
          <w:bCs/>
          <w:sz w:val="36"/>
          <w:szCs w:val="36"/>
          <w:highlight w:val="yellow"/>
          <w:u w:val="single"/>
          <w:lang w:bidi="ar-EG"/>
        </w:rPr>
      </w:pPr>
      <w:bookmarkStart w:id="49" w:name="_Toc236790732"/>
      <w:r w:rsidRPr="00B07E2F">
        <w:rPr>
          <w:rFonts w:ascii="Calibri" w:hAnsi="Calibri" w:cs="Calibri"/>
          <w:b/>
          <w:bCs/>
          <w:sz w:val="36"/>
          <w:szCs w:val="36"/>
          <w:highlight w:val="yellow"/>
          <w:u w:val="single"/>
          <w:rtl/>
          <w:lang w:bidi="ar-EG"/>
        </w:rPr>
        <w:t>انشقاق القمر</w:t>
      </w:r>
      <w:bookmarkEnd w:id="49"/>
    </w:p>
    <w:p w14:paraId="69BDA83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جاء خبر انشقاق القمر معجزةً للرسول ﷺ في القرآن الكريم، توثيقًا للحادثة ولردّة فعل من شهدها من المشركين: {</w:t>
      </w:r>
      <w:r w:rsidRPr="0063446B">
        <w:rPr>
          <w:rFonts w:ascii="Calibri" w:hAnsi="Calibri" w:cs="Calibri"/>
          <w:b/>
          <w:bCs/>
          <w:color w:val="196B24" w:themeColor="accent3"/>
          <w:sz w:val="36"/>
          <w:szCs w:val="36"/>
          <w:rtl/>
          <w:lang w:bidi="ar-EG"/>
        </w:rPr>
        <w:t>اقْتَرَبَتِ السَّاعَةُ وَانشَقَّ الْقَمَرُ</w:t>
      </w:r>
      <w:r w:rsidRPr="0063446B">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 </w:t>
      </w:r>
      <w:r w:rsidRPr="0063446B">
        <w:rPr>
          <w:rFonts w:ascii="Calibri" w:hAnsi="Calibri" w:cs="Calibri"/>
          <w:b/>
          <w:bCs/>
          <w:color w:val="196B24" w:themeColor="accent3"/>
          <w:sz w:val="36"/>
          <w:szCs w:val="36"/>
          <w:rtl/>
          <w:lang w:bidi="ar-EG"/>
        </w:rPr>
        <w:t>وَإِن يَرَوْا آيَةً يُعْرِضُوا وَيَقُولُوا سِحْرٌ مُّسْتَمِرٌّ</w:t>
      </w:r>
      <w:r w:rsidRPr="0063446B">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(2) </w:t>
      </w:r>
      <w:r w:rsidRPr="0063446B">
        <w:rPr>
          <w:rFonts w:ascii="Calibri" w:hAnsi="Calibri" w:cs="Calibri"/>
          <w:b/>
          <w:bCs/>
          <w:color w:val="196B24" w:themeColor="accent3"/>
          <w:sz w:val="36"/>
          <w:szCs w:val="36"/>
          <w:rtl/>
          <w:lang w:bidi="ar-EG"/>
        </w:rPr>
        <w:t>وَكَذَّبُوا وَاتَّبَعُوا أَهْوَاءَهُمْ وَكُلُّ أَمْرٍ مُّسْتَقِرٌّ</w:t>
      </w:r>
      <w:r w:rsidRPr="0063446B">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(3)} [القمر: 1 - 3].</w:t>
      </w:r>
    </w:p>
    <w:p w14:paraId="77CDB811" w14:textId="77777777" w:rsidR="00A13F29" w:rsidRDefault="00F6608B" w:rsidP="0063446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صاحب «</w:t>
      </w:r>
      <w:r w:rsidRPr="0063446B">
        <w:rPr>
          <w:rFonts w:ascii="Calibri" w:hAnsi="Calibri" w:cs="Calibri"/>
          <w:b/>
          <w:bCs/>
          <w:sz w:val="36"/>
          <w:szCs w:val="36"/>
          <w:rtl/>
          <w:lang w:bidi="ar-EG"/>
        </w:rPr>
        <w:t>نظم المتناثر من الحديث المتواتر</w:t>
      </w:r>
      <w:r w:rsidRPr="00C5360E">
        <w:rPr>
          <w:rFonts w:ascii="Calibri" w:hAnsi="Calibri" w:cs="Calibri"/>
          <w:sz w:val="36"/>
          <w:szCs w:val="36"/>
          <w:rtl/>
          <w:lang w:bidi="ar-EG"/>
        </w:rPr>
        <w:t>»:</w:t>
      </w:r>
    </w:p>
    <w:p w14:paraId="2BEA4F12" w14:textId="27EADA84" w:rsidR="00F6608B" w:rsidRPr="0063446B" w:rsidRDefault="00F6608B" w:rsidP="00A13F29">
      <w:pPr>
        <w:bidi/>
        <w:spacing w:line="240" w:lineRule="auto"/>
        <w:jc w:val="both"/>
        <w:rPr>
          <w:rFonts w:ascii="Calibri" w:hAnsi="Calibri" w:cs="Calibri"/>
          <w:b/>
          <w:bCs/>
          <w:color w:val="002060"/>
          <w:sz w:val="36"/>
          <w:szCs w:val="36"/>
          <w:lang w:bidi="ar-EG"/>
        </w:rPr>
      </w:pPr>
      <w:r w:rsidRPr="00C5360E">
        <w:rPr>
          <w:rFonts w:ascii="Calibri" w:hAnsi="Calibri" w:cs="Calibri"/>
          <w:sz w:val="36"/>
          <w:szCs w:val="36"/>
          <w:rtl/>
          <w:lang w:bidi="ar-EG"/>
        </w:rPr>
        <w:t>«</w:t>
      </w:r>
      <w:r w:rsidRPr="0063446B">
        <w:rPr>
          <w:rFonts w:ascii="Calibri" w:hAnsi="Calibri" w:cs="Calibri"/>
          <w:b/>
          <w:bCs/>
          <w:color w:val="002060"/>
          <w:sz w:val="36"/>
          <w:szCs w:val="36"/>
          <w:rtl/>
          <w:lang w:bidi="ar-EG"/>
        </w:rPr>
        <w:t>قال التاج ابن السبكي في شرحه لمختصر ابن الحاجب الأصلي: الصحيح عندي أن انشقاق القمر متواتر، منصوص عليه في القرآن، مروي في الصحيحين وغيرهما من طرق من حديث شعبة عن سليمان بن مهران، عن إبراهيم، عن أبي معمر، عن ابن مسعود، ثم قال: وله طرق أخرى شتى بحيث لا يُمترى في تواتره. وقال في الشفا بعد ما ذكر أن كثيرًا من الآيات المأثورة عنه ﷺ معلومة بالقطع ما نصه: أمّا انشقاق القمر، فالقرآن نصّ بوقوعه، وأخبر بوجوده، ولا يعدل عن ظاهره إلاّ بدليل، وجاء برفع احتماله صحيح الأخبار من طرق كثيرة..</w:t>
      </w:r>
    </w:p>
    <w:p w14:paraId="56E83543" w14:textId="77777777" w:rsidR="00F6608B" w:rsidRPr="0063446B" w:rsidRDefault="00F6608B" w:rsidP="00F6608B">
      <w:pPr>
        <w:bidi/>
        <w:spacing w:line="240" w:lineRule="auto"/>
        <w:jc w:val="both"/>
        <w:rPr>
          <w:rFonts w:ascii="Calibri" w:hAnsi="Calibri" w:cs="Calibri"/>
          <w:b/>
          <w:bCs/>
          <w:color w:val="002060"/>
          <w:sz w:val="36"/>
          <w:szCs w:val="36"/>
          <w:lang w:bidi="ar-EG"/>
        </w:rPr>
      </w:pPr>
      <w:r w:rsidRPr="0063446B">
        <w:rPr>
          <w:rFonts w:ascii="Calibri" w:hAnsi="Calibri" w:cs="Calibri"/>
          <w:b/>
          <w:bCs/>
          <w:color w:val="002060"/>
          <w:sz w:val="36"/>
          <w:szCs w:val="36"/>
          <w:rtl/>
          <w:lang w:bidi="ar-EG"/>
        </w:rPr>
        <w:t>وفي «أمالي» الحافظ (ابن حجر): أجمع المفسرون وأهل السير على وقوعه.</w:t>
      </w:r>
    </w:p>
    <w:p w14:paraId="25502F5F" w14:textId="77777777" w:rsidR="00F6608B" w:rsidRPr="0063446B" w:rsidRDefault="00F6608B" w:rsidP="00F6608B">
      <w:pPr>
        <w:bidi/>
        <w:spacing w:line="240" w:lineRule="auto"/>
        <w:jc w:val="both"/>
        <w:rPr>
          <w:rFonts w:ascii="Calibri" w:hAnsi="Calibri" w:cs="Calibri"/>
          <w:b/>
          <w:bCs/>
          <w:color w:val="002060"/>
          <w:sz w:val="36"/>
          <w:szCs w:val="36"/>
          <w:lang w:bidi="ar-EG"/>
        </w:rPr>
      </w:pPr>
      <w:r w:rsidRPr="0063446B">
        <w:rPr>
          <w:rFonts w:ascii="Calibri" w:hAnsi="Calibri" w:cs="Calibri"/>
          <w:b/>
          <w:bCs/>
          <w:color w:val="002060"/>
          <w:sz w:val="36"/>
          <w:szCs w:val="36"/>
          <w:rtl/>
          <w:lang w:bidi="ar-EG"/>
        </w:rPr>
        <w:t>قال: ورواه من الصحابة: عليّ، وابن مسعود، وحذيفة، وجبير بن مطعم، وابن عمر، وابن عباس، وأنس.</w:t>
      </w:r>
    </w:p>
    <w:p w14:paraId="103615CC" w14:textId="77777777" w:rsidR="00F6608B" w:rsidRPr="0063446B" w:rsidRDefault="00F6608B" w:rsidP="00F6608B">
      <w:pPr>
        <w:bidi/>
        <w:spacing w:line="240" w:lineRule="auto"/>
        <w:jc w:val="both"/>
        <w:rPr>
          <w:rFonts w:ascii="Calibri" w:hAnsi="Calibri" w:cs="Calibri"/>
          <w:b/>
          <w:bCs/>
          <w:color w:val="002060"/>
          <w:sz w:val="36"/>
          <w:szCs w:val="36"/>
          <w:lang w:bidi="ar-EG"/>
        </w:rPr>
      </w:pPr>
      <w:r w:rsidRPr="0063446B">
        <w:rPr>
          <w:rFonts w:ascii="Calibri" w:hAnsi="Calibri" w:cs="Calibri"/>
          <w:b/>
          <w:bCs/>
          <w:color w:val="002060"/>
          <w:sz w:val="36"/>
          <w:szCs w:val="36"/>
          <w:rtl/>
          <w:lang w:bidi="ar-EG"/>
        </w:rPr>
        <w:t>وقال (القرطبي) في «</w:t>
      </w:r>
      <w:proofErr w:type="spellStart"/>
      <w:r w:rsidRPr="0063446B">
        <w:rPr>
          <w:rFonts w:ascii="Calibri" w:hAnsi="Calibri" w:cs="Calibri"/>
          <w:b/>
          <w:bCs/>
          <w:color w:val="002060"/>
          <w:sz w:val="36"/>
          <w:szCs w:val="36"/>
          <w:rtl/>
          <w:lang w:bidi="ar-EG"/>
        </w:rPr>
        <w:t>المفهم</w:t>
      </w:r>
      <w:proofErr w:type="spellEnd"/>
      <w:r w:rsidRPr="0063446B">
        <w:rPr>
          <w:rFonts w:ascii="Calibri" w:hAnsi="Calibri" w:cs="Calibri"/>
          <w:b/>
          <w:bCs/>
          <w:color w:val="002060"/>
          <w:sz w:val="36"/>
          <w:szCs w:val="36"/>
          <w:rtl/>
          <w:lang w:bidi="ar-EG"/>
        </w:rPr>
        <w:t xml:space="preserve">»: رواه العدد الكثير من الصحابة، ونقله عنهم الجم الغفير من التابعين فمن بعدهم. وفي المواهب </w:t>
      </w:r>
      <w:proofErr w:type="spellStart"/>
      <w:r w:rsidRPr="0063446B">
        <w:rPr>
          <w:rFonts w:ascii="Calibri" w:hAnsi="Calibri" w:cs="Calibri"/>
          <w:b/>
          <w:bCs/>
          <w:color w:val="002060"/>
          <w:sz w:val="36"/>
          <w:szCs w:val="36"/>
          <w:rtl/>
          <w:lang w:bidi="ar-EG"/>
        </w:rPr>
        <w:t>اللدنية</w:t>
      </w:r>
      <w:proofErr w:type="spellEnd"/>
      <w:r w:rsidRPr="0063446B">
        <w:rPr>
          <w:rFonts w:ascii="Calibri" w:hAnsi="Calibri" w:cs="Calibri"/>
          <w:b/>
          <w:bCs/>
          <w:color w:val="002060"/>
          <w:sz w:val="36"/>
          <w:szCs w:val="36"/>
          <w:rtl/>
          <w:lang w:bidi="ar-EG"/>
        </w:rPr>
        <w:t>: جاءت أحاديث الانشقاق في روايات صحيحة عن جماعة من الصحابة، منهم: أنس، وابن مسعود، وابن عباس، وعليّ، وحذيفة، وجبير بن مطعم، وابن عمر، وغيرهم.</w:t>
      </w:r>
    </w:p>
    <w:p w14:paraId="05EEF520" w14:textId="77777777" w:rsidR="00F6608B" w:rsidRPr="0063446B" w:rsidRDefault="00F6608B" w:rsidP="00F6608B">
      <w:pPr>
        <w:bidi/>
        <w:spacing w:line="240" w:lineRule="auto"/>
        <w:jc w:val="both"/>
        <w:rPr>
          <w:rFonts w:ascii="Calibri" w:hAnsi="Calibri" w:cs="Calibri"/>
          <w:b/>
          <w:bCs/>
          <w:color w:val="002060"/>
          <w:sz w:val="36"/>
          <w:szCs w:val="36"/>
          <w:lang w:bidi="ar-EG"/>
        </w:rPr>
      </w:pPr>
      <w:r w:rsidRPr="0063446B">
        <w:rPr>
          <w:rFonts w:ascii="Calibri" w:hAnsi="Calibri" w:cs="Calibri"/>
          <w:b/>
          <w:bCs/>
          <w:color w:val="002060"/>
          <w:sz w:val="36"/>
          <w:szCs w:val="36"/>
          <w:rtl/>
          <w:lang w:bidi="ar-EG"/>
        </w:rPr>
        <w:t xml:space="preserve">وقال (ابن عبد البر): روى حديث انشقاق القمر جماعة كثيرة من الصحابة، وروى ذلك عنهم أمثالهم من التابعين، ثم نقله عنهم الجم الغفير إلى أن انتهى إلينا، </w:t>
      </w:r>
      <w:proofErr w:type="spellStart"/>
      <w:r w:rsidRPr="0063446B">
        <w:rPr>
          <w:rFonts w:ascii="Calibri" w:hAnsi="Calibri" w:cs="Calibri"/>
          <w:b/>
          <w:bCs/>
          <w:color w:val="002060"/>
          <w:sz w:val="36"/>
          <w:szCs w:val="36"/>
          <w:rtl/>
          <w:lang w:bidi="ar-EG"/>
        </w:rPr>
        <w:t>وتأيّد</w:t>
      </w:r>
      <w:proofErr w:type="spellEnd"/>
      <w:r w:rsidRPr="0063446B">
        <w:rPr>
          <w:rFonts w:ascii="Calibri" w:hAnsi="Calibri" w:cs="Calibri"/>
          <w:b/>
          <w:bCs/>
          <w:color w:val="002060"/>
          <w:sz w:val="36"/>
          <w:szCs w:val="36"/>
          <w:rtl/>
          <w:lang w:bidi="ar-EG"/>
        </w:rPr>
        <w:t xml:space="preserve"> بالآية الكريمة.</w:t>
      </w:r>
    </w:p>
    <w:p w14:paraId="3B3E8113" w14:textId="63AA9D04" w:rsidR="00F6608B" w:rsidRPr="00C5360E" w:rsidRDefault="00F6608B" w:rsidP="00F6608B">
      <w:pPr>
        <w:bidi/>
        <w:spacing w:line="240" w:lineRule="auto"/>
        <w:jc w:val="both"/>
        <w:rPr>
          <w:rFonts w:ascii="Calibri" w:hAnsi="Calibri" w:cs="Calibri"/>
          <w:sz w:val="36"/>
          <w:szCs w:val="36"/>
          <w:lang w:bidi="ar-EG"/>
        </w:rPr>
      </w:pPr>
      <w:r w:rsidRPr="0063446B">
        <w:rPr>
          <w:rFonts w:ascii="Calibri" w:hAnsi="Calibri" w:cs="Calibri"/>
          <w:b/>
          <w:bCs/>
          <w:color w:val="002060"/>
          <w:sz w:val="36"/>
          <w:szCs w:val="36"/>
          <w:rtl/>
          <w:lang w:bidi="ar-EG"/>
        </w:rPr>
        <w:t>وقال (المناوي) في شرحه «لألفيّة السير» (للعراقي): «تواترت بانشقاق القمر الأحاديث الحسان كما حقّقه التاج السبكي وغيره</w:t>
      </w:r>
      <w:r w:rsidRPr="00C5360E">
        <w:rPr>
          <w:rFonts w:ascii="Calibri" w:hAnsi="Calibri" w:cs="Calibri"/>
          <w:sz w:val="36"/>
          <w:szCs w:val="36"/>
          <w:rtl/>
          <w:lang w:bidi="ar-EG"/>
        </w:rPr>
        <w:t>».</w:t>
      </w:r>
    </w:p>
    <w:p w14:paraId="67EA956F" w14:textId="2D58BA9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الكتاني، </w:t>
      </w:r>
      <w:r w:rsidRPr="0063446B">
        <w:rPr>
          <w:rFonts w:ascii="Calibri" w:hAnsi="Calibri" w:cs="Calibri"/>
          <w:b/>
          <w:bCs/>
          <w:i/>
          <w:iCs/>
          <w:sz w:val="36"/>
          <w:szCs w:val="36"/>
          <w:rtl/>
          <w:lang w:bidi="ar-EG"/>
        </w:rPr>
        <w:t>نظم المتناثر من الحديث المتواتر</w:t>
      </w:r>
      <w:r w:rsidRPr="00C5360E">
        <w:rPr>
          <w:rFonts w:ascii="Calibri" w:hAnsi="Calibri" w:cs="Calibri"/>
          <w:sz w:val="36"/>
          <w:szCs w:val="36"/>
          <w:rtl/>
          <w:lang w:bidi="ar-EG"/>
        </w:rPr>
        <w:t>، تحقيق: شرف حجازي (مصر: دار الكتب السلفية)، ص212.</w:t>
      </w:r>
    </w:p>
    <w:p w14:paraId="4AC81EBE" w14:textId="457744B5" w:rsidR="00F6608B" w:rsidRPr="00A13F29" w:rsidRDefault="00F6608B" w:rsidP="00A13F29">
      <w:pPr>
        <w:keepNext/>
        <w:widowControl w:val="0"/>
        <w:bidi/>
        <w:spacing w:line="240" w:lineRule="auto"/>
        <w:jc w:val="both"/>
        <w:outlineLvl w:val="2"/>
        <w:rPr>
          <w:rFonts w:ascii="Calibri" w:hAnsi="Calibri" w:cs="Calibri"/>
          <w:b/>
          <w:bCs/>
          <w:sz w:val="36"/>
          <w:szCs w:val="36"/>
          <w:highlight w:val="yellow"/>
          <w:u w:val="single"/>
          <w:lang w:bidi="ar-EG"/>
        </w:rPr>
      </w:pPr>
      <w:bookmarkStart w:id="50" w:name="_Toc236790733"/>
      <w:r w:rsidRPr="00A13F29">
        <w:rPr>
          <w:rFonts w:ascii="Calibri" w:hAnsi="Calibri" w:cs="Calibri"/>
          <w:b/>
          <w:bCs/>
          <w:sz w:val="36"/>
          <w:szCs w:val="36"/>
          <w:highlight w:val="yellow"/>
          <w:u w:val="single"/>
          <w:rtl/>
          <w:lang w:bidi="ar-EG"/>
        </w:rPr>
        <w:lastRenderedPageBreak/>
        <w:t>حنين الجذع</w:t>
      </w:r>
      <w:bookmarkEnd w:id="50"/>
    </w:p>
    <w:p w14:paraId="05BCED92" w14:textId="32E23844" w:rsidR="000A5ED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روى (جابر) رضي الله عنه: أَنّه «</w:t>
      </w:r>
      <w:r w:rsidRPr="000A5EDB">
        <w:rPr>
          <w:rFonts w:ascii="Calibri" w:hAnsi="Calibri" w:cs="Calibri"/>
          <w:b/>
          <w:bCs/>
          <w:color w:val="002060"/>
          <w:sz w:val="36"/>
          <w:szCs w:val="36"/>
          <w:rtl/>
          <w:lang w:bidi="ar-EG"/>
        </w:rPr>
        <w:t>كان المسجد مسقوفًا على جذوع من نخل، فكان النبي ﷺ إذا خطب يقوم إلى جذع منها، فلما صُنع له المنبر وكان عليه، فسمعنا لذلك الجذع صوتًا؛ كصوت العشار حتى جاء النبي ﷺ فوضع يده عليها فسكت</w:t>
      </w:r>
      <w:r w:rsidRPr="00C5360E">
        <w:rPr>
          <w:rFonts w:ascii="Calibri" w:hAnsi="Calibri" w:cs="Calibri"/>
          <w:sz w:val="36"/>
          <w:szCs w:val="36"/>
          <w:rtl/>
          <w:lang w:bidi="ar-EG"/>
        </w:rPr>
        <w:t>».</w:t>
      </w:r>
    </w:p>
    <w:p w14:paraId="75290ADB" w14:textId="13C0197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صحيح البخاري، كتاب المناقب، باب علامات النبوة في الإسلام (ح/ 3392).</w:t>
      </w:r>
    </w:p>
    <w:p w14:paraId="6DF44752" w14:textId="77777777" w:rsidR="000A5EDB" w:rsidRDefault="00F6608B" w:rsidP="000A5ED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صاحب: «</w:t>
      </w:r>
      <w:r w:rsidRPr="000A5EDB">
        <w:rPr>
          <w:rFonts w:ascii="Calibri" w:hAnsi="Calibri" w:cs="Calibri"/>
          <w:b/>
          <w:bCs/>
          <w:sz w:val="36"/>
          <w:szCs w:val="36"/>
          <w:rtl/>
          <w:lang w:bidi="ar-EG"/>
        </w:rPr>
        <w:t>نظم المتناثر من الحديث المتواتر</w:t>
      </w:r>
      <w:r w:rsidRPr="00C5360E">
        <w:rPr>
          <w:rFonts w:ascii="Calibri" w:hAnsi="Calibri" w:cs="Calibri"/>
          <w:sz w:val="36"/>
          <w:szCs w:val="36"/>
          <w:rtl/>
          <w:lang w:bidi="ar-EG"/>
        </w:rPr>
        <w:t>»:</w:t>
      </w:r>
    </w:p>
    <w:p w14:paraId="0174AF6B" w14:textId="77777777" w:rsidR="000A5EDB" w:rsidRPr="00646AB3" w:rsidRDefault="00F6608B" w:rsidP="000A5EDB">
      <w:pPr>
        <w:bidi/>
        <w:spacing w:line="240" w:lineRule="auto"/>
        <w:jc w:val="both"/>
        <w:rPr>
          <w:rFonts w:ascii="Calibri" w:hAnsi="Calibri" w:cs="Calibri"/>
          <w:b/>
          <w:bCs/>
          <w:color w:val="002060"/>
          <w:sz w:val="36"/>
          <w:szCs w:val="36"/>
          <w:rtl/>
          <w:lang w:bidi="ar-EG"/>
        </w:rPr>
      </w:pPr>
      <w:r w:rsidRPr="00C5360E">
        <w:rPr>
          <w:rFonts w:ascii="Calibri" w:hAnsi="Calibri" w:cs="Calibri"/>
          <w:sz w:val="36"/>
          <w:szCs w:val="36"/>
          <w:rtl/>
          <w:lang w:bidi="ar-EG"/>
        </w:rPr>
        <w:t>«</w:t>
      </w:r>
      <w:r w:rsidRPr="00646AB3">
        <w:rPr>
          <w:rFonts w:ascii="Calibri" w:hAnsi="Calibri" w:cs="Calibri"/>
          <w:b/>
          <w:bCs/>
          <w:color w:val="002060"/>
          <w:sz w:val="36"/>
          <w:szCs w:val="36"/>
          <w:rtl/>
          <w:lang w:bidi="ar-EG"/>
        </w:rPr>
        <w:t>أورده في الأزهار من حديث: (1) سهل بن سعد (2) وجابر بن عبد الله (3) وابن عمر (4) وأبيّ بن كعب (5) وبريدة (6) وابن عباس (7) وأبي سعيد الخدري (8) وأنس (9) وأم سلمة (10) والمطلب بن أبي وداعة السهمي، عشرة أنفس. قلت: قال عياض في الشفا: أمره مشهور منتشر، والخبر به متواتر؛ أخرجه أهل الصحيح، ورواه من الصحابة بضعة عشر، ثم ذكر منهم العشرة المذكورين.</w:t>
      </w:r>
    </w:p>
    <w:p w14:paraId="467A39E9" w14:textId="57054D56" w:rsidR="00F6608B" w:rsidRPr="00646AB3" w:rsidRDefault="00F6608B" w:rsidP="000A5EDB">
      <w:pPr>
        <w:bidi/>
        <w:spacing w:line="240" w:lineRule="auto"/>
        <w:jc w:val="both"/>
        <w:rPr>
          <w:rFonts w:ascii="Calibri" w:hAnsi="Calibri" w:cs="Calibri"/>
          <w:b/>
          <w:bCs/>
          <w:color w:val="002060"/>
          <w:sz w:val="36"/>
          <w:szCs w:val="36"/>
          <w:lang w:bidi="ar-EG"/>
        </w:rPr>
      </w:pPr>
      <w:r w:rsidRPr="00646AB3">
        <w:rPr>
          <w:rFonts w:ascii="Calibri" w:hAnsi="Calibri" w:cs="Calibri"/>
          <w:b/>
          <w:bCs/>
          <w:color w:val="002060"/>
          <w:sz w:val="36"/>
          <w:szCs w:val="36"/>
          <w:rtl/>
          <w:lang w:bidi="ar-EG"/>
        </w:rPr>
        <w:t>وقال الحافظ ابن حجر في «</w:t>
      </w:r>
      <w:proofErr w:type="spellStart"/>
      <w:r w:rsidRPr="00646AB3">
        <w:rPr>
          <w:rFonts w:ascii="Calibri" w:hAnsi="Calibri" w:cs="Calibri"/>
          <w:b/>
          <w:bCs/>
          <w:color w:val="002060"/>
          <w:sz w:val="36"/>
          <w:szCs w:val="36"/>
          <w:rtl/>
          <w:lang w:bidi="ar-EG"/>
        </w:rPr>
        <w:t>أماليه</w:t>
      </w:r>
      <w:proofErr w:type="spellEnd"/>
      <w:r w:rsidRPr="00646AB3">
        <w:rPr>
          <w:rFonts w:ascii="Calibri" w:hAnsi="Calibri" w:cs="Calibri"/>
          <w:b/>
          <w:bCs/>
          <w:color w:val="002060"/>
          <w:sz w:val="36"/>
          <w:szCs w:val="36"/>
          <w:rtl/>
          <w:lang w:bidi="ar-EG"/>
        </w:rPr>
        <w:t>»: طرقه كثيرة. قال البيهقي: أمره ظاهر؛ نقله الخلف عن السلف، وإيراد الأحاديث فيه؛ كالتكلّف؛ يعني: لشدة شهرته...</w:t>
      </w:r>
    </w:p>
    <w:p w14:paraId="757C5B80" w14:textId="77777777" w:rsidR="000A5EDB" w:rsidRPr="00646AB3" w:rsidRDefault="00F6608B" w:rsidP="00F6608B">
      <w:pPr>
        <w:bidi/>
        <w:spacing w:line="240" w:lineRule="auto"/>
        <w:jc w:val="both"/>
        <w:rPr>
          <w:rFonts w:ascii="Calibri" w:hAnsi="Calibri" w:cs="Calibri"/>
          <w:b/>
          <w:bCs/>
          <w:color w:val="002060"/>
          <w:sz w:val="36"/>
          <w:szCs w:val="36"/>
          <w:rtl/>
          <w:lang w:bidi="ar-EG"/>
        </w:rPr>
      </w:pPr>
      <w:r w:rsidRPr="00646AB3">
        <w:rPr>
          <w:rFonts w:ascii="Calibri" w:hAnsi="Calibri" w:cs="Calibri"/>
          <w:b/>
          <w:bCs/>
          <w:color w:val="002060"/>
          <w:sz w:val="36"/>
          <w:szCs w:val="36"/>
          <w:rtl/>
          <w:lang w:bidi="ar-EG"/>
        </w:rPr>
        <w:t xml:space="preserve">وقال في «فتح الباري»: «حديث حنين الجذع وانشقاق القمر نقل كل منهما نقلاً مستفيضًا يفيد القطع عند من يطلع على طرق الحديث دون غيرهم ممن لا ممارسة له في ذلك، والله أعلم. </w:t>
      </w:r>
      <w:proofErr w:type="spellStart"/>
      <w:r w:rsidRPr="00646AB3">
        <w:rPr>
          <w:rFonts w:ascii="Calibri" w:hAnsi="Calibri" w:cs="Calibri"/>
          <w:b/>
          <w:bCs/>
          <w:color w:val="002060"/>
          <w:sz w:val="36"/>
          <w:szCs w:val="36"/>
          <w:rtl/>
          <w:lang w:bidi="ar-EG"/>
        </w:rPr>
        <w:t>اه</w:t>
      </w:r>
      <w:proofErr w:type="spellEnd"/>
      <w:r w:rsidRPr="00646AB3">
        <w:rPr>
          <w:rFonts w:ascii="Calibri" w:hAnsi="Calibri" w:cs="Calibri"/>
          <w:b/>
          <w:bCs/>
          <w:color w:val="002060"/>
          <w:sz w:val="36"/>
          <w:szCs w:val="36"/>
          <w:rtl/>
          <w:lang w:bidi="ar-EG"/>
        </w:rPr>
        <w:t>ـ.</w:t>
      </w:r>
    </w:p>
    <w:p w14:paraId="1DBB8F49" w14:textId="77777777" w:rsidR="00C37BC7" w:rsidRDefault="00F6608B" w:rsidP="000A5EDB">
      <w:pPr>
        <w:bidi/>
        <w:spacing w:line="240" w:lineRule="auto"/>
        <w:jc w:val="both"/>
        <w:rPr>
          <w:rFonts w:ascii="Calibri" w:hAnsi="Calibri" w:cs="Calibri"/>
          <w:sz w:val="36"/>
          <w:szCs w:val="36"/>
          <w:rtl/>
          <w:lang w:bidi="ar-EG"/>
        </w:rPr>
      </w:pPr>
      <w:r w:rsidRPr="00646AB3">
        <w:rPr>
          <w:rFonts w:ascii="Calibri" w:hAnsi="Calibri" w:cs="Calibri"/>
          <w:b/>
          <w:bCs/>
          <w:color w:val="002060"/>
          <w:sz w:val="36"/>
          <w:szCs w:val="36"/>
          <w:rtl/>
          <w:lang w:bidi="ar-EG"/>
        </w:rPr>
        <w:t>وفي شرح «ألفية السير» للعراقي للشيخ عبد الرؤوف المناوي، ورد حنين الجذع من طرق كثيرة صحيحة يفيد مجموعها التواتر المعنوي. ثم ذكر أنه ورد عن جمع من الصحابة نحو العشرين</w:t>
      </w:r>
      <w:r w:rsidRPr="00C5360E">
        <w:rPr>
          <w:rFonts w:ascii="Calibri" w:hAnsi="Calibri" w:cs="Calibri"/>
          <w:sz w:val="36"/>
          <w:szCs w:val="36"/>
          <w:rtl/>
          <w:lang w:bidi="ar-EG"/>
        </w:rPr>
        <w:t>».</w:t>
      </w:r>
    </w:p>
    <w:p w14:paraId="29D73027" w14:textId="5E848A54" w:rsidR="00F6608B" w:rsidRPr="00C5360E" w:rsidRDefault="00F6608B" w:rsidP="00C37BC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حجر، </w:t>
      </w:r>
      <w:r w:rsidRPr="00C37BC7">
        <w:rPr>
          <w:rFonts w:ascii="Calibri" w:hAnsi="Calibri" w:cs="Calibri"/>
          <w:b/>
          <w:bCs/>
          <w:i/>
          <w:iCs/>
          <w:sz w:val="36"/>
          <w:szCs w:val="36"/>
          <w:rtl/>
          <w:lang w:bidi="ar-EG"/>
        </w:rPr>
        <w:t>فتح الباري</w:t>
      </w:r>
      <w:r w:rsidRPr="00C5360E">
        <w:rPr>
          <w:rFonts w:ascii="Calibri" w:hAnsi="Calibri" w:cs="Calibri"/>
          <w:sz w:val="36"/>
          <w:szCs w:val="36"/>
          <w:rtl/>
          <w:lang w:bidi="ar-EG"/>
        </w:rPr>
        <w:t xml:space="preserve"> 592/6.</w:t>
      </w:r>
    </w:p>
    <w:p w14:paraId="3F6EFAFC" w14:textId="77777777" w:rsidR="00F6608B" w:rsidRPr="00D774AB" w:rsidRDefault="00F6608B" w:rsidP="00D774AB">
      <w:pPr>
        <w:keepNext/>
        <w:widowControl w:val="0"/>
        <w:bidi/>
        <w:spacing w:line="240" w:lineRule="auto"/>
        <w:jc w:val="both"/>
        <w:outlineLvl w:val="2"/>
        <w:rPr>
          <w:rFonts w:ascii="Calibri" w:hAnsi="Calibri" w:cs="Calibri"/>
          <w:b/>
          <w:bCs/>
          <w:sz w:val="36"/>
          <w:szCs w:val="36"/>
          <w:highlight w:val="yellow"/>
          <w:u w:val="single"/>
          <w:lang w:bidi="ar-EG"/>
        </w:rPr>
      </w:pPr>
      <w:bookmarkStart w:id="51" w:name="_Toc236790734"/>
      <w:r w:rsidRPr="00D774AB">
        <w:rPr>
          <w:rFonts w:ascii="Calibri" w:hAnsi="Calibri" w:cs="Calibri"/>
          <w:b/>
          <w:bCs/>
          <w:sz w:val="36"/>
          <w:szCs w:val="36"/>
          <w:highlight w:val="yellow"/>
          <w:u w:val="single"/>
          <w:rtl/>
          <w:lang w:bidi="ar-EG"/>
        </w:rPr>
        <w:t>اعتراض: ألم ينف القرآن عن نبي الإسلام المعجزات؟</w:t>
      </w:r>
      <w:bookmarkEnd w:id="51"/>
    </w:p>
    <w:p w14:paraId="1F9F74A2"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أولاً: الجواب القرآني لم ينفِ المعجزات بإطلاق وإنّما هو متعلّق بواحد من ثلاثة أمور:</w:t>
      </w:r>
    </w:p>
    <w:p w14:paraId="434A319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رفض الاستجابة لطلب معجزات مخصوصة، لا فعل جنس المعجزات.</w:t>
      </w:r>
    </w:p>
    <w:p w14:paraId="5A9616BC" w14:textId="77777777" w:rsidR="009207A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طلب خوارق من باب الملاججة وليس استجداءً للحق،</w:t>
      </w:r>
    </w:p>
    <w:p w14:paraId="5CC6AEBA" w14:textId="051022F1" w:rsidR="00F6608B" w:rsidRPr="00C5360E" w:rsidRDefault="00F6608B" w:rsidP="00437AB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ويظهر عنادهم في قوله تعالى فيهم: {</w:t>
      </w:r>
      <w:r w:rsidRPr="00956E89">
        <w:rPr>
          <w:rFonts w:ascii="Calibri" w:hAnsi="Calibri" w:cs="Calibri"/>
          <w:b/>
          <w:bCs/>
          <w:color w:val="196B24" w:themeColor="accent3"/>
          <w:sz w:val="36"/>
          <w:szCs w:val="36"/>
          <w:rtl/>
          <w:lang w:bidi="ar-EG"/>
        </w:rPr>
        <w:t>وَإِذَا رَأَوْا آيَةً يَسْتَسْخِرُونَ</w:t>
      </w:r>
      <w:r w:rsidRPr="00956E89">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(14) </w:t>
      </w:r>
      <w:r w:rsidRPr="00956E89">
        <w:rPr>
          <w:rFonts w:ascii="Calibri" w:hAnsi="Calibri" w:cs="Calibri"/>
          <w:b/>
          <w:bCs/>
          <w:color w:val="196B24" w:themeColor="accent3"/>
          <w:sz w:val="36"/>
          <w:szCs w:val="36"/>
          <w:rtl/>
          <w:lang w:bidi="ar-EG"/>
        </w:rPr>
        <w:t>وَقَالُوا إِنْ هَٰذَا إِلَّا سِحْرٌ مُّبِينٌ</w:t>
      </w:r>
      <w:r w:rsidRPr="00956E89">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(15)} [الصافات: 14 - 15]، وهي آية تثبت المعجزة (الآية = المعجزة)، وتكشف عناد المخالفين الساخرين.</w:t>
      </w:r>
    </w:p>
    <w:p w14:paraId="4D29F75A" w14:textId="7E1B963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وقد صحّ عن (ابن عباس) رضي الله عنه قوله: «</w:t>
      </w:r>
      <w:r w:rsidRPr="002C3DD3">
        <w:rPr>
          <w:rFonts w:ascii="Calibri" w:hAnsi="Calibri" w:cs="Calibri"/>
          <w:b/>
          <w:bCs/>
          <w:color w:val="002060"/>
          <w:sz w:val="36"/>
          <w:szCs w:val="36"/>
          <w:rtl/>
          <w:lang w:bidi="ar-EG"/>
        </w:rPr>
        <w:t xml:space="preserve">قالت قريش للنبي ﷺ: ادع الله ربك أن يجعل لنا الصفا ذهبًا، ونؤمن بك! قال: </w:t>
      </w:r>
      <w:r w:rsidRPr="002C3DD3">
        <w:rPr>
          <w:rFonts w:ascii="Calibri" w:hAnsi="Calibri" w:cs="Calibri"/>
          <w:b/>
          <w:bCs/>
          <w:color w:val="196B24" w:themeColor="accent3"/>
          <w:sz w:val="36"/>
          <w:szCs w:val="36"/>
          <w:rtl/>
          <w:lang w:bidi="ar-EG"/>
        </w:rPr>
        <w:t xml:space="preserve">أو تفعلون؟ </w:t>
      </w:r>
      <w:r w:rsidRPr="002C3DD3">
        <w:rPr>
          <w:rFonts w:ascii="Calibri" w:hAnsi="Calibri" w:cs="Calibri"/>
          <w:b/>
          <w:bCs/>
          <w:color w:val="002060"/>
          <w:sz w:val="36"/>
          <w:szCs w:val="36"/>
          <w:rtl/>
          <w:lang w:bidi="ar-EG"/>
        </w:rPr>
        <w:t xml:space="preserve">قالوا: نعم! فدعا اللّٰه فأتاه جبريل، فقال: إنّ ربّك يقرأ عليك السلام، ويقول: إن شئت أصبح لهم الصفا ذهبًا، فمن كفر منهم عذبته عذابًا لا أعذبه أحدًا من العالمين، وإن شئت فتحت لهم أبواب التوبة والرحمة؟ قال: </w:t>
      </w:r>
      <w:r w:rsidRPr="002C3DD3">
        <w:rPr>
          <w:rFonts w:ascii="Calibri" w:hAnsi="Calibri" w:cs="Calibri"/>
          <w:b/>
          <w:bCs/>
          <w:color w:val="196B24" w:themeColor="accent3"/>
          <w:sz w:val="36"/>
          <w:szCs w:val="36"/>
          <w:rtl/>
          <w:lang w:bidi="ar-EG"/>
        </w:rPr>
        <w:t>يا ربّ باب التوبة والرحمة</w:t>
      </w:r>
      <w:r w:rsidRPr="00C5360E">
        <w:rPr>
          <w:rFonts w:ascii="Calibri" w:hAnsi="Calibri" w:cs="Calibri"/>
          <w:sz w:val="36"/>
          <w:szCs w:val="36"/>
          <w:rtl/>
          <w:lang w:bidi="ar-EG"/>
        </w:rPr>
        <w:t>».</w:t>
      </w:r>
    </w:p>
    <w:p w14:paraId="5E03131B" w14:textId="6C0065C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أحمد (258/1)، والحاكم (ح/ 3278)، وقال: صحيح على شرط مسلم ولم يخرّجاه.</w:t>
      </w:r>
    </w:p>
    <w:p w14:paraId="382D2625" w14:textId="1F79818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(الشوكاني) في قوله تعالى: {</w:t>
      </w:r>
      <w:r w:rsidRPr="002C3DD3">
        <w:rPr>
          <w:rFonts w:ascii="Calibri" w:hAnsi="Calibri" w:cs="Calibri"/>
          <w:b/>
          <w:bCs/>
          <w:color w:val="196B24" w:themeColor="accent3"/>
          <w:sz w:val="36"/>
          <w:szCs w:val="36"/>
          <w:rtl/>
          <w:lang w:bidi="ar-EG"/>
        </w:rPr>
        <w:t>وَمَا مَنَعَنَا أَن نُّرْسِلَ بِالْآيَاتِ إِلَّا أَن كَذَّبَ بِهَا الْأَوَّلُونَ وَآتَيْنَا ثَمُودَ النَّاقَةَ مُبْصِرَةً</w:t>
      </w:r>
      <w:r w:rsidRPr="00C5360E">
        <w:rPr>
          <w:rFonts w:ascii="Calibri" w:hAnsi="Calibri" w:cs="Calibri"/>
          <w:sz w:val="36"/>
          <w:szCs w:val="36"/>
          <w:rtl/>
          <w:lang w:bidi="ar-EG"/>
        </w:rPr>
        <w:t>} [الإسراء: 59]: «</w:t>
      </w:r>
      <w:r w:rsidRPr="002C3DD3">
        <w:rPr>
          <w:rFonts w:ascii="Calibri" w:hAnsi="Calibri" w:cs="Calibri"/>
          <w:b/>
          <w:bCs/>
          <w:color w:val="002060"/>
          <w:sz w:val="36"/>
          <w:szCs w:val="36"/>
          <w:rtl/>
          <w:lang w:bidi="ar-EG"/>
        </w:rPr>
        <w:t>والمعنى: وما مَنَعَنَا من إرسال الآيات التي سألوها إلاَّ تكذيب الأولين، فإن أرسلناها وكذّب بها هؤلاء عوجلوا ولم يُمْهَلوا كما هو سُنَّة الله سبحانه في عباده... والحاصل: أن المانع من إرسال الآيات التي اقترحوها هو أن الاقتراح مع التكذيب موجب للهلاك الكُلِّي وهو الاستئصال، وقد عزمنا على أن نُؤَخِّر أمر مَن بُعِثَ إليهم محمد ﷺ إلى يوم القيامة</w:t>
      </w:r>
      <w:r w:rsidRPr="00C5360E">
        <w:rPr>
          <w:rFonts w:ascii="Calibri" w:hAnsi="Calibri" w:cs="Calibri"/>
          <w:sz w:val="36"/>
          <w:szCs w:val="36"/>
          <w:rtl/>
          <w:lang w:bidi="ar-EG"/>
        </w:rPr>
        <w:t>».</w:t>
      </w:r>
    </w:p>
    <w:p w14:paraId="371D2F89" w14:textId="136B307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الشوكاني، فتح القدير 243/3.</w:t>
      </w:r>
    </w:p>
    <w:p w14:paraId="4B9549DF"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ثانيًا: القرآن نفسه يثبت معجزات ماديّة للرسول ﷺ. قال تعالى: {</w:t>
      </w:r>
      <w:r w:rsidRPr="002C3DD3">
        <w:rPr>
          <w:rFonts w:ascii="Calibri" w:hAnsi="Calibri" w:cs="Calibri"/>
          <w:b/>
          <w:bCs/>
          <w:color w:val="196B24" w:themeColor="accent3"/>
          <w:sz w:val="36"/>
          <w:szCs w:val="36"/>
          <w:rtl/>
          <w:lang w:bidi="ar-EG"/>
        </w:rPr>
        <w:t>وَإِذَا جَاءَتْهُمْ آيَةٌ قَالُوا لَن نُّؤْمِنَ حَتَّىٰ نُؤْتَىٰ مِثْلَ مَا أُوتِيَ رُسُلُ اللَّهِ ۘ اللَّهُ أَعْلَمُ حَيْثُ يَجْعَلُ رِسَالَتَهُ ۗ سَيُصِيبُ الَّذِينَ أَجْرَمُوا صَغَارٌ عِندَ اللَّهِ وَعَذَابٌ شَدِيدٌ بِمَا كَانُوا يَمْكُرُونَ</w:t>
      </w:r>
      <w:r w:rsidRPr="00C5360E">
        <w:rPr>
          <w:rFonts w:ascii="Calibri" w:hAnsi="Calibri" w:cs="Calibri"/>
          <w:sz w:val="36"/>
          <w:szCs w:val="36"/>
          <w:rtl/>
          <w:lang w:bidi="ar-EG"/>
        </w:rPr>
        <w:t>} [الأنعام: 124]، فقد جاءتهم الآية الدالة على النبوّة، لكنّهم طلبوا معجزات مخصوصة من نفس عين معجزات الأنبياء السابقين أو أكثر عجبًا.</w:t>
      </w:r>
    </w:p>
    <w:p w14:paraId="6065F3E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وليست المعجزات عند النصارى شرطًا للنبوّة؛ فإنّ (يوحنا المعمدان / يحيى) عليه السلام قد شهد له المسيح أنّه أفضل الأنبياء (لوقا 26/7)، ولكن لم تكن له معجزة؛ فقد قال من عرفوه للمسيح: «</w:t>
      </w:r>
      <w:r w:rsidRPr="002C3DD3">
        <w:rPr>
          <w:rFonts w:ascii="Calibri" w:hAnsi="Calibri" w:cs="Calibri"/>
          <w:b/>
          <w:bCs/>
          <w:color w:val="002060"/>
          <w:sz w:val="36"/>
          <w:szCs w:val="36"/>
          <w:rtl/>
          <w:lang w:bidi="ar-EG"/>
        </w:rPr>
        <w:t>إِنَّ يُوحَنَّا لَمْ يَفْعَلْ آيَةً وَاحِدَةً</w:t>
      </w:r>
      <w:r w:rsidRPr="00C5360E">
        <w:rPr>
          <w:rFonts w:ascii="Calibri" w:hAnsi="Calibri" w:cs="Calibri"/>
          <w:sz w:val="36"/>
          <w:szCs w:val="36"/>
          <w:rtl/>
          <w:lang w:bidi="ar-EG"/>
        </w:rPr>
        <w:t>» (يوحنا 41/10).</w:t>
      </w:r>
    </w:p>
    <w:p w14:paraId="6BB9AB86" w14:textId="57E1A548" w:rsidR="00F6608B" w:rsidRPr="009F230D" w:rsidRDefault="00F6608B" w:rsidP="009F230D">
      <w:pPr>
        <w:keepNext/>
        <w:widowControl w:val="0"/>
        <w:bidi/>
        <w:spacing w:line="240" w:lineRule="auto"/>
        <w:jc w:val="center"/>
        <w:outlineLvl w:val="1"/>
        <w:rPr>
          <w:rFonts w:ascii="Calibri" w:hAnsi="Calibri" w:cs="Calibri"/>
          <w:b/>
          <w:bCs/>
          <w:sz w:val="36"/>
          <w:szCs w:val="36"/>
          <w:highlight w:val="yellow"/>
          <w:u w:val="single"/>
          <w:lang w:bidi="ar-EG"/>
        </w:rPr>
      </w:pPr>
      <w:bookmarkStart w:id="52" w:name="_Toc236790735"/>
      <w:r w:rsidRPr="009F230D">
        <w:rPr>
          <w:rFonts w:ascii="Calibri" w:hAnsi="Calibri" w:cs="Calibri"/>
          <w:b/>
          <w:bCs/>
          <w:sz w:val="36"/>
          <w:szCs w:val="36"/>
          <w:highlight w:val="yellow"/>
          <w:u w:val="single"/>
          <w:rtl/>
          <w:lang w:bidi="ar-EG"/>
        </w:rPr>
        <w:t>الفصل الرابع</w:t>
      </w:r>
      <w:r w:rsidR="009F230D" w:rsidRPr="009F230D">
        <w:rPr>
          <w:rFonts w:ascii="Calibri" w:hAnsi="Calibri" w:cs="Calibri" w:hint="cs"/>
          <w:b/>
          <w:bCs/>
          <w:sz w:val="36"/>
          <w:szCs w:val="36"/>
          <w:highlight w:val="yellow"/>
          <w:u w:val="single"/>
          <w:rtl/>
          <w:lang w:bidi="ar-EG"/>
        </w:rPr>
        <w:t xml:space="preserve">: </w:t>
      </w:r>
      <w:r w:rsidRPr="009F230D">
        <w:rPr>
          <w:rFonts w:ascii="Calibri" w:hAnsi="Calibri" w:cs="Calibri"/>
          <w:b/>
          <w:bCs/>
          <w:sz w:val="36"/>
          <w:szCs w:val="36"/>
          <w:highlight w:val="yellow"/>
          <w:u w:val="single"/>
          <w:rtl/>
          <w:lang w:bidi="ar-EG"/>
        </w:rPr>
        <w:t>ماذا ربح العالم ببعثة محمد ﷺ</w:t>
      </w:r>
      <w:bookmarkEnd w:id="52"/>
    </w:p>
    <w:p w14:paraId="4CF625B8" w14:textId="77777777" w:rsidR="00F6608B" w:rsidRPr="009F230D" w:rsidRDefault="00F6608B" w:rsidP="009F230D">
      <w:pPr>
        <w:keepNext/>
        <w:widowControl w:val="0"/>
        <w:bidi/>
        <w:spacing w:line="240" w:lineRule="auto"/>
        <w:jc w:val="both"/>
        <w:outlineLvl w:val="2"/>
        <w:rPr>
          <w:rFonts w:ascii="Calibri" w:hAnsi="Calibri" w:cs="Calibri"/>
          <w:b/>
          <w:bCs/>
          <w:sz w:val="36"/>
          <w:szCs w:val="36"/>
          <w:highlight w:val="yellow"/>
          <w:u w:val="single"/>
          <w:lang w:bidi="ar-EG"/>
        </w:rPr>
      </w:pPr>
      <w:bookmarkStart w:id="53" w:name="_Toc236790736"/>
      <w:r w:rsidRPr="009F230D">
        <w:rPr>
          <w:rFonts w:ascii="Calibri" w:hAnsi="Calibri" w:cs="Calibri"/>
          <w:b/>
          <w:bCs/>
          <w:sz w:val="36"/>
          <w:szCs w:val="36"/>
          <w:highlight w:val="yellow"/>
          <w:u w:val="single"/>
          <w:rtl/>
          <w:lang w:bidi="ar-EG"/>
        </w:rPr>
        <w:t>بين خيارين.. أنوار وبراهين أم ظلمات وأضاليل؟</w:t>
      </w:r>
      <w:bookmarkEnd w:id="53"/>
    </w:p>
    <w:p w14:paraId="2E8571EE" w14:textId="50707BEF" w:rsidR="009F230D" w:rsidRDefault="00F6608B" w:rsidP="009F230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عملاً بالقول المنسوب إلى المسيح: «</w:t>
      </w:r>
      <w:r w:rsidRPr="009F230D">
        <w:rPr>
          <w:rFonts w:ascii="Calibri" w:hAnsi="Calibri" w:cs="Calibri"/>
          <w:b/>
          <w:bCs/>
          <w:color w:val="002060"/>
          <w:sz w:val="36"/>
          <w:szCs w:val="36"/>
          <w:rtl/>
          <w:lang w:bidi="ar-EG"/>
        </w:rPr>
        <w:t>مِنْ ثِمَارِهِمْ تَعْرِفُونَهُمْ</w:t>
      </w:r>
      <w:r w:rsidRPr="00C5360E">
        <w:rPr>
          <w:rFonts w:ascii="Calibri" w:hAnsi="Calibri" w:cs="Calibri"/>
          <w:sz w:val="36"/>
          <w:szCs w:val="36"/>
          <w:rtl/>
          <w:lang w:bidi="ar-EG"/>
        </w:rPr>
        <w:t>» (متّى 16/7)، أو كما يقول القرآن نفسه: {</w:t>
      </w:r>
      <w:r w:rsidRPr="009F230D">
        <w:rPr>
          <w:rFonts w:ascii="Calibri" w:hAnsi="Calibri" w:cs="Calibri"/>
          <w:b/>
          <w:bCs/>
          <w:color w:val="196B24" w:themeColor="accent3"/>
          <w:sz w:val="36"/>
          <w:szCs w:val="36"/>
          <w:rtl/>
          <w:lang w:bidi="ar-EG"/>
        </w:rPr>
        <w:t>وَالْبَلَدُ الطَّيِّبُ يَخْرُجُ نَبَاتُهُ بِإِذْنِ رَبِّهِ ۖ وَالَّذِي خَبُثَ لَا يَخْرُجُ إِلَّا نَكِدًا ۚ كَذَٰلِكَ نُصَرِّفُ الْآيَاتِ لِقَوْمٍ يَشْكُرُونَ</w:t>
      </w:r>
      <w:r w:rsidRPr="00C5360E">
        <w:rPr>
          <w:rFonts w:ascii="Calibri" w:hAnsi="Calibri" w:cs="Calibri"/>
          <w:sz w:val="36"/>
          <w:szCs w:val="36"/>
          <w:rtl/>
          <w:lang w:bidi="ar-EG"/>
        </w:rPr>
        <w:t>} [الأعراف: 58].</w:t>
      </w:r>
    </w:p>
    <w:p w14:paraId="434E37DF" w14:textId="4C5579FA" w:rsidR="00F6608B" w:rsidRPr="00C5360E" w:rsidRDefault="00F6608B" w:rsidP="009F230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وقد صدق الكاتب البريطاني (جون </w:t>
      </w:r>
      <w:proofErr w:type="spellStart"/>
      <w:r w:rsidRPr="00C5360E">
        <w:rPr>
          <w:rFonts w:ascii="Calibri" w:hAnsi="Calibri" w:cs="Calibri"/>
          <w:sz w:val="36"/>
          <w:szCs w:val="36"/>
          <w:rtl/>
          <w:lang w:bidi="ar-EG"/>
        </w:rPr>
        <w:t>دفنبورت</w:t>
      </w:r>
      <w:proofErr w:type="spellEnd"/>
      <w:r w:rsidRPr="00C5360E">
        <w:rPr>
          <w:rFonts w:ascii="Calibri" w:hAnsi="Calibri" w:cs="Calibri"/>
          <w:sz w:val="36"/>
          <w:szCs w:val="36"/>
          <w:rtl/>
          <w:lang w:bidi="ar-EG"/>
        </w:rPr>
        <w:t>) في قوله في مقدمته لكتابه «</w:t>
      </w:r>
      <w:r w:rsidRPr="009F230D">
        <w:rPr>
          <w:rFonts w:ascii="Calibri" w:hAnsi="Calibri" w:cs="Calibri"/>
          <w:b/>
          <w:bCs/>
          <w:sz w:val="36"/>
          <w:szCs w:val="36"/>
          <w:rtl/>
          <w:lang w:bidi="ar-EG"/>
        </w:rPr>
        <w:t>دفاعًا عن محمّد والقرآن</w:t>
      </w:r>
      <w:r w:rsidRPr="00C5360E">
        <w:rPr>
          <w:rFonts w:ascii="Calibri" w:hAnsi="Calibri" w:cs="Calibri"/>
          <w:sz w:val="36"/>
          <w:szCs w:val="36"/>
          <w:rtl/>
          <w:lang w:bidi="ar-EG"/>
        </w:rPr>
        <w:t>»: «</w:t>
      </w:r>
      <w:r w:rsidRPr="009F230D">
        <w:rPr>
          <w:rFonts w:ascii="Calibri" w:hAnsi="Calibri" w:cs="Calibri"/>
          <w:b/>
          <w:bCs/>
          <w:color w:val="002060"/>
          <w:sz w:val="36"/>
          <w:szCs w:val="36"/>
          <w:rtl/>
          <w:lang w:bidi="ar-EG"/>
        </w:rPr>
        <w:t xml:space="preserve">إذا أخذنا في الاعتبار ما كان عليه العرب قبل ظهور محمّد وما صاروا إليه بعد ذلك، وإذا فكّرنا - بالإضافة إلى ذلك - في الحماسة التي أُوقدت بعقيدته في صدور أكثر من مئة وستين </w:t>
      </w:r>
      <w:r w:rsidRPr="009F230D">
        <w:rPr>
          <w:rFonts w:ascii="Calibri" w:hAnsi="Calibri" w:cs="Calibri"/>
          <w:b/>
          <w:bCs/>
          <w:color w:val="002060"/>
          <w:sz w:val="36"/>
          <w:szCs w:val="36"/>
          <w:rtl/>
          <w:lang w:bidi="ar-EG"/>
        </w:rPr>
        <w:lastRenderedPageBreak/>
        <w:t>مليون إنسان، وبقيت حيّة.. [ستكون] نسبة ظهوره إلى الصدفة العمياء ارتيابًا في السلطان الكليّ للعناية الإلهيّة</w:t>
      </w:r>
      <w:r w:rsidRPr="00C5360E">
        <w:rPr>
          <w:rFonts w:ascii="Calibri" w:hAnsi="Calibri" w:cs="Calibri"/>
          <w:sz w:val="36"/>
          <w:szCs w:val="36"/>
          <w:rtl/>
          <w:lang w:bidi="ar-EG"/>
        </w:rPr>
        <w:t>».</w:t>
      </w:r>
    </w:p>
    <w:p w14:paraId="7628ED81" w14:textId="7BACA0BA" w:rsidR="009F230D" w:rsidRDefault="00F6608B" w:rsidP="009F230D">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John Davenport, </w:t>
      </w:r>
      <w:r w:rsidRPr="009F230D">
        <w:rPr>
          <w:rFonts w:ascii="Calibri" w:hAnsi="Calibri" w:cs="Calibri"/>
          <w:b/>
          <w:bCs/>
          <w:i/>
          <w:iCs/>
          <w:sz w:val="36"/>
          <w:szCs w:val="36"/>
          <w:lang w:bidi="ar-EG"/>
        </w:rPr>
        <w:t>An Apology for Mohammed and the Koran</w:t>
      </w:r>
      <w:r w:rsidRPr="00C5360E">
        <w:rPr>
          <w:rFonts w:ascii="Calibri" w:hAnsi="Calibri" w:cs="Calibri"/>
          <w:sz w:val="36"/>
          <w:szCs w:val="36"/>
          <w:lang w:bidi="ar-EG"/>
        </w:rPr>
        <w:t xml:space="preserve"> (London: J. Davy, 1881), </w:t>
      </w:r>
      <w:proofErr w:type="spellStart"/>
      <w:r w:rsidRPr="00C5360E">
        <w:rPr>
          <w:rFonts w:ascii="Calibri" w:hAnsi="Calibri" w:cs="Calibri"/>
          <w:sz w:val="36"/>
          <w:szCs w:val="36"/>
          <w:lang w:bidi="ar-EG"/>
        </w:rPr>
        <w:t>p.iv</w:t>
      </w:r>
      <w:proofErr w:type="spellEnd"/>
      <w:r w:rsidRPr="00C5360E">
        <w:rPr>
          <w:rFonts w:ascii="Calibri" w:hAnsi="Calibri" w:cs="Calibri"/>
          <w:sz w:val="36"/>
          <w:szCs w:val="36"/>
          <w:rtl/>
          <w:lang w:bidi="ar-EG"/>
        </w:rPr>
        <w:t>.</w:t>
      </w:r>
    </w:p>
    <w:p w14:paraId="52BC02C9" w14:textId="05B89A41"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وهو ما أقرّ به المستشرق القسيس (</w:t>
      </w:r>
      <w:r w:rsidR="00A23634" w:rsidRPr="00C5360E">
        <w:rPr>
          <w:rFonts w:ascii="Calibri" w:hAnsi="Calibri" w:cs="Calibri" w:hint="cs"/>
          <w:sz w:val="36"/>
          <w:szCs w:val="36"/>
          <w:rtl/>
          <w:lang w:bidi="ar-EG"/>
        </w:rPr>
        <w:t>مونتجومري</w:t>
      </w:r>
      <w:r w:rsidRPr="00C5360E">
        <w:rPr>
          <w:rFonts w:ascii="Calibri" w:hAnsi="Calibri" w:cs="Calibri"/>
          <w:sz w:val="36"/>
          <w:szCs w:val="36"/>
          <w:rtl/>
          <w:lang w:bidi="ar-EG"/>
        </w:rPr>
        <w:t xml:space="preserve"> وات) بقوله في كتابه الذي أرّخ فيه السيرة النبويّة من القرآن: «</w:t>
      </w:r>
      <w:r w:rsidRPr="009F230D">
        <w:rPr>
          <w:rFonts w:ascii="Calibri" w:hAnsi="Calibri" w:cs="Calibri"/>
          <w:b/>
          <w:bCs/>
          <w:color w:val="002060"/>
          <w:sz w:val="36"/>
          <w:szCs w:val="36"/>
          <w:rtl/>
          <w:lang w:bidi="ar-EG"/>
        </w:rPr>
        <w:t>أنا شخصيًا مقتنع أنَّ محمدًا كان صادقًا في اعتقاده أنّ ما جاء إليه هو الوحي، لا أنه اختلاق واع منه. أنا أعتقد أن محمدًا كان حقًا نبيًا، وأرى أنه يجب علينا نحن المسيحيين أن نقرّ بذلك على أساس المبدأ المسيحي (من ثمارهم تعرفونهم)؛ إذ إنّه عبر تاريخ الإسلام، أخرج هذا الدين رجالاً صالحين وقدّيسين. إذا كان محّمد نبيًّا، فلنا أن نقول وفق العقيدة المسيحيّة التي تقرّر أن الروح القدس قد كلّم الأنبياء، إنّه من الممكن قبول الأصل الإلهي للقرآن</w:t>
      </w:r>
      <w:r w:rsidRPr="00C5360E">
        <w:rPr>
          <w:rFonts w:ascii="Calibri" w:hAnsi="Calibri" w:cs="Calibri"/>
          <w:sz w:val="36"/>
          <w:szCs w:val="36"/>
          <w:rtl/>
          <w:lang w:bidi="ar-EG"/>
        </w:rPr>
        <w:t>».</w:t>
      </w:r>
    </w:p>
    <w:p w14:paraId="37F77CC7" w14:textId="71FF49E1" w:rsidR="009F230D" w:rsidRDefault="00F6608B" w:rsidP="009F230D">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Montgomery Watt, </w:t>
      </w:r>
      <w:r w:rsidRPr="009F230D">
        <w:rPr>
          <w:rFonts w:ascii="Calibri" w:hAnsi="Calibri" w:cs="Calibri"/>
          <w:b/>
          <w:bCs/>
          <w:i/>
          <w:iCs/>
          <w:sz w:val="36"/>
          <w:szCs w:val="36"/>
          <w:lang w:bidi="ar-EG"/>
        </w:rPr>
        <w:t>Muhammad's Mecca: History in the Quran</w:t>
      </w:r>
      <w:r w:rsidRPr="00C5360E">
        <w:rPr>
          <w:rFonts w:ascii="Calibri" w:hAnsi="Calibri" w:cs="Calibri"/>
          <w:sz w:val="36"/>
          <w:szCs w:val="36"/>
          <w:lang w:bidi="ar-EG"/>
        </w:rPr>
        <w:t xml:space="preserve"> (Quoted by Mahmut Aydin, </w:t>
      </w:r>
      <w:r w:rsidRPr="009F230D">
        <w:rPr>
          <w:rFonts w:ascii="Calibri" w:hAnsi="Calibri" w:cs="Calibri"/>
          <w:b/>
          <w:bCs/>
          <w:i/>
          <w:iCs/>
          <w:sz w:val="36"/>
          <w:szCs w:val="36"/>
          <w:lang w:bidi="ar-EG"/>
        </w:rPr>
        <w:t>Modern Western Christian Theological Understandings of Muslims Since the Second Vatican Council</w:t>
      </w:r>
      <w:r w:rsidRPr="00C5360E">
        <w:rPr>
          <w:rFonts w:ascii="Calibri" w:hAnsi="Calibri" w:cs="Calibri"/>
          <w:sz w:val="36"/>
          <w:szCs w:val="36"/>
          <w:lang w:bidi="ar-EG"/>
        </w:rPr>
        <w:t>, Washington: The Council for Research in Values and Philosophy, 2002 p.178)</w:t>
      </w:r>
      <w:r w:rsidRPr="00C5360E">
        <w:rPr>
          <w:rFonts w:ascii="Calibri" w:hAnsi="Calibri" w:cs="Calibri"/>
          <w:sz w:val="36"/>
          <w:szCs w:val="36"/>
          <w:rtl/>
          <w:lang w:bidi="ar-EG"/>
        </w:rPr>
        <w:t>.</w:t>
      </w:r>
    </w:p>
    <w:p w14:paraId="42236536" w14:textId="0B0855FC" w:rsidR="00F6608B" w:rsidRPr="009F230D" w:rsidRDefault="00F6608B" w:rsidP="009F230D">
      <w:pPr>
        <w:keepNext/>
        <w:widowControl w:val="0"/>
        <w:bidi/>
        <w:spacing w:line="240" w:lineRule="auto"/>
        <w:jc w:val="both"/>
        <w:outlineLvl w:val="2"/>
        <w:rPr>
          <w:rFonts w:ascii="Calibri" w:hAnsi="Calibri" w:cs="Calibri"/>
          <w:b/>
          <w:bCs/>
          <w:sz w:val="36"/>
          <w:szCs w:val="36"/>
          <w:highlight w:val="yellow"/>
          <w:u w:val="single"/>
          <w:lang w:bidi="ar-EG"/>
        </w:rPr>
      </w:pPr>
      <w:bookmarkStart w:id="54" w:name="_Toc236790737"/>
      <w:r w:rsidRPr="009F230D">
        <w:rPr>
          <w:rFonts w:ascii="Calibri" w:hAnsi="Calibri" w:cs="Calibri"/>
          <w:b/>
          <w:bCs/>
          <w:sz w:val="36"/>
          <w:szCs w:val="36"/>
          <w:highlight w:val="yellow"/>
          <w:u w:val="single"/>
          <w:rtl/>
          <w:lang w:bidi="ar-EG"/>
        </w:rPr>
        <w:t>التاريخ متكلمًا</w:t>
      </w:r>
      <w:bookmarkEnd w:id="54"/>
    </w:p>
    <w:p w14:paraId="62EEB244" w14:textId="22B06C9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ويشهد التاريخ أنّ البعثة النبويّة قد أدّت عمليًّا إلى الحيلولة دون هيمنة فكر الظلمات على بلاد المسلمين في ما يُعرف بالعصور الوسطى. يقول (نورمان دانيال) في مؤلفه الشهير عن الإسلام وصورته المشوّهة في الغرب: «</w:t>
      </w:r>
      <w:r w:rsidRPr="009F230D">
        <w:rPr>
          <w:rFonts w:ascii="Calibri" w:hAnsi="Calibri" w:cs="Calibri"/>
          <w:b/>
          <w:bCs/>
          <w:color w:val="002060"/>
          <w:sz w:val="36"/>
          <w:szCs w:val="36"/>
          <w:rtl/>
          <w:lang w:bidi="ar-EG"/>
        </w:rPr>
        <w:t>بالنسبة للعرب ليست هناك قرون وسطى، هي فقط عصور مضيئة، تلتها عصور انحطاط نشأت بسبب سلطان الأجانب... وإهانة الاستعمار الغربي الذي كانت حضارته أجنبية عنه تمامًا وغير مرحب بها مهما كانت الأسباب</w:t>
      </w:r>
      <w:r w:rsidRPr="00C5360E">
        <w:rPr>
          <w:rFonts w:ascii="Calibri" w:hAnsi="Calibri" w:cs="Calibri"/>
          <w:sz w:val="36"/>
          <w:szCs w:val="36"/>
          <w:rtl/>
          <w:lang w:bidi="ar-EG"/>
        </w:rPr>
        <w:t>».</w:t>
      </w:r>
    </w:p>
    <w:p w14:paraId="073102CF" w14:textId="0E62ABAD" w:rsidR="009F230D" w:rsidRDefault="00F6608B" w:rsidP="009F230D">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Norman Daniel, </w:t>
      </w:r>
      <w:r w:rsidRPr="009F230D">
        <w:rPr>
          <w:rFonts w:ascii="Calibri" w:hAnsi="Calibri" w:cs="Calibri"/>
          <w:b/>
          <w:bCs/>
          <w:i/>
          <w:iCs/>
          <w:sz w:val="36"/>
          <w:szCs w:val="36"/>
          <w:lang w:bidi="ar-EG"/>
        </w:rPr>
        <w:t>The Arabs and Mediaeval Europe</w:t>
      </w:r>
      <w:r w:rsidRPr="00C5360E">
        <w:rPr>
          <w:rFonts w:ascii="Calibri" w:hAnsi="Calibri" w:cs="Calibri"/>
          <w:sz w:val="36"/>
          <w:szCs w:val="36"/>
          <w:lang w:bidi="ar-EG"/>
        </w:rPr>
        <w:t xml:space="preserve"> (Longman Group, London, 1975), p.2</w:t>
      </w:r>
      <w:r w:rsidRPr="00C5360E">
        <w:rPr>
          <w:rFonts w:ascii="Calibri" w:hAnsi="Calibri" w:cs="Calibri"/>
          <w:sz w:val="36"/>
          <w:szCs w:val="36"/>
          <w:rtl/>
          <w:lang w:bidi="ar-EG"/>
        </w:rPr>
        <w:t>.</w:t>
      </w:r>
    </w:p>
    <w:p w14:paraId="4E16EAAB" w14:textId="698750BB" w:rsidR="00F6608B" w:rsidRPr="009F230D" w:rsidRDefault="00F6608B" w:rsidP="00F6608B">
      <w:pPr>
        <w:bidi/>
        <w:spacing w:line="240" w:lineRule="auto"/>
        <w:jc w:val="both"/>
        <w:rPr>
          <w:rFonts w:ascii="Calibri" w:hAnsi="Calibri" w:cs="Calibri"/>
          <w:b/>
          <w:bCs/>
          <w:sz w:val="36"/>
          <w:szCs w:val="36"/>
          <w:u w:val="single"/>
          <w:lang w:bidi="ar-EG"/>
        </w:rPr>
      </w:pPr>
      <w:r w:rsidRPr="009F230D">
        <w:rPr>
          <w:rFonts w:ascii="Calibri" w:hAnsi="Calibri" w:cs="Calibri"/>
          <w:b/>
          <w:bCs/>
          <w:sz w:val="36"/>
          <w:szCs w:val="36"/>
          <w:u w:val="single"/>
          <w:rtl/>
          <w:lang w:bidi="ar-EG"/>
        </w:rPr>
        <w:t>الأسئلة التالية:</w:t>
      </w:r>
    </w:p>
    <w:p w14:paraId="60358613"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هل تغيّر العالم - إجمالاً - إلى الأفضل مع انتشار الإسلام؟</w:t>
      </w:r>
    </w:p>
    <w:p w14:paraId="00656C9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هل للإسلام أثر إيجابيّ في تطهير العقائد البشريّة من ضلالات الوثنية والشرك؟</w:t>
      </w:r>
    </w:p>
    <w:p w14:paraId="4E035643"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هل ساهم الإسلام في تطوير المعرفة العلمية بالعقائد الكتابيّة (اليهودية والنصرانية)؟</w:t>
      </w:r>
    </w:p>
    <w:p w14:paraId="711122C7"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هل ارتفع الإسلام بقيم المعرفة في بلاد الإسلام وما جاورها؟</w:t>
      </w:r>
    </w:p>
    <w:p w14:paraId="39701DB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هل ساهم الإسلام في تأسيس أو نشر المعرفة الصحيحة - غير الخرافيّة - بالعالم الطبيعي؟</w:t>
      </w:r>
    </w:p>
    <w:p w14:paraId="1E2C4A05"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هل ارتقى الإسلام بقيمة المرأة أم انحطّ بها؟</w:t>
      </w:r>
    </w:p>
    <w:p w14:paraId="0BA16DEC" w14:textId="5EB311E7" w:rsidR="00F6608B" w:rsidRPr="009F230D" w:rsidRDefault="00F6608B" w:rsidP="009F230D">
      <w:pPr>
        <w:keepNext/>
        <w:widowControl w:val="0"/>
        <w:bidi/>
        <w:spacing w:line="240" w:lineRule="auto"/>
        <w:jc w:val="both"/>
        <w:outlineLvl w:val="2"/>
        <w:rPr>
          <w:rFonts w:ascii="Calibri" w:hAnsi="Calibri" w:cs="Calibri"/>
          <w:b/>
          <w:bCs/>
          <w:sz w:val="36"/>
          <w:szCs w:val="36"/>
          <w:highlight w:val="yellow"/>
          <w:u w:val="single"/>
          <w:lang w:bidi="ar-EG"/>
        </w:rPr>
      </w:pPr>
      <w:bookmarkStart w:id="55" w:name="_Toc236790738"/>
      <w:r w:rsidRPr="009F230D">
        <w:rPr>
          <w:rFonts w:ascii="Calibri" w:hAnsi="Calibri" w:cs="Calibri"/>
          <w:b/>
          <w:bCs/>
          <w:sz w:val="36"/>
          <w:szCs w:val="36"/>
          <w:highlight w:val="yellow"/>
          <w:u w:val="single"/>
          <w:rtl/>
          <w:lang w:bidi="ar-EG"/>
        </w:rPr>
        <w:t>الهدى والنور</w:t>
      </w:r>
      <w:bookmarkEnd w:id="55"/>
    </w:p>
    <w:p w14:paraId="4B02A018" w14:textId="732B555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يجيبنا (إسحاق تيلور): «</w:t>
      </w:r>
      <w:r w:rsidRPr="009F230D">
        <w:rPr>
          <w:rFonts w:ascii="Calibri" w:hAnsi="Calibri" w:cs="Calibri"/>
          <w:b/>
          <w:bCs/>
          <w:color w:val="002060"/>
          <w:sz w:val="36"/>
          <w:szCs w:val="36"/>
          <w:rtl/>
          <w:lang w:bidi="ar-EG"/>
        </w:rPr>
        <w:t>إنّ ما وجده محمّد وخلفاؤه في جميع الاتّجاهات، أينما مهدت لهم قوّتهم طريقًا إلى أهلها، لا يعدو أن يكون خرافة مدقعة، ووثنيّة فاحشة ووقحة، ومذاهب كنسيّة متعجرفة، وممارسات كنسيّة منحلة وصبيانيّة؛ حتّى إنّ العرب النبهاء قد شعروا أنّهم مكلّفون بإصلاح انحرافات العالم؛ كرسل من الله... لقد خرج ابن الأَمَة من صحرائه ليسخر من ابن الحرّة ويؤدّبه</w:t>
      </w:r>
      <w:r w:rsidRPr="00C5360E">
        <w:rPr>
          <w:rFonts w:ascii="Calibri" w:hAnsi="Calibri" w:cs="Calibri"/>
          <w:sz w:val="36"/>
          <w:szCs w:val="36"/>
          <w:rtl/>
          <w:lang w:bidi="ar-EG"/>
        </w:rPr>
        <w:t>».</w:t>
      </w:r>
    </w:p>
    <w:p w14:paraId="3EC49CC0" w14:textId="6074FBEF" w:rsidR="00F6608B" w:rsidRPr="00C5360E" w:rsidRDefault="00F6608B" w:rsidP="00F6608B">
      <w:pPr>
        <w:bidi/>
        <w:spacing w:line="240" w:lineRule="auto"/>
        <w:jc w:val="both"/>
        <w:rPr>
          <w:rFonts w:ascii="Calibri" w:hAnsi="Calibri" w:cs="Calibri"/>
          <w:sz w:val="36"/>
          <w:szCs w:val="36"/>
          <w:lang w:bidi="ar-EG"/>
        </w:rPr>
      </w:pPr>
      <w:r w:rsidRPr="000F4586">
        <w:rPr>
          <w:rFonts w:ascii="Calibri" w:hAnsi="Calibri" w:cs="Calibri"/>
          <w:b/>
          <w:bCs/>
          <w:sz w:val="36"/>
          <w:szCs w:val="36"/>
          <w:rtl/>
          <w:lang w:bidi="ar-EG"/>
        </w:rPr>
        <w:t>إسحاق تايلور</w:t>
      </w:r>
      <w:r w:rsidRPr="00C5360E">
        <w:rPr>
          <w:rFonts w:ascii="Calibri" w:hAnsi="Calibri" w:cs="Calibri"/>
          <w:sz w:val="36"/>
          <w:szCs w:val="36"/>
          <w:rtl/>
          <w:lang w:bidi="ar-EG"/>
        </w:rPr>
        <w:t xml:space="preserve"> (1787م - 1865م) (</w:t>
      </w:r>
      <w:r w:rsidRPr="00C5360E">
        <w:rPr>
          <w:rFonts w:ascii="Calibri" w:hAnsi="Calibri" w:cs="Calibri"/>
          <w:sz w:val="36"/>
          <w:szCs w:val="36"/>
          <w:lang w:bidi="ar-EG"/>
        </w:rPr>
        <w:t>Isaac Taylor</w:t>
      </w:r>
      <w:r w:rsidRPr="00C5360E">
        <w:rPr>
          <w:rFonts w:ascii="Calibri" w:hAnsi="Calibri" w:cs="Calibri"/>
          <w:sz w:val="36"/>
          <w:szCs w:val="36"/>
          <w:rtl/>
          <w:lang w:bidi="ar-EG"/>
        </w:rPr>
        <w:t>): فيلسوف ومؤرّخ إنجليزي.</w:t>
      </w:r>
    </w:p>
    <w:p w14:paraId="17BE3809" w14:textId="73C4AD8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ابن الأمَة: ابن (هاجر)، في مقابل ابن الحرة: ابن (سارة)!</w:t>
      </w:r>
    </w:p>
    <w:p w14:paraId="38411675" w14:textId="13F0126E" w:rsidR="009F230D" w:rsidRDefault="00F6608B" w:rsidP="009F230D">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Isaac Taylor, </w:t>
      </w:r>
      <w:r w:rsidRPr="009F230D">
        <w:rPr>
          <w:rFonts w:ascii="Calibri" w:hAnsi="Calibri" w:cs="Calibri"/>
          <w:b/>
          <w:bCs/>
          <w:i/>
          <w:iCs/>
          <w:sz w:val="36"/>
          <w:szCs w:val="36"/>
          <w:lang w:bidi="ar-EG"/>
        </w:rPr>
        <w:t>Ancient Christianity and the Doctrines of the Oxford Tracts</w:t>
      </w:r>
      <w:r w:rsidRPr="00C5360E">
        <w:rPr>
          <w:rFonts w:ascii="Calibri" w:hAnsi="Calibri" w:cs="Calibri"/>
          <w:sz w:val="36"/>
          <w:szCs w:val="36"/>
          <w:lang w:bidi="ar-EG"/>
        </w:rPr>
        <w:t xml:space="preserve"> (Philadelphia: Herman Hooker, 1840), 1/364 - 365</w:t>
      </w:r>
      <w:r w:rsidRPr="00C5360E">
        <w:rPr>
          <w:rFonts w:ascii="Calibri" w:hAnsi="Calibri" w:cs="Calibri"/>
          <w:sz w:val="36"/>
          <w:szCs w:val="36"/>
          <w:rtl/>
          <w:lang w:bidi="ar-EG"/>
        </w:rPr>
        <w:t>.</w:t>
      </w:r>
    </w:p>
    <w:p w14:paraId="7C99E8A0" w14:textId="7E2E97F2" w:rsidR="00F6608B" w:rsidRPr="00C5360E" w:rsidRDefault="00F6608B" w:rsidP="009F230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لقد فتح الإسلام لليهود والنصارى مساحات للنظر والأمل أكبر مما أُورِثوه من أسلافهم. وبلغ أثر الإسلام في نصارى الأندلس في القرن الثالث الهجري مبلغًا عجيبًا، حتّى قال (</w:t>
      </w:r>
      <w:proofErr w:type="spellStart"/>
      <w:r w:rsidRPr="00C5360E">
        <w:rPr>
          <w:rFonts w:ascii="Calibri" w:hAnsi="Calibri" w:cs="Calibri"/>
          <w:sz w:val="36"/>
          <w:szCs w:val="36"/>
          <w:rtl/>
          <w:lang w:bidi="ar-EG"/>
        </w:rPr>
        <w:t>موزاراب</w:t>
      </w:r>
      <w:proofErr w:type="spellEnd"/>
      <w:r w:rsidRPr="00C5360E">
        <w:rPr>
          <w:rFonts w:ascii="Calibri" w:hAnsi="Calibri" w:cs="Calibri"/>
          <w:sz w:val="36"/>
          <w:szCs w:val="36"/>
          <w:rtl/>
          <w:lang w:bidi="ar-EG"/>
        </w:rPr>
        <w:t xml:space="preserve"> ألفارو) (</w:t>
      </w:r>
      <w:r w:rsidRPr="00C5360E">
        <w:rPr>
          <w:rFonts w:ascii="Calibri" w:hAnsi="Calibri" w:cs="Calibri"/>
          <w:sz w:val="36"/>
          <w:szCs w:val="36"/>
          <w:lang w:bidi="ar-EG"/>
        </w:rPr>
        <w:t>Mozarab Alvaro</w:t>
      </w:r>
      <w:r w:rsidRPr="00C5360E">
        <w:rPr>
          <w:rFonts w:ascii="Calibri" w:hAnsi="Calibri" w:cs="Calibri"/>
          <w:sz w:val="36"/>
          <w:szCs w:val="36"/>
          <w:rtl/>
          <w:lang w:bidi="ar-EG"/>
        </w:rPr>
        <w:t>) القرطبي سنة (240هـ 854م) في كتابه (</w:t>
      </w:r>
      <w:proofErr w:type="spellStart"/>
      <w:r w:rsidRPr="00C5360E">
        <w:rPr>
          <w:rFonts w:ascii="Calibri" w:hAnsi="Calibri" w:cs="Calibri"/>
          <w:sz w:val="36"/>
          <w:szCs w:val="36"/>
          <w:lang w:bidi="ar-EG"/>
        </w:rPr>
        <w:t>Indiculus</w:t>
      </w:r>
      <w:proofErr w:type="spellEnd"/>
      <w:r w:rsidRPr="00C5360E">
        <w:rPr>
          <w:rFonts w:ascii="Calibri" w:hAnsi="Calibri" w:cs="Calibri"/>
          <w:sz w:val="36"/>
          <w:szCs w:val="36"/>
          <w:lang w:bidi="ar-EG"/>
        </w:rPr>
        <w:t xml:space="preserve"> Luminoso</w:t>
      </w:r>
      <w:r w:rsidRPr="00C5360E">
        <w:rPr>
          <w:rFonts w:ascii="Calibri" w:hAnsi="Calibri" w:cs="Calibri"/>
          <w:sz w:val="36"/>
          <w:szCs w:val="36"/>
          <w:rtl/>
          <w:lang w:bidi="ar-EG"/>
        </w:rPr>
        <w:t>):</w:t>
      </w:r>
    </w:p>
    <w:p w14:paraId="377E32AB" w14:textId="2B70BE8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9F230D">
        <w:rPr>
          <w:rFonts w:ascii="Calibri" w:hAnsi="Calibri" w:cs="Calibri"/>
          <w:b/>
          <w:bCs/>
          <w:color w:val="002060"/>
          <w:sz w:val="36"/>
          <w:szCs w:val="36"/>
          <w:rtl/>
          <w:lang w:bidi="ar-EG"/>
        </w:rPr>
        <w:t xml:space="preserve">إنّ الشبان المسيحيين الذين يمتازون بمواهبهم الفائقة لا يعرفون أدبًا أو لغة سوى العربية! ذلك أنَّهم يُقبلون على كتب العرب بنهم وشغف، ويجمعون منها مكتبات كاملة بالأموال الطائلة، ويتغنون في كل مكان بمدح المعارف والعلوم العربية، وعلى العكس من ذلك، ما أن تذكر أمامهم الكتب المسيحية حتى يحتجوا بازدراء بأن مثل هذه الكتب ليست جديرة باهتمامهم، </w:t>
      </w:r>
      <w:proofErr w:type="spellStart"/>
      <w:r w:rsidRPr="009F230D">
        <w:rPr>
          <w:rFonts w:ascii="Calibri" w:hAnsi="Calibri" w:cs="Calibri"/>
          <w:b/>
          <w:bCs/>
          <w:color w:val="002060"/>
          <w:sz w:val="36"/>
          <w:szCs w:val="36"/>
          <w:rtl/>
          <w:lang w:bidi="ar-EG"/>
        </w:rPr>
        <w:t>وا</w:t>
      </w:r>
      <w:proofErr w:type="spellEnd"/>
      <w:r w:rsidRPr="009F230D">
        <w:rPr>
          <w:rFonts w:ascii="Calibri" w:hAnsi="Calibri" w:cs="Calibri"/>
          <w:b/>
          <w:bCs/>
          <w:color w:val="002060"/>
          <w:sz w:val="36"/>
          <w:szCs w:val="36"/>
          <w:rtl/>
          <w:lang w:bidi="ar-EG"/>
        </w:rPr>
        <w:t xml:space="preserve"> أسفاه! لقد نسى المسيحيون لغتهم، ولا يوجد واحد في الألف يستطيع أن يكتب خطابًا لصديقه بلغة لاتينية سليمة، أما عن الكتابة باللغة العربية، فما أكثر من يجيدون التعبير بها عن مكنوناتهم وبأروع أسلوب، بل ويقرضون أشعارًا تبزّ في سلامة قوالبها قصائد العرب أنفسهم</w:t>
      </w:r>
      <w:r w:rsidRPr="00C5360E">
        <w:rPr>
          <w:rFonts w:ascii="Calibri" w:hAnsi="Calibri" w:cs="Calibri"/>
          <w:sz w:val="36"/>
          <w:szCs w:val="36"/>
          <w:rtl/>
          <w:lang w:bidi="ar-EG"/>
        </w:rPr>
        <w:t>».</w:t>
      </w:r>
    </w:p>
    <w:p w14:paraId="7F6A9D5D" w14:textId="0A3AD98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جورج مقدسي، </w:t>
      </w:r>
      <w:r w:rsidRPr="009F230D">
        <w:rPr>
          <w:rFonts w:ascii="Calibri" w:hAnsi="Calibri" w:cs="Calibri"/>
          <w:b/>
          <w:bCs/>
          <w:i/>
          <w:iCs/>
          <w:sz w:val="36"/>
          <w:szCs w:val="36"/>
          <w:rtl/>
          <w:lang w:bidi="ar-EG"/>
        </w:rPr>
        <w:t>نشأة الكليات</w:t>
      </w:r>
      <w:r w:rsidRPr="00C5360E">
        <w:rPr>
          <w:rFonts w:ascii="Calibri" w:hAnsi="Calibri" w:cs="Calibri"/>
          <w:sz w:val="36"/>
          <w:szCs w:val="36"/>
          <w:rtl/>
          <w:lang w:bidi="ar-EG"/>
        </w:rPr>
        <w:t>، معاهد العلم عند المسلمين وفي الغرب، تعريب: محمود سيّد محمّد (القاهرة: مدارات للأبحاث والنشر، 2015)، ص372 - 373.</w:t>
      </w:r>
    </w:p>
    <w:p w14:paraId="2CE6CD4E" w14:textId="6EB30645"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الرحّالة اليهودي (بنيامين </w:t>
      </w:r>
      <w:proofErr w:type="spellStart"/>
      <w:r w:rsidRPr="00C5360E">
        <w:rPr>
          <w:rFonts w:ascii="Calibri" w:hAnsi="Calibri" w:cs="Calibri"/>
          <w:sz w:val="36"/>
          <w:szCs w:val="36"/>
          <w:rtl/>
          <w:lang w:bidi="ar-EG"/>
        </w:rPr>
        <w:t>التطيلي</w:t>
      </w:r>
      <w:proofErr w:type="spellEnd"/>
      <w:r w:rsidRPr="00C5360E">
        <w:rPr>
          <w:rFonts w:ascii="Calibri" w:hAnsi="Calibri" w:cs="Calibri"/>
          <w:sz w:val="36"/>
          <w:szCs w:val="36"/>
          <w:rtl/>
          <w:lang w:bidi="ar-EG"/>
        </w:rPr>
        <w:t>) في القرن الثاني عشر الميلادي متحدثًا عن يهود بغداد: «</w:t>
      </w:r>
      <w:r w:rsidRPr="000F4586">
        <w:rPr>
          <w:rFonts w:ascii="Calibri" w:hAnsi="Calibri" w:cs="Calibri"/>
          <w:b/>
          <w:bCs/>
          <w:color w:val="002060"/>
          <w:sz w:val="36"/>
          <w:szCs w:val="36"/>
          <w:rtl/>
          <w:lang w:bidi="ar-EG"/>
        </w:rPr>
        <w:t>يوجد في بغداد حواليّ أربعين ألف يهوديّ، وهم يعيشون في أمان وازدهار، محفوظي الكرامة تحت سلطان الخليفة العظيم، ومن بينهم حكماء كبار</w:t>
      </w:r>
      <w:r w:rsidRPr="00C5360E">
        <w:rPr>
          <w:rFonts w:ascii="Calibri" w:hAnsi="Calibri" w:cs="Calibri"/>
          <w:sz w:val="36"/>
          <w:szCs w:val="36"/>
          <w:rtl/>
          <w:lang w:bidi="ar-EG"/>
        </w:rPr>
        <w:t xml:space="preserve">». وأثنى بكلمات بليغة على الخليفة العبّاسي، </w:t>
      </w:r>
      <w:r w:rsidRPr="00C5360E">
        <w:rPr>
          <w:rFonts w:ascii="Calibri" w:hAnsi="Calibri" w:cs="Calibri"/>
          <w:sz w:val="36"/>
          <w:szCs w:val="36"/>
          <w:rtl/>
          <w:lang w:bidi="ar-EG"/>
        </w:rPr>
        <w:lastRenderedPageBreak/>
        <w:t>حتى قال عنه: إنّه كان «</w:t>
      </w:r>
      <w:r w:rsidRPr="000F4586">
        <w:rPr>
          <w:rFonts w:ascii="Calibri" w:hAnsi="Calibri" w:cs="Calibri"/>
          <w:b/>
          <w:bCs/>
          <w:color w:val="002060"/>
          <w:sz w:val="36"/>
          <w:szCs w:val="36"/>
          <w:rtl/>
          <w:lang w:bidi="ar-EG"/>
        </w:rPr>
        <w:t>محسنًا للإسرائيليين [أي: من بني إسرائيل]، وكثيرٌ من زواره من الإسرائيليين، وقد كان يقرأ ويكتب باللغة المقدّسة (العبريّة)</w:t>
      </w:r>
      <w:r w:rsidRPr="00C5360E">
        <w:rPr>
          <w:rFonts w:ascii="Calibri" w:hAnsi="Calibri" w:cs="Calibri"/>
          <w:sz w:val="36"/>
          <w:szCs w:val="36"/>
          <w:rtl/>
          <w:lang w:bidi="ar-EG"/>
        </w:rPr>
        <w:t>».</w:t>
      </w:r>
    </w:p>
    <w:p w14:paraId="2D5EEFD8" w14:textId="4864F459" w:rsidR="00F6608B" w:rsidRPr="00C5360E" w:rsidRDefault="00F6608B" w:rsidP="00F6608B">
      <w:pPr>
        <w:bidi/>
        <w:spacing w:line="240" w:lineRule="auto"/>
        <w:jc w:val="both"/>
        <w:rPr>
          <w:rFonts w:ascii="Calibri" w:hAnsi="Calibri" w:cs="Calibri"/>
          <w:sz w:val="36"/>
          <w:szCs w:val="36"/>
          <w:lang w:bidi="ar-EG"/>
        </w:rPr>
      </w:pPr>
      <w:r w:rsidRPr="000F4586">
        <w:rPr>
          <w:rFonts w:ascii="Calibri" w:hAnsi="Calibri" w:cs="Calibri"/>
          <w:b/>
          <w:bCs/>
          <w:sz w:val="36"/>
          <w:szCs w:val="36"/>
          <w:rtl/>
          <w:lang w:bidi="ar-EG"/>
        </w:rPr>
        <w:t xml:space="preserve">بنيامين </w:t>
      </w:r>
      <w:proofErr w:type="spellStart"/>
      <w:r w:rsidRPr="000F4586">
        <w:rPr>
          <w:rFonts w:ascii="Calibri" w:hAnsi="Calibri" w:cs="Calibri"/>
          <w:b/>
          <w:bCs/>
          <w:sz w:val="36"/>
          <w:szCs w:val="36"/>
          <w:rtl/>
          <w:lang w:bidi="ar-EG"/>
        </w:rPr>
        <w:t>التطيلي</w:t>
      </w:r>
      <w:proofErr w:type="spellEnd"/>
      <w:r w:rsidRPr="000F4586">
        <w:rPr>
          <w:rFonts w:ascii="Calibri" w:hAnsi="Calibri" w:cs="Calibri"/>
          <w:b/>
          <w:bCs/>
          <w:sz w:val="36"/>
          <w:szCs w:val="36"/>
          <w:rtl/>
          <w:lang w:bidi="ar-EG"/>
        </w:rPr>
        <w:t xml:space="preserve"> </w:t>
      </w:r>
      <w:r w:rsidRPr="00C5360E">
        <w:rPr>
          <w:rFonts w:ascii="Calibri" w:hAnsi="Calibri" w:cs="Calibri"/>
          <w:sz w:val="36"/>
          <w:szCs w:val="36"/>
          <w:rtl/>
          <w:lang w:bidi="ar-EG"/>
        </w:rPr>
        <w:t>(1130 - 1173م) (</w:t>
      </w:r>
      <w:r w:rsidRPr="00C5360E">
        <w:rPr>
          <w:rFonts w:ascii="Calibri" w:hAnsi="Calibri" w:cs="Calibri"/>
          <w:sz w:val="36"/>
          <w:szCs w:val="36"/>
          <w:lang w:bidi="ar-EG"/>
        </w:rPr>
        <w:t>Benjamin of Tudela</w:t>
      </w:r>
      <w:r w:rsidRPr="00C5360E">
        <w:rPr>
          <w:rFonts w:ascii="Calibri" w:hAnsi="Calibri" w:cs="Calibri"/>
          <w:sz w:val="36"/>
          <w:szCs w:val="36"/>
          <w:rtl/>
          <w:lang w:bidi="ar-EG"/>
        </w:rPr>
        <w:t>): رحالة يهودي سافر إلى بلاد كثيرة في إفريقيا وأوروبا وآسيا، على معرفة بلغات كثيرة.</w:t>
      </w:r>
    </w:p>
    <w:p w14:paraId="707E3394" w14:textId="086A4C93" w:rsidR="009F230D" w:rsidRDefault="00F6608B" w:rsidP="000F4586">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Marcus N. Adler, </w:t>
      </w:r>
      <w:r w:rsidRPr="000F4586">
        <w:rPr>
          <w:rFonts w:ascii="Calibri" w:hAnsi="Calibri" w:cs="Calibri"/>
          <w:b/>
          <w:bCs/>
          <w:i/>
          <w:iCs/>
          <w:sz w:val="36"/>
          <w:szCs w:val="36"/>
          <w:lang w:bidi="ar-EG"/>
        </w:rPr>
        <w:t>The Itinerary of Benjamin of Tudela: Critical Text, Translation and Commentary</w:t>
      </w:r>
      <w:r w:rsidRPr="00C5360E">
        <w:rPr>
          <w:rFonts w:ascii="Calibri" w:hAnsi="Calibri" w:cs="Calibri"/>
          <w:sz w:val="36"/>
          <w:szCs w:val="36"/>
          <w:lang w:bidi="ar-EG"/>
        </w:rPr>
        <w:t xml:space="preserve"> (London: Henry Frowde, 1907), pp.39, 35</w:t>
      </w:r>
      <w:r w:rsidRPr="00C5360E">
        <w:rPr>
          <w:rFonts w:ascii="Calibri" w:hAnsi="Calibri" w:cs="Calibri"/>
          <w:sz w:val="36"/>
          <w:szCs w:val="36"/>
          <w:rtl/>
          <w:lang w:bidi="ar-EG"/>
        </w:rPr>
        <w:t>.</w:t>
      </w:r>
    </w:p>
    <w:p w14:paraId="5AB19F2A" w14:textId="12BDFE4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وعبّر (ريموند ب. </w:t>
      </w:r>
      <w:proofErr w:type="spellStart"/>
      <w:r w:rsidRPr="00C5360E">
        <w:rPr>
          <w:rFonts w:ascii="Calibri" w:hAnsi="Calibri" w:cs="Calibri"/>
          <w:sz w:val="36"/>
          <w:szCs w:val="36"/>
          <w:rtl/>
          <w:lang w:bidi="ar-EG"/>
        </w:rPr>
        <w:t>شيندلن</w:t>
      </w:r>
      <w:proofErr w:type="spellEnd"/>
      <w:r w:rsidRPr="00C5360E">
        <w:rPr>
          <w:rFonts w:ascii="Calibri" w:hAnsi="Calibri" w:cs="Calibri"/>
          <w:sz w:val="36"/>
          <w:szCs w:val="36"/>
          <w:rtl/>
          <w:lang w:bidi="ar-EG"/>
        </w:rPr>
        <w:t>) - أستاذ الأدب العبري في العصور الوسيطة - عن الحال السابق لليهود في ظلّ الحكم الإسلامي بقوله: «</w:t>
      </w:r>
      <w:r w:rsidRPr="000F4586">
        <w:rPr>
          <w:rFonts w:ascii="Calibri" w:hAnsi="Calibri" w:cs="Calibri"/>
          <w:b/>
          <w:bCs/>
          <w:color w:val="002060"/>
          <w:sz w:val="36"/>
          <w:szCs w:val="36"/>
          <w:rtl/>
          <w:lang w:bidi="ar-EG"/>
        </w:rPr>
        <w:t>لم يختلط اليهود بالعالم الإسلامي كمهاجرين أو منفيين. لقد كانوا جزءًا من سكان غرب آسيا وشمال أفريقيا والأندلس... حيث نشأت الثقافة العربية الإسلامية في القرون الوسطى كاندماج للّغة العربية، والدين الإسلامي، والثقافة المحلية. كان اليهود جزءًا جوهريًّا من هذه الثقافة. إنهم يشبهون جيرانهم بأسمائهم ولباسهم ولغتهم وكذلك في معظم السمات الأخرى لثقافتهم، وبطبيعة الحال مع استثناء أمر دينهم، وإحساسهم بتميزهم الخاص، ورؤيتهم للتاريخ، والانتماءات المؤسسية التي تنبع من هذه الاختلافات</w:t>
      </w:r>
      <w:r w:rsidRPr="00C5360E">
        <w:rPr>
          <w:rFonts w:ascii="Calibri" w:hAnsi="Calibri" w:cs="Calibri"/>
          <w:sz w:val="36"/>
          <w:szCs w:val="36"/>
          <w:rtl/>
          <w:lang w:bidi="ar-EG"/>
        </w:rPr>
        <w:t>».</w:t>
      </w:r>
    </w:p>
    <w:p w14:paraId="6B33F43C" w14:textId="54F32057" w:rsidR="00F6608B" w:rsidRPr="00C5360E" w:rsidRDefault="00F6608B" w:rsidP="00F6608B">
      <w:pPr>
        <w:bidi/>
        <w:spacing w:line="240" w:lineRule="auto"/>
        <w:jc w:val="both"/>
        <w:rPr>
          <w:rFonts w:ascii="Calibri" w:hAnsi="Calibri" w:cs="Calibri"/>
          <w:sz w:val="36"/>
          <w:szCs w:val="36"/>
          <w:lang w:bidi="ar-EG"/>
        </w:rPr>
      </w:pPr>
      <w:r w:rsidRPr="000F4586">
        <w:rPr>
          <w:rFonts w:ascii="Calibri" w:hAnsi="Calibri" w:cs="Calibri"/>
          <w:b/>
          <w:bCs/>
          <w:sz w:val="36"/>
          <w:szCs w:val="36"/>
          <w:rtl/>
          <w:lang w:bidi="ar-EG"/>
        </w:rPr>
        <w:t xml:space="preserve">ريموند ب. </w:t>
      </w:r>
      <w:proofErr w:type="spellStart"/>
      <w:r w:rsidRPr="000F4586">
        <w:rPr>
          <w:rFonts w:ascii="Calibri" w:hAnsi="Calibri" w:cs="Calibri"/>
          <w:b/>
          <w:bCs/>
          <w:sz w:val="36"/>
          <w:szCs w:val="36"/>
          <w:rtl/>
          <w:lang w:bidi="ar-EG"/>
        </w:rPr>
        <w:t>شيندلن</w:t>
      </w:r>
      <w:proofErr w:type="spellEnd"/>
      <w:r w:rsidRPr="00C5360E">
        <w:rPr>
          <w:rFonts w:ascii="Calibri" w:hAnsi="Calibri" w:cs="Calibri"/>
          <w:sz w:val="36"/>
          <w:szCs w:val="36"/>
          <w:rtl/>
          <w:lang w:bidi="ar-EG"/>
        </w:rPr>
        <w:t xml:space="preserve"> (1940 - ) (</w:t>
      </w:r>
      <w:r w:rsidRPr="00C5360E">
        <w:rPr>
          <w:rFonts w:ascii="Calibri" w:hAnsi="Calibri" w:cs="Calibri"/>
          <w:sz w:val="36"/>
          <w:szCs w:val="36"/>
          <w:lang w:bidi="ar-EG"/>
        </w:rPr>
        <w:t>Raymond P. Scheindlin</w:t>
      </w:r>
      <w:r w:rsidRPr="00C5360E">
        <w:rPr>
          <w:rFonts w:ascii="Calibri" w:hAnsi="Calibri" w:cs="Calibri"/>
          <w:sz w:val="36"/>
          <w:szCs w:val="36"/>
          <w:rtl/>
          <w:lang w:bidi="ar-EG"/>
        </w:rPr>
        <w:t>): مدير مؤسسة (</w:t>
      </w:r>
      <w:r w:rsidRPr="00C5360E">
        <w:rPr>
          <w:rFonts w:ascii="Calibri" w:hAnsi="Calibri" w:cs="Calibri"/>
          <w:sz w:val="36"/>
          <w:szCs w:val="36"/>
          <w:lang w:bidi="ar-EG"/>
        </w:rPr>
        <w:t>Shalom Spiegel Institute of Medieval</w:t>
      </w:r>
      <w:r w:rsidRPr="00C5360E">
        <w:rPr>
          <w:rFonts w:ascii="Calibri" w:hAnsi="Calibri" w:cs="Calibri"/>
          <w:sz w:val="36"/>
          <w:szCs w:val="36"/>
          <w:rtl/>
          <w:lang w:bidi="ar-EG"/>
        </w:rPr>
        <w:t>).</w:t>
      </w:r>
    </w:p>
    <w:p w14:paraId="6492D0C4" w14:textId="403F07C2" w:rsidR="009F230D" w:rsidRDefault="00F6608B" w:rsidP="000F4586">
      <w:pPr>
        <w:spacing w:line="240" w:lineRule="auto"/>
        <w:jc w:val="both"/>
        <w:rPr>
          <w:rFonts w:ascii="Calibri" w:hAnsi="Calibri" w:cs="Calibri"/>
          <w:sz w:val="36"/>
          <w:szCs w:val="36"/>
          <w:lang w:bidi="ar-EG"/>
        </w:rPr>
      </w:pPr>
      <w:r w:rsidRPr="00C5360E">
        <w:rPr>
          <w:rFonts w:ascii="Calibri" w:hAnsi="Calibri" w:cs="Calibri"/>
          <w:sz w:val="36"/>
          <w:szCs w:val="36"/>
          <w:lang w:bidi="ar-EG"/>
        </w:rPr>
        <w:t>Raymond P. Scheindlin, "</w:t>
      </w:r>
      <w:r w:rsidRPr="000F4586">
        <w:rPr>
          <w:rFonts w:ascii="Calibri" w:hAnsi="Calibri" w:cs="Calibri"/>
          <w:b/>
          <w:bCs/>
          <w:i/>
          <w:iCs/>
          <w:sz w:val="36"/>
          <w:szCs w:val="36"/>
          <w:lang w:bidi="ar-EG"/>
        </w:rPr>
        <w:t xml:space="preserve">Merchants and Intellectuals, Rabbis and Poets: </w:t>
      </w:r>
      <w:proofErr w:type="spellStart"/>
      <w:r w:rsidRPr="000F4586">
        <w:rPr>
          <w:rFonts w:ascii="Calibri" w:hAnsi="Calibri" w:cs="Calibri"/>
          <w:b/>
          <w:bCs/>
          <w:i/>
          <w:iCs/>
          <w:sz w:val="36"/>
          <w:szCs w:val="36"/>
          <w:lang w:bidi="ar-EG"/>
        </w:rPr>
        <w:t>Judaco</w:t>
      </w:r>
      <w:proofErr w:type="spellEnd"/>
      <w:r w:rsidRPr="000F4586">
        <w:rPr>
          <w:rFonts w:ascii="Calibri" w:hAnsi="Calibri" w:cs="Calibri"/>
          <w:b/>
          <w:bCs/>
          <w:i/>
          <w:iCs/>
          <w:sz w:val="36"/>
          <w:szCs w:val="36"/>
          <w:lang w:bidi="ar-EG"/>
        </w:rPr>
        <w:t xml:space="preserve"> - Arabic Culture in the Golden Age of Islam</w:t>
      </w:r>
      <w:r w:rsidRPr="00C5360E">
        <w:rPr>
          <w:rFonts w:ascii="Calibri" w:hAnsi="Calibri" w:cs="Calibri"/>
          <w:sz w:val="36"/>
          <w:szCs w:val="36"/>
          <w:lang w:bidi="ar-EG"/>
        </w:rPr>
        <w:t>", Cultures of the Jews: A New History, ed. David Biale (New York: Schocken, 2002), p.317</w:t>
      </w:r>
      <w:r w:rsidRPr="00C5360E">
        <w:rPr>
          <w:rFonts w:ascii="Calibri" w:hAnsi="Calibri" w:cs="Calibri"/>
          <w:sz w:val="36"/>
          <w:szCs w:val="36"/>
          <w:rtl/>
          <w:lang w:bidi="ar-EG"/>
        </w:rPr>
        <w:t>.</w:t>
      </w:r>
    </w:p>
    <w:p w14:paraId="0A6A0CF1" w14:textId="2356B971" w:rsidR="00F6608B" w:rsidRPr="000F4586" w:rsidRDefault="00F6608B" w:rsidP="000F4586">
      <w:pPr>
        <w:keepNext/>
        <w:widowControl w:val="0"/>
        <w:bidi/>
        <w:spacing w:line="240" w:lineRule="auto"/>
        <w:jc w:val="both"/>
        <w:outlineLvl w:val="2"/>
        <w:rPr>
          <w:rFonts w:ascii="Calibri" w:hAnsi="Calibri" w:cs="Calibri"/>
          <w:b/>
          <w:bCs/>
          <w:sz w:val="36"/>
          <w:szCs w:val="36"/>
          <w:highlight w:val="yellow"/>
          <w:u w:val="single"/>
          <w:lang w:bidi="ar-EG"/>
        </w:rPr>
      </w:pPr>
      <w:bookmarkStart w:id="56" w:name="_Toc236790739"/>
      <w:r w:rsidRPr="000F4586">
        <w:rPr>
          <w:rFonts w:ascii="Calibri" w:hAnsi="Calibri" w:cs="Calibri"/>
          <w:b/>
          <w:bCs/>
          <w:sz w:val="36"/>
          <w:szCs w:val="36"/>
          <w:highlight w:val="yellow"/>
          <w:u w:val="single"/>
          <w:rtl/>
          <w:lang w:bidi="ar-EG"/>
        </w:rPr>
        <w:t>التوحيد وتعظيم اللّٰه</w:t>
      </w:r>
      <w:bookmarkEnd w:id="56"/>
    </w:p>
    <w:p w14:paraId="3276251D" w14:textId="77777777" w:rsidR="00C10968" w:rsidRDefault="00F6608B" w:rsidP="00C10968">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تعالى: {</w:t>
      </w:r>
      <w:r w:rsidRPr="00C10968">
        <w:rPr>
          <w:rFonts w:ascii="Calibri" w:hAnsi="Calibri" w:cs="Calibri"/>
          <w:b/>
          <w:bCs/>
          <w:color w:val="196B24" w:themeColor="accent3"/>
          <w:sz w:val="36"/>
          <w:szCs w:val="36"/>
          <w:rtl/>
          <w:lang w:bidi="ar-EG"/>
        </w:rPr>
        <w:t>وَمَا أَرْسَلْنَا مِن قَبْلِكَ مِن رَّسُولٍ إِلَّا نُوحِي إِلَيْهِ أَنَّهُ لَا إِلَٰهَ إِلَّا أَنَا فَاعْبُدُونِ</w:t>
      </w:r>
      <w:r w:rsidRPr="00C5360E">
        <w:rPr>
          <w:rFonts w:ascii="Calibri" w:hAnsi="Calibri" w:cs="Calibri"/>
          <w:sz w:val="36"/>
          <w:szCs w:val="36"/>
          <w:rtl/>
          <w:lang w:bidi="ar-EG"/>
        </w:rPr>
        <w:t>} [الأنبياء: 25].</w:t>
      </w:r>
    </w:p>
    <w:p w14:paraId="40B711E8" w14:textId="45694138" w:rsidR="009F230D" w:rsidRDefault="00F6608B" w:rsidP="00C1096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الإسلام قد نشر التوحيد في جزيرة العرب ومسح بيد البرهان كثيرًا من الوثنيات في آسيا وإفريقيا، فتخلّص أهلها بذلك من أوهام الأصنام ليعتنقوا عقيدة الإيمان بالإله الأحد المتعالي على المادية وقصورها والترابيّة وظلمتها؛ واتّصلت أنفسهم بالسماء دون وسائط من بشر أو حجر.</w:t>
      </w:r>
    </w:p>
    <w:p w14:paraId="39BCA0C4" w14:textId="77777777" w:rsidR="001B03E8" w:rsidRDefault="00F6608B" w:rsidP="00C10968">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وتعتبر فرقة «القرّائين» اليهوديّة أبرز مظهر للأثر الإسلامي على المفهوم اليهودي للتوحيد.</w:t>
      </w:r>
    </w:p>
    <w:p w14:paraId="74862388" w14:textId="77777777" w:rsidR="001B03E8" w:rsidRDefault="00F6608B" w:rsidP="001B03E8">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ظهرت فرقة القرّائين في القرن الثاني الهجري على يد أحد علماء اليهود في العراق، ويدعى (عنان بن داود). وهي ترفض التلمود وبقيّة التراث الشفهي.</w:t>
      </w:r>
    </w:p>
    <w:p w14:paraId="448B1732" w14:textId="76EBC580" w:rsidR="001B03E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وكان تأثير الفقه الإسلامي - أيضًا - بالغًا في فقه القرّائين.</w:t>
      </w:r>
    </w:p>
    <w:p w14:paraId="0B96E827" w14:textId="580EA442" w:rsidR="001B03E8" w:rsidRPr="00C5360E" w:rsidRDefault="001B03E8" w:rsidP="001B03E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Fred Astren, </w:t>
      </w:r>
      <w:r w:rsidRPr="001B03E8">
        <w:rPr>
          <w:rFonts w:ascii="Calibri" w:hAnsi="Calibri" w:cs="Calibri"/>
          <w:b/>
          <w:bCs/>
          <w:i/>
          <w:iCs/>
          <w:sz w:val="36"/>
          <w:szCs w:val="36"/>
          <w:lang w:bidi="ar-EG"/>
        </w:rPr>
        <w:t>Karaite Judaism and Historical Understanding</w:t>
      </w:r>
      <w:r w:rsidRPr="00C5360E">
        <w:rPr>
          <w:rFonts w:ascii="Calibri" w:hAnsi="Calibri" w:cs="Calibri"/>
          <w:sz w:val="36"/>
          <w:szCs w:val="36"/>
          <w:lang w:bidi="ar-EG"/>
        </w:rPr>
        <w:t xml:space="preserve"> (Columbia, S.C.: University of South Carolina Press, 2004), p.60</w:t>
      </w:r>
      <w:r w:rsidRPr="00C5360E">
        <w:rPr>
          <w:rFonts w:ascii="Calibri" w:hAnsi="Calibri" w:cs="Calibri"/>
          <w:sz w:val="36"/>
          <w:szCs w:val="36"/>
          <w:rtl/>
          <w:lang w:bidi="ar-EG"/>
        </w:rPr>
        <w:t>.</w:t>
      </w:r>
    </w:p>
    <w:p w14:paraId="47FF3F65" w14:textId="12F3E2FB" w:rsidR="00F6608B" w:rsidRPr="00C5360E" w:rsidRDefault="00F6608B" w:rsidP="001B03E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ومختصر الكلام في هذه الفرقة أنّها «</w:t>
      </w:r>
      <w:r w:rsidRPr="001B03E8">
        <w:rPr>
          <w:rFonts w:ascii="Calibri" w:hAnsi="Calibri" w:cs="Calibri"/>
          <w:b/>
          <w:bCs/>
          <w:color w:val="002060"/>
          <w:sz w:val="36"/>
          <w:szCs w:val="36"/>
          <w:rtl/>
          <w:lang w:bidi="ar-EG"/>
        </w:rPr>
        <w:t>حصيلة تراث يهوديّ تحت سلطان إسلام القرون الوسطى</w:t>
      </w:r>
      <w:r w:rsidRPr="00C5360E">
        <w:rPr>
          <w:rFonts w:ascii="Calibri" w:hAnsi="Calibri" w:cs="Calibri"/>
          <w:sz w:val="36"/>
          <w:szCs w:val="36"/>
          <w:rtl/>
          <w:lang w:bidi="ar-EG"/>
        </w:rPr>
        <w:t>».</w:t>
      </w:r>
    </w:p>
    <w:p w14:paraId="146D4A0E" w14:textId="65F20F42" w:rsidR="009F230D" w:rsidRDefault="00F6608B" w:rsidP="001B03E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Zvi Ankori, </w:t>
      </w:r>
      <w:r w:rsidRPr="001B03E8">
        <w:rPr>
          <w:rFonts w:ascii="Calibri" w:hAnsi="Calibri" w:cs="Calibri"/>
          <w:b/>
          <w:bCs/>
          <w:i/>
          <w:iCs/>
          <w:sz w:val="36"/>
          <w:szCs w:val="36"/>
          <w:lang w:bidi="ar-EG"/>
        </w:rPr>
        <w:t>Karaites in Byzantium: The Formative Years, 970 - 1100</w:t>
      </w:r>
      <w:r w:rsidRPr="00C5360E">
        <w:rPr>
          <w:rFonts w:ascii="Calibri" w:hAnsi="Calibri" w:cs="Calibri"/>
          <w:sz w:val="36"/>
          <w:szCs w:val="36"/>
          <w:lang w:bidi="ar-EG"/>
        </w:rPr>
        <w:t xml:space="preserve"> (New York, 1959), p.3</w:t>
      </w:r>
      <w:r w:rsidRPr="00C5360E">
        <w:rPr>
          <w:rFonts w:ascii="Calibri" w:hAnsi="Calibri" w:cs="Calibri"/>
          <w:sz w:val="36"/>
          <w:szCs w:val="36"/>
          <w:rtl/>
          <w:lang w:bidi="ar-EG"/>
        </w:rPr>
        <w:t>.</w:t>
      </w:r>
    </w:p>
    <w:p w14:paraId="59AB26FF" w14:textId="73164B36" w:rsidR="00CC4B8B" w:rsidRDefault="00F6608B" w:rsidP="001B03E8">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في العصر الذي سمّي «بالعصر </w:t>
      </w:r>
      <w:proofErr w:type="spellStart"/>
      <w:r w:rsidRPr="00C5360E">
        <w:rPr>
          <w:rFonts w:ascii="Calibri" w:hAnsi="Calibri" w:cs="Calibri"/>
          <w:sz w:val="36"/>
          <w:szCs w:val="36"/>
          <w:rtl/>
          <w:lang w:bidi="ar-EG"/>
        </w:rPr>
        <w:t>الجاؤونيمي</w:t>
      </w:r>
      <w:proofErr w:type="spellEnd"/>
      <w:r w:rsidRPr="00C5360E">
        <w:rPr>
          <w:rFonts w:ascii="Calibri" w:hAnsi="Calibri" w:cs="Calibri"/>
          <w:sz w:val="36"/>
          <w:szCs w:val="36"/>
          <w:rtl/>
          <w:lang w:bidi="ar-EG"/>
        </w:rPr>
        <w:t>».</w:t>
      </w:r>
    </w:p>
    <w:p w14:paraId="6783D398" w14:textId="79E64606" w:rsidR="00CC4B8B" w:rsidRDefault="00CC4B8B" w:rsidP="00CC4B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العصر </w:t>
      </w:r>
      <w:proofErr w:type="spellStart"/>
      <w:r w:rsidRPr="00C5360E">
        <w:rPr>
          <w:rFonts w:ascii="Calibri" w:hAnsi="Calibri" w:cs="Calibri"/>
          <w:sz w:val="36"/>
          <w:szCs w:val="36"/>
          <w:rtl/>
          <w:lang w:bidi="ar-EG"/>
        </w:rPr>
        <w:t>الجاؤونيمي</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Geonic period</w:t>
      </w:r>
      <w:r w:rsidRPr="00C5360E">
        <w:rPr>
          <w:rFonts w:ascii="Calibri" w:hAnsi="Calibri" w:cs="Calibri"/>
          <w:sz w:val="36"/>
          <w:szCs w:val="36"/>
          <w:rtl/>
          <w:lang w:bidi="ar-EG"/>
        </w:rPr>
        <w:t>: نسبة إلى (</w:t>
      </w:r>
      <w:proofErr w:type="spellStart"/>
      <w:r w:rsidRPr="00C5360E">
        <w:rPr>
          <w:rFonts w:ascii="Calibri" w:hAnsi="Calibri" w:cs="Calibri"/>
          <w:sz w:val="36"/>
          <w:szCs w:val="36"/>
          <w:rtl/>
          <w:lang w:bidi="ar-EG"/>
        </w:rPr>
        <w:t>جاؤونيم</w:t>
      </w:r>
      <w:proofErr w:type="spellEnd"/>
      <w:r w:rsidRPr="00C5360E">
        <w:rPr>
          <w:rFonts w:ascii="Calibri" w:hAnsi="Calibri" w:cs="Calibri"/>
          <w:sz w:val="36"/>
          <w:szCs w:val="36"/>
          <w:rtl/>
          <w:lang w:bidi="ar-EG"/>
        </w:rPr>
        <w:t>) وهم رؤساء المدارس الدينية اليهودية في بلاد الرافدين. ويمتد هذا العصر من سنة 589م إلى سنة 1038م.</w:t>
      </w:r>
    </w:p>
    <w:p w14:paraId="7673D769" w14:textId="77777777" w:rsidR="00002467" w:rsidRDefault="00F6608B" w:rsidP="00CC4B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كان ظهور كتابات (موسى بن ميمون) - الذي يُعدّ أعظم شخصية علمية يهوديّة في القرون الوسطى، حتّى اشتهر بين اليهود قولهم: «</w:t>
      </w:r>
      <w:r w:rsidRPr="00CC4B8B">
        <w:rPr>
          <w:rFonts w:ascii="Calibri" w:hAnsi="Calibri" w:cs="Calibri"/>
          <w:b/>
          <w:bCs/>
          <w:color w:val="002060"/>
          <w:sz w:val="36"/>
          <w:szCs w:val="36"/>
          <w:rtl/>
          <w:lang w:bidi="ar-EG"/>
        </w:rPr>
        <w:t>من موسى [النبيّ] إلى موسى [بن ميمون] لم يظهر أحد مثل موسى</w:t>
      </w:r>
      <w:r w:rsidRPr="00C5360E">
        <w:rPr>
          <w:rFonts w:ascii="Calibri" w:hAnsi="Calibri" w:cs="Calibri"/>
          <w:sz w:val="36"/>
          <w:szCs w:val="36"/>
          <w:rtl/>
          <w:lang w:bidi="ar-EG"/>
        </w:rPr>
        <w:t>» - أثراً في اليهود من الفهم التجسيمي للإله التوراتي - في مخالفة لتجسيمية التوراة نفسها -. وقد اعترف (ابن ميمون) - على خصومة له مع الإسلام شديدة - في رسالة له</w:t>
      </w:r>
      <w:r w:rsidR="00CD0BBB">
        <w:rPr>
          <w:rFonts w:ascii="Calibri" w:hAnsi="Calibri" w:cs="Calibri" w:hint="cs"/>
          <w:sz w:val="36"/>
          <w:szCs w:val="36"/>
          <w:rtl/>
          <w:lang w:bidi="ar-EG"/>
        </w:rPr>
        <w:t xml:space="preserve"> [</w:t>
      </w:r>
      <w:r w:rsidR="00CD0BBB" w:rsidRPr="00C5360E">
        <w:rPr>
          <w:rFonts w:ascii="Calibri" w:hAnsi="Calibri" w:cs="Calibri"/>
          <w:sz w:val="36"/>
          <w:szCs w:val="36"/>
          <w:rtl/>
          <w:lang w:bidi="ar-EG"/>
        </w:rPr>
        <w:t>تعرف بالإنجليزية بـ «</w:t>
      </w:r>
      <w:r w:rsidR="00CD0BBB" w:rsidRPr="00CD0BBB">
        <w:rPr>
          <w:rFonts w:ascii="Calibri" w:hAnsi="Calibri" w:cs="Calibri"/>
          <w:b/>
          <w:bCs/>
          <w:sz w:val="36"/>
          <w:szCs w:val="36"/>
          <w:lang w:bidi="ar-EG"/>
        </w:rPr>
        <w:t>Letter to Ovadia the convert</w:t>
      </w:r>
      <w:r w:rsidR="00CD0BBB" w:rsidRPr="00C5360E">
        <w:rPr>
          <w:rFonts w:ascii="Calibri" w:hAnsi="Calibri" w:cs="Calibri"/>
          <w:sz w:val="36"/>
          <w:szCs w:val="36"/>
          <w:rtl/>
          <w:lang w:bidi="ar-EG"/>
        </w:rPr>
        <w:t>».</w:t>
      </w:r>
      <w:r w:rsidR="00CD0BBB">
        <w:rPr>
          <w:rFonts w:ascii="Calibri" w:hAnsi="Calibri" w:cs="Calibri" w:hint="cs"/>
          <w:sz w:val="36"/>
          <w:szCs w:val="36"/>
          <w:rtl/>
          <w:lang w:bidi="ar-EG"/>
        </w:rPr>
        <w:t>]</w:t>
      </w:r>
      <w:r w:rsidRPr="00C5360E">
        <w:rPr>
          <w:rFonts w:ascii="Calibri" w:hAnsi="Calibri" w:cs="Calibri"/>
          <w:sz w:val="36"/>
          <w:szCs w:val="36"/>
          <w:rtl/>
          <w:lang w:bidi="ar-EG"/>
        </w:rPr>
        <w:t xml:space="preserve"> أنّ التوحيد الإسلامي نقي وعظيم، فلا تشوبه شائبة من وثنيّة؛ إذ قال: «</w:t>
      </w:r>
      <w:r w:rsidRPr="00CC4B8B">
        <w:rPr>
          <w:rFonts w:ascii="Calibri" w:hAnsi="Calibri" w:cs="Calibri"/>
          <w:b/>
          <w:bCs/>
          <w:color w:val="002060"/>
          <w:sz w:val="36"/>
          <w:szCs w:val="36"/>
          <w:rtl/>
          <w:lang w:bidi="ar-EG"/>
        </w:rPr>
        <w:t>وأما فيما يتعلّق بتوحيد الله، فلا خلل عندهم البتة</w:t>
      </w:r>
      <w:r w:rsidRPr="00C5360E">
        <w:rPr>
          <w:rFonts w:ascii="Calibri" w:hAnsi="Calibri" w:cs="Calibri"/>
          <w:sz w:val="36"/>
          <w:szCs w:val="36"/>
          <w:rtl/>
          <w:lang w:bidi="ar-EG"/>
        </w:rPr>
        <w:t>»، رغم صرامة (ابن ميمون) في حكمه على النصارى أنّهم وثنيّون.</w:t>
      </w:r>
    </w:p>
    <w:p w14:paraId="3A0CE607" w14:textId="0CDE0BEF" w:rsidR="00F6608B" w:rsidRPr="00C5360E" w:rsidRDefault="00F6608B" w:rsidP="00CD0BBB">
      <w:pPr>
        <w:bidi/>
        <w:spacing w:line="240" w:lineRule="auto"/>
        <w:jc w:val="both"/>
        <w:rPr>
          <w:rFonts w:ascii="Calibri" w:hAnsi="Calibri" w:cs="Calibri"/>
          <w:sz w:val="36"/>
          <w:szCs w:val="36"/>
          <w:lang w:bidi="ar-EG"/>
        </w:rPr>
      </w:pPr>
      <w:r w:rsidRPr="00CD0BBB">
        <w:rPr>
          <w:rFonts w:ascii="Calibri" w:hAnsi="Calibri" w:cs="Calibri"/>
          <w:b/>
          <w:bCs/>
          <w:sz w:val="36"/>
          <w:szCs w:val="36"/>
          <w:rtl/>
          <w:lang w:bidi="ar-EG"/>
        </w:rPr>
        <w:t xml:space="preserve">موسى بن ميمون </w:t>
      </w:r>
      <w:r w:rsidRPr="00C5360E">
        <w:rPr>
          <w:rFonts w:ascii="Calibri" w:hAnsi="Calibri" w:cs="Calibri"/>
          <w:sz w:val="36"/>
          <w:szCs w:val="36"/>
          <w:rtl/>
          <w:lang w:bidi="ar-EG"/>
        </w:rPr>
        <w:t>(1135 - 1204م) (</w:t>
      </w:r>
      <w:r w:rsidRPr="00C5360E">
        <w:rPr>
          <w:rFonts w:ascii="Calibri" w:hAnsi="Calibri" w:cs="Calibri"/>
          <w:sz w:val="36"/>
          <w:szCs w:val="36"/>
          <w:lang w:bidi="ar-EG"/>
        </w:rPr>
        <w:t>Maimonides</w:t>
      </w:r>
      <w:r w:rsidRPr="00C5360E">
        <w:rPr>
          <w:rFonts w:ascii="Calibri" w:hAnsi="Calibri" w:cs="Calibri"/>
          <w:sz w:val="36"/>
          <w:szCs w:val="36"/>
          <w:rtl/>
          <w:lang w:bidi="ar-EG"/>
        </w:rPr>
        <w:t>): فيلسوف وطبيب وعالم توراتي. ولد في قرطبة ومات في مصر. من مؤلفاته: «مشناه توراة».</w:t>
      </w:r>
    </w:p>
    <w:p w14:paraId="0564964F" w14:textId="5A812E93" w:rsidR="009F230D" w:rsidRDefault="00F6608B" w:rsidP="00CD0BBB">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Michael Walzer et al., eds., </w:t>
      </w:r>
      <w:r w:rsidRPr="00CD0BBB">
        <w:rPr>
          <w:rFonts w:ascii="Calibri" w:hAnsi="Calibri" w:cs="Calibri"/>
          <w:b/>
          <w:bCs/>
          <w:i/>
          <w:iCs/>
          <w:sz w:val="36"/>
          <w:szCs w:val="36"/>
          <w:lang w:bidi="ar-EG"/>
        </w:rPr>
        <w:t>The Jewish Political Tradition: Membership</w:t>
      </w:r>
      <w:r w:rsidRPr="00C5360E">
        <w:rPr>
          <w:rFonts w:ascii="Calibri" w:hAnsi="Calibri" w:cs="Calibri"/>
          <w:sz w:val="36"/>
          <w:szCs w:val="36"/>
          <w:lang w:bidi="ar-EG"/>
        </w:rPr>
        <w:t xml:space="preserve"> (Yale University Press, 2006), p.500</w:t>
      </w:r>
      <w:r w:rsidRPr="00C5360E">
        <w:rPr>
          <w:rFonts w:ascii="Calibri" w:hAnsi="Calibri" w:cs="Calibri"/>
          <w:sz w:val="36"/>
          <w:szCs w:val="36"/>
          <w:rtl/>
          <w:lang w:bidi="ar-EG"/>
        </w:rPr>
        <w:t>.</w:t>
      </w:r>
    </w:p>
    <w:p w14:paraId="6C409F23" w14:textId="3120F0F9"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كما ظهرت في اليهود طائفة (العيسويين)، وأهلها أتباع عالم اليهود اسمه (أبو عيسى الأصفهاني) عاش زمن (المأمون) في فارس. ومن مقالات هذه الطائفة الإقرار بنبوّة محمد ﷺ والزعم أنّ نبوّته خاصة بالعرب.</w:t>
      </w:r>
    </w:p>
    <w:p w14:paraId="1F76928F" w14:textId="55CA7F74" w:rsidR="00002467" w:rsidRPr="00002467" w:rsidRDefault="00002467" w:rsidP="0000246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الشهرستاني، </w:t>
      </w:r>
      <w:r w:rsidRPr="00002467">
        <w:rPr>
          <w:rFonts w:ascii="Calibri" w:hAnsi="Calibri" w:cs="Calibri"/>
          <w:b/>
          <w:bCs/>
          <w:i/>
          <w:iCs/>
          <w:sz w:val="36"/>
          <w:szCs w:val="36"/>
          <w:rtl/>
          <w:lang w:bidi="ar-EG"/>
        </w:rPr>
        <w:t>الملل والنحل</w:t>
      </w:r>
      <w:r w:rsidRPr="00C5360E">
        <w:rPr>
          <w:rFonts w:ascii="Calibri" w:hAnsi="Calibri" w:cs="Calibri"/>
          <w:sz w:val="36"/>
          <w:szCs w:val="36"/>
          <w:rtl/>
          <w:lang w:bidi="ar-EG"/>
        </w:rPr>
        <w:t xml:space="preserve"> (بيروت: دار الكتب العلمية، 1413هـ 1992م)، 2/ 239 - 240.</w:t>
      </w:r>
    </w:p>
    <w:p w14:paraId="0625F9FB" w14:textId="1CCF77F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واليهود يؤمنون أنّ أبناء نوح ناجون، وهم (غير الإسرائيليين) العاملون بالوصايا السبع. وهذه الوصايا وردت في التلمود (</w:t>
      </w:r>
      <w:r w:rsidRPr="00C5360E">
        <w:rPr>
          <w:rFonts w:ascii="Calibri" w:hAnsi="Calibri" w:cs="Calibri"/>
          <w:sz w:val="36"/>
          <w:szCs w:val="36"/>
          <w:lang w:bidi="ar-EG"/>
        </w:rPr>
        <w:t>Sanhedrin 58b</w:t>
      </w:r>
      <w:r w:rsidRPr="00C5360E">
        <w:rPr>
          <w:rFonts w:ascii="Calibri" w:hAnsi="Calibri" w:cs="Calibri"/>
          <w:sz w:val="36"/>
          <w:szCs w:val="36"/>
          <w:rtl/>
          <w:lang w:bidi="ar-EG"/>
        </w:rPr>
        <w:t xml:space="preserve">): لا تقتل، ولا تسرق، ولا تعبد آلهة باطلة، ولا تزنِ، </w:t>
      </w:r>
      <w:r w:rsidRPr="00C5360E">
        <w:rPr>
          <w:rFonts w:ascii="Calibri" w:hAnsi="Calibri" w:cs="Calibri"/>
          <w:sz w:val="36"/>
          <w:szCs w:val="36"/>
          <w:rtl/>
          <w:lang w:bidi="ar-EG"/>
        </w:rPr>
        <w:lastRenderedPageBreak/>
        <w:t>ولا تأكل الأطراف المنتزعة من حيوان حي، ولا تلعن الإله، وأقم القضاء لإقامة الحق على المذنبين. ويلزم اليهود بذلك أن يقرّوا أنّ المسلمين بهذا الاعتبار ناجون، وهو أمر يسلّم به بعضهم اليوم.</w:t>
      </w:r>
    </w:p>
    <w:p w14:paraId="6FB48FA4" w14:textId="39E4EC2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وظهر أثر التوحيد الإسلامي في التاريخ النصراني في الحرب التي شنّها عدد من اللاهوتيين - في البلاد التي فتحها المسلمون - على الأيقونات بعد البعثة النبوية.</w:t>
      </w:r>
    </w:p>
    <w:p w14:paraId="428D71FD" w14:textId="5829F601" w:rsidR="00F128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ففي سنة 726م بدأ إمبراطور القسطنطينية (ليو الثالث) (</w:t>
      </w:r>
      <w:r w:rsidRPr="00C5360E">
        <w:rPr>
          <w:rFonts w:ascii="Calibri" w:hAnsi="Calibri" w:cs="Calibri"/>
          <w:sz w:val="36"/>
          <w:szCs w:val="36"/>
          <w:lang w:bidi="ar-EG"/>
        </w:rPr>
        <w:t>Leo III</w:t>
      </w:r>
      <w:r w:rsidRPr="00C5360E">
        <w:rPr>
          <w:rFonts w:ascii="Calibri" w:hAnsi="Calibri" w:cs="Calibri"/>
          <w:sz w:val="36"/>
          <w:szCs w:val="36"/>
          <w:rtl/>
          <w:lang w:bidi="ar-EG"/>
        </w:rPr>
        <w:t>) في تدمير الأيقونات التي تقع في المناطق التي تحت سلطانه. وعلّق (توماس هودكن) على ذلك العمل الثوريّ بقوله: «</w:t>
      </w:r>
      <w:r w:rsidRPr="00F1280D">
        <w:rPr>
          <w:rFonts w:ascii="Calibri" w:hAnsi="Calibri" w:cs="Calibri"/>
          <w:b/>
          <w:bCs/>
          <w:color w:val="002060"/>
          <w:sz w:val="36"/>
          <w:szCs w:val="36"/>
          <w:rtl/>
          <w:lang w:bidi="ar-EG"/>
        </w:rPr>
        <w:t>الاتّصال بالمحمّديين [المسلمين] هو الذي فتح عيون ليو والرجال المحيطين بعرشه من رجال دين وعامة ليروا الانحطاط والدجل الوثني الذي تسلّل إلى الكنيسة وران على حياة دين يقرر في أصله أطهر وأعظم الأمور الروحيّة، ليصبح واحدًا من أعظم الأديان الخرافية والمادية رأتها عينٌ من قبل</w:t>
      </w:r>
      <w:r w:rsidRPr="00C5360E">
        <w:rPr>
          <w:rFonts w:ascii="Calibri" w:hAnsi="Calibri" w:cs="Calibri"/>
          <w:sz w:val="36"/>
          <w:szCs w:val="36"/>
          <w:rtl/>
          <w:lang w:bidi="ar-EG"/>
        </w:rPr>
        <w:t>».</w:t>
      </w:r>
    </w:p>
    <w:p w14:paraId="18EA6613" w14:textId="6A0190FA" w:rsidR="00F1280D" w:rsidRPr="00C5360E" w:rsidRDefault="00F1280D" w:rsidP="00F1280D">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Thomas Hodgkin, </w:t>
      </w:r>
      <w:r w:rsidRPr="00F1280D">
        <w:rPr>
          <w:rFonts w:ascii="Calibri" w:hAnsi="Calibri" w:cs="Calibri"/>
          <w:b/>
          <w:bCs/>
          <w:i/>
          <w:iCs/>
          <w:sz w:val="36"/>
          <w:szCs w:val="36"/>
          <w:lang w:bidi="ar-EG"/>
        </w:rPr>
        <w:t>Italy and Her Invaders</w:t>
      </w:r>
      <w:r w:rsidRPr="00C5360E">
        <w:rPr>
          <w:rFonts w:ascii="Calibri" w:hAnsi="Calibri" w:cs="Calibri"/>
          <w:sz w:val="36"/>
          <w:szCs w:val="36"/>
          <w:lang w:bidi="ar-EG"/>
        </w:rPr>
        <w:t xml:space="preserve"> (New York: Russell &amp; Russell, 1967)</w:t>
      </w:r>
      <w:r w:rsidRPr="00C5360E">
        <w:rPr>
          <w:rFonts w:ascii="Calibri" w:hAnsi="Calibri" w:cs="Calibri"/>
          <w:sz w:val="36"/>
          <w:szCs w:val="36"/>
          <w:rtl/>
          <w:lang w:bidi="ar-EG"/>
        </w:rPr>
        <w:t>.</w:t>
      </w:r>
    </w:p>
    <w:p w14:paraId="7CF772D9" w14:textId="2DC2F68A" w:rsidR="00F6608B" w:rsidRPr="00C5360E" w:rsidRDefault="00F6608B" w:rsidP="00F1280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 كما قال (رولاند </w:t>
      </w:r>
      <w:proofErr w:type="spellStart"/>
      <w:r w:rsidRPr="00C5360E">
        <w:rPr>
          <w:rFonts w:ascii="Calibri" w:hAnsi="Calibri" w:cs="Calibri"/>
          <w:sz w:val="36"/>
          <w:szCs w:val="36"/>
          <w:rtl/>
          <w:lang w:bidi="ar-EG"/>
        </w:rPr>
        <w:t>بينتون</w:t>
      </w:r>
      <w:proofErr w:type="spellEnd"/>
      <w:r w:rsidRPr="00C5360E">
        <w:rPr>
          <w:rFonts w:ascii="Calibri" w:hAnsi="Calibri" w:cs="Calibri"/>
          <w:sz w:val="36"/>
          <w:szCs w:val="36"/>
          <w:rtl/>
          <w:lang w:bidi="ar-EG"/>
        </w:rPr>
        <w:t>) في كتابه «</w:t>
      </w:r>
      <w:r w:rsidRPr="00F1280D">
        <w:rPr>
          <w:rFonts w:ascii="Calibri" w:hAnsi="Calibri" w:cs="Calibri"/>
          <w:b/>
          <w:bCs/>
          <w:sz w:val="36"/>
          <w:szCs w:val="36"/>
          <w:rtl/>
          <w:lang w:bidi="ar-EG"/>
        </w:rPr>
        <w:t>مواقف من تاريخ الكنيسة</w:t>
      </w:r>
      <w:r w:rsidRPr="00C5360E">
        <w:rPr>
          <w:rFonts w:ascii="Calibri" w:hAnsi="Calibri" w:cs="Calibri"/>
          <w:sz w:val="36"/>
          <w:szCs w:val="36"/>
          <w:rtl/>
          <w:lang w:bidi="ar-EG"/>
        </w:rPr>
        <w:t>»: «</w:t>
      </w:r>
      <w:r w:rsidRPr="00F1280D">
        <w:rPr>
          <w:rFonts w:ascii="Calibri" w:hAnsi="Calibri" w:cs="Calibri"/>
          <w:b/>
          <w:bCs/>
          <w:color w:val="002060"/>
          <w:sz w:val="36"/>
          <w:szCs w:val="36"/>
          <w:rtl/>
          <w:lang w:bidi="ar-EG"/>
        </w:rPr>
        <w:t>لقد أثّر تقدّمُ الإسلام على المسيحيةِ، فقد بدأ بعض المسيحيين ينكرون التماثيل والصور الموجودة في الكنائس بعد أن سمعوا تعاليم الإسلام</w:t>
      </w:r>
      <w:r w:rsidRPr="00C5360E">
        <w:rPr>
          <w:rFonts w:ascii="Calibri" w:hAnsi="Calibri" w:cs="Calibri"/>
          <w:sz w:val="36"/>
          <w:szCs w:val="36"/>
          <w:rtl/>
          <w:lang w:bidi="ar-EG"/>
        </w:rPr>
        <w:t>».</w:t>
      </w:r>
    </w:p>
    <w:p w14:paraId="20251156" w14:textId="598E99B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رولاند </w:t>
      </w:r>
      <w:proofErr w:type="spellStart"/>
      <w:r w:rsidRPr="00C5360E">
        <w:rPr>
          <w:rFonts w:ascii="Calibri" w:hAnsi="Calibri" w:cs="Calibri"/>
          <w:sz w:val="36"/>
          <w:szCs w:val="36"/>
          <w:rtl/>
          <w:lang w:bidi="ar-EG"/>
        </w:rPr>
        <w:t>بينتون</w:t>
      </w:r>
      <w:proofErr w:type="spellEnd"/>
      <w:r w:rsidRPr="00C5360E">
        <w:rPr>
          <w:rFonts w:ascii="Calibri" w:hAnsi="Calibri" w:cs="Calibri"/>
          <w:sz w:val="36"/>
          <w:szCs w:val="36"/>
          <w:rtl/>
          <w:lang w:bidi="ar-EG"/>
        </w:rPr>
        <w:t xml:space="preserve">، </w:t>
      </w:r>
      <w:r w:rsidRPr="00F1280D">
        <w:rPr>
          <w:rFonts w:ascii="Calibri" w:hAnsi="Calibri" w:cs="Calibri"/>
          <w:b/>
          <w:bCs/>
          <w:i/>
          <w:iCs/>
          <w:sz w:val="36"/>
          <w:szCs w:val="36"/>
          <w:rtl/>
          <w:lang w:bidi="ar-EG"/>
        </w:rPr>
        <w:t>مواقف من تاريخ الكنيسة</w:t>
      </w:r>
      <w:r w:rsidRPr="00C5360E">
        <w:rPr>
          <w:rFonts w:ascii="Calibri" w:hAnsi="Calibri" w:cs="Calibri"/>
          <w:sz w:val="36"/>
          <w:szCs w:val="36"/>
          <w:rtl/>
          <w:lang w:bidi="ar-EG"/>
        </w:rPr>
        <w:t>، ترجمة: القس عبد النور ميخائيل (دار الثقافة المسيحية)، ص56.</w:t>
      </w:r>
    </w:p>
    <w:p w14:paraId="55AE4238" w14:textId="30A5A302" w:rsidR="009F23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ومن المهم أن نعلم في ختام الأمر أنّ العلم بالتوحيد الإسلامي في القرن السابع في قائظ صحراء الجزيرة النائية عن سجالات اللاهوت أمرٌ فوق التفسير التاريخي حتّى قال المستشرق (هنري دو </w:t>
      </w:r>
      <w:proofErr w:type="spellStart"/>
      <w:r w:rsidRPr="00C5360E">
        <w:rPr>
          <w:rFonts w:ascii="Calibri" w:hAnsi="Calibri" w:cs="Calibri"/>
          <w:sz w:val="36"/>
          <w:szCs w:val="36"/>
          <w:rtl/>
          <w:lang w:bidi="ar-EG"/>
        </w:rPr>
        <w:t>كاستري</w:t>
      </w:r>
      <w:proofErr w:type="spellEnd"/>
      <w:r w:rsidRPr="00C5360E">
        <w:rPr>
          <w:rFonts w:ascii="Calibri" w:hAnsi="Calibri" w:cs="Calibri"/>
          <w:sz w:val="36"/>
          <w:szCs w:val="36"/>
          <w:rtl/>
          <w:lang w:bidi="ar-EG"/>
        </w:rPr>
        <w:t>): «</w:t>
      </w:r>
      <w:r w:rsidRPr="00C35CD9">
        <w:rPr>
          <w:rFonts w:ascii="Calibri" w:hAnsi="Calibri" w:cs="Calibri"/>
          <w:b/>
          <w:bCs/>
          <w:color w:val="002060"/>
          <w:sz w:val="36"/>
          <w:szCs w:val="36"/>
          <w:rtl/>
          <w:lang w:bidi="ar-EG"/>
        </w:rPr>
        <w:t>الظهور المفاجئ والقويّ لهذا الاعتقاد هو الحدث الأعظم في حياة النبيّ، وهو أعظم ضمانة لصدقه</w:t>
      </w:r>
      <w:r w:rsidRPr="00C5360E">
        <w:rPr>
          <w:rFonts w:ascii="Calibri" w:hAnsi="Calibri" w:cs="Calibri"/>
          <w:sz w:val="36"/>
          <w:szCs w:val="36"/>
          <w:rtl/>
          <w:lang w:bidi="ar-EG"/>
        </w:rPr>
        <w:t>».</w:t>
      </w:r>
    </w:p>
    <w:p w14:paraId="75597807" w14:textId="045EA3C6" w:rsidR="00C35CD9" w:rsidRDefault="00C35CD9" w:rsidP="00C35CD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من مؤلفاته: «</w:t>
      </w:r>
      <w:r w:rsidRPr="00C5360E">
        <w:rPr>
          <w:rFonts w:ascii="Calibri" w:hAnsi="Calibri" w:cs="Calibri"/>
          <w:sz w:val="36"/>
          <w:szCs w:val="36"/>
          <w:lang w:bidi="ar-EG"/>
        </w:rPr>
        <w:t xml:space="preserve">Les </w:t>
      </w:r>
      <w:proofErr w:type="spellStart"/>
      <w:r w:rsidRPr="00C5360E">
        <w:rPr>
          <w:rFonts w:ascii="Calibri" w:hAnsi="Calibri" w:cs="Calibri"/>
          <w:sz w:val="36"/>
          <w:szCs w:val="36"/>
          <w:lang w:bidi="ar-EG"/>
        </w:rPr>
        <w:t>Moralistes</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populaires</w:t>
      </w:r>
      <w:proofErr w:type="spellEnd"/>
      <w:r w:rsidRPr="00C5360E">
        <w:rPr>
          <w:rFonts w:ascii="Calibri" w:hAnsi="Calibri" w:cs="Calibri"/>
          <w:sz w:val="36"/>
          <w:szCs w:val="36"/>
          <w:lang w:bidi="ar-EG"/>
        </w:rPr>
        <w:t xml:space="preserve"> de </w:t>
      </w:r>
      <w:proofErr w:type="spellStart"/>
      <w:r w:rsidRPr="00C5360E">
        <w:rPr>
          <w:rFonts w:ascii="Calibri" w:hAnsi="Calibri" w:cs="Calibri"/>
          <w:sz w:val="36"/>
          <w:szCs w:val="36"/>
          <w:lang w:bidi="ar-EG"/>
        </w:rPr>
        <w:t>l'Islam</w:t>
      </w:r>
      <w:proofErr w:type="spellEnd"/>
      <w:r w:rsidRPr="00C5360E">
        <w:rPr>
          <w:rFonts w:ascii="Calibri" w:hAnsi="Calibri" w:cs="Calibri"/>
          <w:sz w:val="36"/>
          <w:szCs w:val="36"/>
          <w:rtl/>
          <w:lang w:bidi="ar-EG"/>
        </w:rPr>
        <w:t>» :التاريخية المغربية.</w:t>
      </w:r>
    </w:p>
    <w:p w14:paraId="07685A63" w14:textId="16715D3F" w:rsidR="00C35CD9" w:rsidRDefault="00C35CD9" w:rsidP="00C35CD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الترجمة الحرفية للأصل الفرنسي «انفجار هذا الإيمان» (</w:t>
      </w:r>
      <w:proofErr w:type="spellStart"/>
      <w:r w:rsidRPr="00C5360E">
        <w:rPr>
          <w:rFonts w:ascii="Calibri" w:hAnsi="Calibri" w:cs="Calibri"/>
          <w:sz w:val="36"/>
          <w:szCs w:val="36"/>
          <w:lang w:bidi="ar-EG"/>
        </w:rPr>
        <w:t>L'explosion</w:t>
      </w:r>
      <w:proofErr w:type="spellEnd"/>
      <w:r w:rsidRPr="00C5360E">
        <w:rPr>
          <w:rFonts w:ascii="Calibri" w:hAnsi="Calibri" w:cs="Calibri"/>
          <w:sz w:val="36"/>
          <w:szCs w:val="36"/>
          <w:lang w:bidi="ar-EG"/>
        </w:rPr>
        <w:t xml:space="preserve"> de </w:t>
      </w:r>
      <w:proofErr w:type="spellStart"/>
      <w:r w:rsidRPr="00C5360E">
        <w:rPr>
          <w:rFonts w:ascii="Calibri" w:hAnsi="Calibri" w:cs="Calibri"/>
          <w:sz w:val="36"/>
          <w:szCs w:val="36"/>
          <w:lang w:bidi="ar-EG"/>
        </w:rPr>
        <w:t>cette</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foi</w:t>
      </w:r>
      <w:proofErr w:type="spellEnd"/>
      <w:r w:rsidRPr="00C5360E">
        <w:rPr>
          <w:rFonts w:ascii="Calibri" w:hAnsi="Calibri" w:cs="Calibri"/>
          <w:sz w:val="36"/>
          <w:szCs w:val="36"/>
          <w:rtl/>
          <w:lang w:bidi="ar-EG"/>
        </w:rPr>
        <w:t>).</w:t>
      </w:r>
    </w:p>
    <w:p w14:paraId="50AD75A1" w14:textId="042A91EB" w:rsidR="008301F6" w:rsidRDefault="008301F6" w:rsidP="008301F6">
      <w:pPr>
        <w:spacing w:line="240" w:lineRule="auto"/>
        <w:jc w:val="both"/>
        <w:rPr>
          <w:rFonts w:ascii="Calibri" w:hAnsi="Calibri" w:cs="Calibri"/>
          <w:sz w:val="36"/>
          <w:szCs w:val="36"/>
          <w:lang w:val="fr-FR" w:bidi="ar-EG"/>
        </w:rPr>
      </w:pPr>
      <w:r w:rsidRPr="00C5360E">
        <w:rPr>
          <w:rFonts w:ascii="Calibri" w:hAnsi="Calibri" w:cs="Calibri"/>
          <w:sz w:val="36"/>
          <w:szCs w:val="36"/>
          <w:lang w:val="fr-FR" w:bidi="ar-EG"/>
        </w:rPr>
        <w:t xml:space="preserve">Henry de Castries, </w:t>
      </w:r>
      <w:r w:rsidRPr="008301F6">
        <w:rPr>
          <w:rFonts w:ascii="Calibri" w:hAnsi="Calibri" w:cs="Calibri"/>
          <w:b/>
          <w:bCs/>
          <w:i/>
          <w:iCs/>
          <w:sz w:val="36"/>
          <w:szCs w:val="36"/>
          <w:lang w:val="fr-FR" w:bidi="ar-EG"/>
        </w:rPr>
        <w:t>L'Islam: impressions et études</w:t>
      </w:r>
      <w:r w:rsidRPr="00C5360E">
        <w:rPr>
          <w:rFonts w:ascii="Calibri" w:hAnsi="Calibri" w:cs="Calibri"/>
          <w:sz w:val="36"/>
          <w:szCs w:val="36"/>
          <w:lang w:val="fr-FR" w:bidi="ar-EG"/>
        </w:rPr>
        <w:t xml:space="preserve"> (Paris: Armand Colin, 1907, 4e édition), p.37</w:t>
      </w:r>
      <w:r w:rsidRPr="00C5360E">
        <w:rPr>
          <w:rFonts w:ascii="Calibri" w:hAnsi="Calibri" w:cs="Calibri"/>
          <w:sz w:val="36"/>
          <w:szCs w:val="36"/>
          <w:rtl/>
          <w:lang w:bidi="ar-EG"/>
        </w:rPr>
        <w:t>.</w:t>
      </w:r>
    </w:p>
    <w:p w14:paraId="34A40098" w14:textId="37A2140F" w:rsidR="00F6608B" w:rsidRPr="002425FD" w:rsidRDefault="00F6608B" w:rsidP="002425FD">
      <w:pPr>
        <w:keepNext/>
        <w:widowControl w:val="0"/>
        <w:bidi/>
        <w:spacing w:line="240" w:lineRule="auto"/>
        <w:jc w:val="both"/>
        <w:outlineLvl w:val="2"/>
        <w:rPr>
          <w:rFonts w:ascii="Calibri" w:hAnsi="Calibri" w:cs="Calibri"/>
          <w:b/>
          <w:bCs/>
          <w:sz w:val="36"/>
          <w:szCs w:val="36"/>
          <w:highlight w:val="yellow"/>
          <w:u w:val="single"/>
          <w:lang w:bidi="ar-EG"/>
        </w:rPr>
      </w:pPr>
      <w:bookmarkStart w:id="57" w:name="_Toc236790740"/>
      <w:r w:rsidRPr="002425FD">
        <w:rPr>
          <w:rFonts w:ascii="Calibri" w:hAnsi="Calibri" w:cs="Calibri"/>
          <w:b/>
          <w:bCs/>
          <w:sz w:val="36"/>
          <w:szCs w:val="36"/>
          <w:highlight w:val="yellow"/>
          <w:u w:val="single"/>
          <w:rtl/>
          <w:lang w:bidi="ar-EG"/>
        </w:rPr>
        <w:t>النقد الكتابي</w:t>
      </w:r>
      <w:bookmarkEnd w:id="57"/>
    </w:p>
    <w:p w14:paraId="6F15BAC2" w14:textId="3C99F5CC" w:rsidR="002425F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ومن دلائل عظمة النص القرآني وأثره في النقد الكتابي اللاهوتي والتاريخي، أثره في النصارى أنفسهم في حوارهم مع اليهود حتّى قال المؤرّخ اليهودي الألماني (</w:t>
      </w:r>
      <w:proofErr w:type="spellStart"/>
      <w:r w:rsidRPr="00C5360E">
        <w:rPr>
          <w:rFonts w:ascii="Calibri" w:hAnsi="Calibri" w:cs="Calibri"/>
          <w:sz w:val="36"/>
          <w:szCs w:val="36"/>
          <w:rtl/>
          <w:lang w:bidi="ar-EG"/>
        </w:rPr>
        <w:t>يتسحاق</w:t>
      </w:r>
      <w:proofErr w:type="spellEnd"/>
      <w:r w:rsidRPr="00C5360E">
        <w:rPr>
          <w:rFonts w:ascii="Calibri" w:hAnsi="Calibri" w:cs="Calibri"/>
          <w:sz w:val="36"/>
          <w:szCs w:val="36"/>
          <w:rtl/>
          <w:lang w:bidi="ar-EG"/>
        </w:rPr>
        <w:t xml:space="preserve"> باير) - المتخصص في تاريخ </w:t>
      </w:r>
      <w:r w:rsidRPr="00C5360E">
        <w:rPr>
          <w:rFonts w:ascii="Calibri" w:hAnsi="Calibri" w:cs="Calibri"/>
          <w:sz w:val="36"/>
          <w:szCs w:val="36"/>
          <w:rtl/>
          <w:lang w:bidi="ar-EG"/>
        </w:rPr>
        <w:lastRenderedPageBreak/>
        <w:t>يهود إسبانيا في العصور الوسطى -: «</w:t>
      </w:r>
      <w:r w:rsidRPr="002425FD">
        <w:rPr>
          <w:rFonts w:ascii="Calibri" w:hAnsi="Calibri" w:cs="Calibri"/>
          <w:b/>
          <w:bCs/>
          <w:color w:val="002060"/>
          <w:sz w:val="36"/>
          <w:szCs w:val="36"/>
          <w:rtl/>
          <w:lang w:bidi="ar-EG"/>
        </w:rPr>
        <w:t>اعتمدَ كلُّ من اللاهوتيين والمجادلين النصارى بصورة واسعة - كما يبدو - على كتابات العالم المحمّدي [المسلم] ابن حزم التي ألّفت في القرن الحادي عشر للردّ على اليهود</w:t>
      </w:r>
      <w:r w:rsidRPr="00C5360E">
        <w:rPr>
          <w:rFonts w:ascii="Calibri" w:hAnsi="Calibri" w:cs="Calibri"/>
          <w:sz w:val="36"/>
          <w:szCs w:val="36"/>
          <w:rtl/>
          <w:lang w:bidi="ar-EG"/>
        </w:rPr>
        <w:t>».</w:t>
      </w:r>
    </w:p>
    <w:p w14:paraId="0330E129" w14:textId="731D90B1" w:rsidR="00F6608B" w:rsidRPr="00C5360E" w:rsidRDefault="00F6608B" w:rsidP="00F6608B">
      <w:pPr>
        <w:bidi/>
        <w:spacing w:line="240" w:lineRule="auto"/>
        <w:jc w:val="both"/>
        <w:rPr>
          <w:rFonts w:ascii="Calibri" w:hAnsi="Calibri" w:cs="Calibri"/>
          <w:sz w:val="36"/>
          <w:szCs w:val="36"/>
          <w:lang w:bidi="ar-EG"/>
        </w:rPr>
      </w:pPr>
      <w:proofErr w:type="spellStart"/>
      <w:r w:rsidRPr="002425FD">
        <w:rPr>
          <w:rFonts w:ascii="Calibri" w:hAnsi="Calibri" w:cs="Calibri"/>
          <w:b/>
          <w:bCs/>
          <w:sz w:val="36"/>
          <w:szCs w:val="36"/>
          <w:rtl/>
          <w:lang w:bidi="ar-EG"/>
        </w:rPr>
        <w:t>يتسحاق</w:t>
      </w:r>
      <w:proofErr w:type="spellEnd"/>
      <w:r w:rsidRPr="002425FD">
        <w:rPr>
          <w:rFonts w:ascii="Calibri" w:hAnsi="Calibri" w:cs="Calibri"/>
          <w:b/>
          <w:bCs/>
          <w:sz w:val="36"/>
          <w:szCs w:val="36"/>
          <w:rtl/>
          <w:lang w:bidi="ar-EG"/>
        </w:rPr>
        <w:t xml:space="preserve"> باير</w:t>
      </w:r>
      <w:r w:rsidRPr="00C5360E">
        <w:rPr>
          <w:rFonts w:ascii="Calibri" w:hAnsi="Calibri" w:cs="Calibri"/>
          <w:sz w:val="36"/>
          <w:szCs w:val="36"/>
          <w:rtl/>
          <w:lang w:bidi="ar-EG"/>
        </w:rPr>
        <w:t xml:space="preserve"> (1888 - 1980م) (</w:t>
      </w:r>
      <w:r w:rsidRPr="00C5360E">
        <w:rPr>
          <w:rFonts w:ascii="Calibri" w:hAnsi="Calibri" w:cs="Calibri"/>
          <w:sz w:val="36"/>
          <w:szCs w:val="36"/>
          <w:lang w:bidi="ar-EG"/>
        </w:rPr>
        <w:t>Yitzhak Baer</w:t>
      </w:r>
      <w:r w:rsidRPr="00C5360E">
        <w:rPr>
          <w:rFonts w:ascii="Calibri" w:hAnsi="Calibri" w:cs="Calibri"/>
          <w:sz w:val="36"/>
          <w:szCs w:val="36"/>
          <w:rtl/>
          <w:lang w:bidi="ar-EG"/>
        </w:rPr>
        <w:t>): مؤرخ يهودي ألماني درّس التاريخ الوسيط في الجامعة العبرية. من مؤلفاته: «</w:t>
      </w:r>
      <w:r w:rsidRPr="00C5360E">
        <w:rPr>
          <w:rFonts w:ascii="Calibri" w:hAnsi="Calibri" w:cs="Calibri"/>
          <w:sz w:val="36"/>
          <w:szCs w:val="36"/>
          <w:lang w:bidi="ar-EG"/>
        </w:rPr>
        <w:t>History of Jews in Christian Spain</w:t>
      </w:r>
      <w:r w:rsidRPr="00C5360E">
        <w:rPr>
          <w:rFonts w:ascii="Calibri" w:hAnsi="Calibri" w:cs="Calibri"/>
          <w:sz w:val="36"/>
          <w:szCs w:val="36"/>
          <w:rtl/>
          <w:lang w:bidi="ar-EG"/>
        </w:rPr>
        <w:t>».</w:t>
      </w:r>
    </w:p>
    <w:p w14:paraId="58F82D2D" w14:textId="5DCD9173" w:rsidR="009F230D" w:rsidRDefault="00F6608B" w:rsidP="002425FD">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Yitzhak Baer, </w:t>
      </w:r>
      <w:r w:rsidRPr="002425FD">
        <w:rPr>
          <w:rFonts w:ascii="Calibri" w:hAnsi="Calibri" w:cs="Calibri"/>
          <w:b/>
          <w:bCs/>
          <w:i/>
          <w:iCs/>
          <w:sz w:val="36"/>
          <w:szCs w:val="36"/>
          <w:lang w:bidi="ar-EG"/>
        </w:rPr>
        <w:t>History of the Jews in Christian Spain</w:t>
      </w:r>
      <w:r w:rsidRPr="00C5360E">
        <w:rPr>
          <w:rFonts w:ascii="Calibri" w:hAnsi="Calibri" w:cs="Calibri"/>
          <w:sz w:val="36"/>
          <w:szCs w:val="36"/>
          <w:lang w:bidi="ar-EG"/>
        </w:rPr>
        <w:t xml:space="preserve"> (Philadelphia: Jewish Publication Society of America, 1967), 1/281</w:t>
      </w:r>
      <w:r w:rsidRPr="00C5360E">
        <w:rPr>
          <w:rFonts w:ascii="Calibri" w:hAnsi="Calibri" w:cs="Calibri"/>
          <w:sz w:val="36"/>
          <w:szCs w:val="36"/>
          <w:rtl/>
          <w:lang w:bidi="ar-EG"/>
        </w:rPr>
        <w:t>.</w:t>
      </w:r>
    </w:p>
    <w:p w14:paraId="3E92292B" w14:textId="06C31A9D" w:rsidR="00F6608B" w:rsidRPr="00AD30FF" w:rsidRDefault="00F6608B" w:rsidP="00AD30FF">
      <w:pPr>
        <w:keepNext/>
        <w:widowControl w:val="0"/>
        <w:bidi/>
        <w:spacing w:line="240" w:lineRule="auto"/>
        <w:jc w:val="both"/>
        <w:outlineLvl w:val="2"/>
        <w:rPr>
          <w:rFonts w:ascii="Calibri" w:hAnsi="Calibri" w:cs="Calibri"/>
          <w:b/>
          <w:bCs/>
          <w:sz w:val="36"/>
          <w:szCs w:val="36"/>
          <w:highlight w:val="yellow"/>
          <w:u w:val="single"/>
          <w:rtl/>
          <w:lang w:bidi="ar-EG"/>
        </w:rPr>
      </w:pPr>
      <w:bookmarkStart w:id="58" w:name="_Toc236790741"/>
      <w:r w:rsidRPr="00AD30FF">
        <w:rPr>
          <w:rFonts w:ascii="Calibri" w:hAnsi="Calibri" w:cs="Calibri"/>
          <w:b/>
          <w:bCs/>
          <w:sz w:val="36"/>
          <w:szCs w:val="36"/>
          <w:highlight w:val="yellow"/>
          <w:u w:val="single"/>
          <w:rtl/>
          <w:lang w:bidi="ar-EG"/>
        </w:rPr>
        <w:t>أهمية المعرفة الدنيوية</w:t>
      </w:r>
      <w:bookmarkEnd w:id="58"/>
    </w:p>
    <w:p w14:paraId="1929D98A" w14:textId="77777777" w:rsidR="00AD30F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صرّح كثير من الباحثين غير المسلمين أنّ معجزة الإسلام الكبرى هي إخراج أمّة العلم من رحم الأمّيّة الصحراويّة؛ إذ لم يكن العرب قبل الإسلام شيئًا،</w:t>
      </w:r>
    </w:p>
    <w:p w14:paraId="6F1BC71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AD30FF">
        <w:rPr>
          <w:rFonts w:ascii="Calibri" w:hAnsi="Calibri" w:cs="Calibri"/>
          <w:b/>
          <w:bCs/>
          <w:color w:val="196B24" w:themeColor="accent3"/>
          <w:sz w:val="36"/>
          <w:szCs w:val="36"/>
          <w:rtl/>
          <w:lang w:bidi="ar-EG"/>
        </w:rPr>
        <w:t>قُلْ هَلْ يَسْتَوِي الَّذِينَ يَعْلَمُونَ وَالَّذِينَ لَا يَعْلَمُونَ ۗ إِنَّمَا يَتَذَكَّرُ أُولُو الْأَلْبَابِ</w:t>
      </w:r>
      <w:r w:rsidRPr="00C5360E">
        <w:rPr>
          <w:rFonts w:ascii="Calibri" w:hAnsi="Calibri" w:cs="Calibri"/>
          <w:sz w:val="36"/>
          <w:szCs w:val="36"/>
          <w:rtl/>
          <w:lang w:bidi="ar-EG"/>
        </w:rPr>
        <w:t>} [الزُّمَر: 9]، وقال سبحانه: {</w:t>
      </w:r>
      <w:r w:rsidRPr="00AD30FF">
        <w:rPr>
          <w:rFonts w:ascii="Calibri" w:hAnsi="Calibri" w:cs="Calibri"/>
          <w:b/>
          <w:bCs/>
          <w:color w:val="196B24" w:themeColor="accent3"/>
          <w:sz w:val="36"/>
          <w:szCs w:val="36"/>
          <w:rtl/>
          <w:lang w:bidi="ar-EG"/>
        </w:rPr>
        <w:t>يَرْفَعِ اللَّهُ الَّذِينَ آمَنُوا مِنكُمْ وَالَّذِينَ أُوتُوا الْعِلْمَ دَرَجَاتٍ ۚ وَاللَّهُ بِمَا تَعْمَلُونَ خَبِيرٌ</w:t>
      </w:r>
      <w:r w:rsidRPr="00C5360E">
        <w:rPr>
          <w:rFonts w:ascii="Calibri" w:hAnsi="Calibri" w:cs="Calibri"/>
          <w:sz w:val="36"/>
          <w:szCs w:val="36"/>
          <w:rtl/>
          <w:lang w:bidi="ar-EG"/>
        </w:rPr>
        <w:t>} [المجادلة: 11]، وقال جلّ شأنه: {</w:t>
      </w:r>
      <w:r w:rsidRPr="00AD30FF">
        <w:rPr>
          <w:rFonts w:ascii="Calibri" w:hAnsi="Calibri" w:cs="Calibri"/>
          <w:b/>
          <w:bCs/>
          <w:color w:val="196B24" w:themeColor="accent3"/>
          <w:sz w:val="36"/>
          <w:szCs w:val="36"/>
          <w:rtl/>
          <w:lang w:bidi="ar-EG"/>
        </w:rPr>
        <w:t>أَلَمْ تَرَ أَنَّ اللَّهَ أَنزَلَ مِنَ السَّمَاءِ مَاءً فَأَخْرَجْنَا بِهِ ثَمَرَاتٍ مُّخْتَلِفًا أَلْوَانُهَا ۚ وَمِنَ الْجِبَالِ جُدَدٌ بِيضٌ وَحُمْرٌ مُّخْتَلِفٌ أَلْوَانُهَا وَغَرَابِيبُ سُودٌ</w:t>
      </w:r>
      <w:r w:rsidRPr="00AD30FF">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(27) </w:t>
      </w:r>
      <w:r w:rsidRPr="00AD30FF">
        <w:rPr>
          <w:rFonts w:ascii="Calibri" w:hAnsi="Calibri" w:cs="Calibri"/>
          <w:b/>
          <w:bCs/>
          <w:color w:val="196B24" w:themeColor="accent3"/>
          <w:sz w:val="36"/>
          <w:szCs w:val="36"/>
          <w:rtl/>
          <w:lang w:bidi="ar-EG"/>
        </w:rPr>
        <w:t>وَمِنَ النَّاسِ وَالدَّوَابِّ وَالْأَنْعَامِ مُخْتَلِفٌ أَلْوَانُهُ كَذَٰلِكَ ۗ إِنَّمَا يَخْشَى اللَّهَ مِنْ عِبَادِهِ الْعُلَمَاءُ ۗ إِنَّ اللَّهَ عَزِيزٌ غَفُورٌ</w:t>
      </w:r>
      <w:r w:rsidRPr="00C5360E">
        <w:rPr>
          <w:rFonts w:ascii="Calibri" w:hAnsi="Calibri" w:cs="Calibri"/>
          <w:sz w:val="36"/>
          <w:szCs w:val="36"/>
          <w:rtl/>
          <w:lang w:bidi="ar-EG"/>
        </w:rPr>
        <w:t>} [فاطر: 27 - 28]. وقد وصف أهل العلم بالخشية بعد ذكر بعض مظاهر الطبيعة، بما يدلّ أنّ هذا المدح منصرف أساسًا لمن يعملون في علوم الدنيا لا علوم الشريعة.</w:t>
      </w:r>
    </w:p>
    <w:p w14:paraId="6F38BDEB" w14:textId="77777777" w:rsidR="00AD30F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وانتشرت المكتبات العامة بصورة لم تعرفها أمّة من قبل حتى أُلحقت المكتبات العامة بالمدارس والمستشفيات.</w:t>
      </w:r>
    </w:p>
    <w:p w14:paraId="3D8082B6" w14:textId="0D2BE5D5" w:rsidR="00F6608B" w:rsidRPr="003F455E" w:rsidRDefault="00F6608B" w:rsidP="003F455E">
      <w:pPr>
        <w:keepNext/>
        <w:widowControl w:val="0"/>
        <w:bidi/>
        <w:spacing w:line="240" w:lineRule="auto"/>
        <w:jc w:val="both"/>
        <w:outlineLvl w:val="2"/>
        <w:rPr>
          <w:rFonts w:ascii="Calibri" w:hAnsi="Calibri" w:cs="Calibri"/>
          <w:b/>
          <w:bCs/>
          <w:sz w:val="36"/>
          <w:szCs w:val="36"/>
          <w:highlight w:val="yellow"/>
          <w:u w:val="single"/>
          <w:lang w:bidi="ar-EG"/>
        </w:rPr>
      </w:pPr>
      <w:bookmarkStart w:id="59" w:name="_Toc236790742"/>
      <w:r w:rsidRPr="003F455E">
        <w:rPr>
          <w:rFonts w:ascii="Calibri" w:hAnsi="Calibri" w:cs="Calibri"/>
          <w:b/>
          <w:bCs/>
          <w:sz w:val="36"/>
          <w:szCs w:val="36"/>
          <w:highlight w:val="yellow"/>
          <w:u w:val="single"/>
          <w:rtl/>
          <w:lang w:bidi="ar-EG"/>
        </w:rPr>
        <w:t>المنهج التجريبي</w:t>
      </w:r>
      <w:bookmarkEnd w:id="59"/>
    </w:p>
    <w:p w14:paraId="06236234" w14:textId="6D57E1E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يقول (روبير </w:t>
      </w:r>
      <w:proofErr w:type="spellStart"/>
      <w:r w:rsidRPr="00C5360E">
        <w:rPr>
          <w:rFonts w:ascii="Calibri" w:hAnsi="Calibri" w:cs="Calibri"/>
          <w:sz w:val="36"/>
          <w:szCs w:val="36"/>
          <w:rtl/>
          <w:lang w:bidi="ar-EG"/>
        </w:rPr>
        <w:t>بريفو</w:t>
      </w:r>
      <w:proofErr w:type="spellEnd"/>
      <w:r w:rsidRPr="00C5360E">
        <w:rPr>
          <w:rFonts w:ascii="Calibri" w:hAnsi="Calibri" w:cs="Calibri"/>
          <w:sz w:val="36"/>
          <w:szCs w:val="36"/>
          <w:rtl/>
          <w:lang w:bidi="ar-EG"/>
        </w:rPr>
        <w:t>) في كتابه «</w:t>
      </w:r>
      <w:r w:rsidRPr="003F455E">
        <w:rPr>
          <w:rFonts w:ascii="Calibri" w:hAnsi="Calibri" w:cs="Calibri"/>
          <w:b/>
          <w:bCs/>
          <w:sz w:val="36"/>
          <w:szCs w:val="36"/>
          <w:rtl/>
          <w:lang w:bidi="ar-EG"/>
        </w:rPr>
        <w:t>بناء الإنسانية</w:t>
      </w:r>
      <w:r w:rsidRPr="00C5360E">
        <w:rPr>
          <w:rFonts w:ascii="Calibri" w:hAnsi="Calibri" w:cs="Calibri"/>
          <w:sz w:val="36"/>
          <w:szCs w:val="36"/>
          <w:rtl/>
          <w:lang w:bidi="ar-EG"/>
        </w:rPr>
        <w:t>»: «</w:t>
      </w:r>
      <w:r w:rsidRPr="003F455E">
        <w:rPr>
          <w:rFonts w:ascii="Calibri" w:hAnsi="Calibri" w:cs="Calibri"/>
          <w:b/>
          <w:bCs/>
          <w:color w:val="002060"/>
          <w:sz w:val="36"/>
          <w:szCs w:val="36"/>
          <w:rtl/>
          <w:lang w:bidi="ar-EG"/>
        </w:rPr>
        <w:t>لقد تعلّم روجر بيكون من خلفاء [مسلمي إسبانيا] في جامعة أوكسفورد اللغة والعلوم العربيّة. لم يكن لروجر بيكون ولا سميّه المتأخّر عنه</w:t>
      </w:r>
      <w:r w:rsidR="003F455E">
        <w:rPr>
          <w:rFonts w:ascii="Calibri" w:hAnsi="Calibri" w:cs="Calibri" w:hint="cs"/>
          <w:b/>
          <w:bCs/>
          <w:color w:val="002060"/>
          <w:sz w:val="36"/>
          <w:szCs w:val="36"/>
          <w:rtl/>
          <w:lang w:bidi="ar-EG"/>
        </w:rPr>
        <w:t xml:space="preserve"> </w:t>
      </w:r>
      <w:r w:rsidRPr="003F455E">
        <w:rPr>
          <w:rFonts w:ascii="Calibri" w:hAnsi="Calibri" w:cs="Calibri"/>
          <w:b/>
          <w:bCs/>
          <w:color w:val="002060"/>
          <w:sz w:val="36"/>
          <w:szCs w:val="36"/>
          <w:rtl/>
          <w:lang w:bidi="ar-EG"/>
        </w:rPr>
        <w:t>(</w:t>
      </w:r>
      <w:r w:rsidR="003F455E" w:rsidRPr="003F455E">
        <w:rPr>
          <w:rFonts w:ascii="Calibri" w:hAnsi="Calibri" w:cs="Calibri"/>
          <w:b/>
          <w:bCs/>
          <w:color w:val="002060"/>
          <w:sz w:val="36"/>
          <w:szCs w:val="36"/>
          <w:rtl/>
          <w:lang w:bidi="ar-EG"/>
        </w:rPr>
        <w:t xml:space="preserve">يقصد فرنسيس بيكون </w:t>
      </w:r>
      <w:r w:rsidR="003F455E" w:rsidRPr="003F455E">
        <w:rPr>
          <w:rFonts w:ascii="Calibri" w:hAnsi="Calibri" w:cs="Calibri"/>
          <w:b/>
          <w:bCs/>
          <w:color w:val="002060"/>
          <w:sz w:val="36"/>
          <w:szCs w:val="36"/>
          <w:lang w:bidi="ar-EG"/>
        </w:rPr>
        <w:t>Francis Bacon</w:t>
      </w:r>
      <w:r w:rsidR="003F455E" w:rsidRPr="003F455E">
        <w:rPr>
          <w:rFonts w:ascii="Calibri" w:hAnsi="Calibri" w:cs="Calibri"/>
          <w:b/>
          <w:bCs/>
          <w:color w:val="002060"/>
          <w:sz w:val="36"/>
          <w:szCs w:val="36"/>
          <w:rtl/>
          <w:lang w:bidi="ar-EG"/>
        </w:rPr>
        <w:t xml:space="preserve"> توفي 1626م</w:t>
      </w:r>
      <w:r w:rsidRPr="003F455E">
        <w:rPr>
          <w:rFonts w:ascii="Calibri" w:hAnsi="Calibri" w:cs="Calibri"/>
          <w:b/>
          <w:bCs/>
          <w:color w:val="002060"/>
          <w:sz w:val="36"/>
          <w:szCs w:val="36"/>
          <w:rtl/>
          <w:lang w:bidi="ar-EG"/>
        </w:rPr>
        <w:t>) أيّ حقّ في أن يُنسب إليهما الفضل في ابتكار المنهج التجريبي. لم يكن روجر بيكون أكثر من رسول من رُسل علم المسلمين ومنهجهم إلى أوروبا المسيحيّة</w:t>
      </w:r>
      <w:r w:rsidRPr="00C5360E">
        <w:rPr>
          <w:rFonts w:ascii="Calibri" w:hAnsi="Calibri" w:cs="Calibri"/>
          <w:sz w:val="36"/>
          <w:szCs w:val="36"/>
          <w:rtl/>
          <w:lang w:bidi="ar-EG"/>
        </w:rPr>
        <w:t>»، مقرّرًا أنّه «</w:t>
      </w:r>
      <w:r w:rsidRPr="003F455E">
        <w:rPr>
          <w:rFonts w:ascii="Calibri" w:hAnsi="Calibri" w:cs="Calibri"/>
          <w:b/>
          <w:bCs/>
          <w:color w:val="002060"/>
          <w:sz w:val="36"/>
          <w:szCs w:val="36"/>
          <w:rtl/>
          <w:lang w:bidi="ar-EG"/>
        </w:rPr>
        <w:t>لا يوجد جانب واحد من جوانب الترقّي الأوروبي لا يمكن الكشف عن الأصل الحاسم للثقافة الإسلامية فيه</w:t>
      </w:r>
      <w:r w:rsidRPr="00C5360E">
        <w:rPr>
          <w:rFonts w:ascii="Calibri" w:hAnsi="Calibri" w:cs="Calibri"/>
          <w:sz w:val="36"/>
          <w:szCs w:val="36"/>
          <w:rtl/>
          <w:lang w:bidi="ar-EG"/>
        </w:rPr>
        <w:t>»، ومؤكدًا أن العلم الطبيعي والروح العلمية هما أبرز أوجه تأثير الإسلام في أوروبا المعاصرة.</w:t>
      </w:r>
    </w:p>
    <w:p w14:paraId="0A0C8F37" w14:textId="015F377F" w:rsidR="00F6608B" w:rsidRPr="00C5360E" w:rsidRDefault="00F6608B" w:rsidP="003F455E">
      <w:pPr>
        <w:bidi/>
        <w:spacing w:line="240" w:lineRule="auto"/>
        <w:jc w:val="both"/>
        <w:rPr>
          <w:rFonts w:ascii="Calibri" w:hAnsi="Calibri" w:cs="Calibri"/>
          <w:sz w:val="36"/>
          <w:szCs w:val="36"/>
          <w:lang w:bidi="ar-EG"/>
        </w:rPr>
      </w:pPr>
      <w:r w:rsidRPr="003F455E">
        <w:rPr>
          <w:rFonts w:ascii="Calibri" w:hAnsi="Calibri" w:cs="Calibri"/>
          <w:b/>
          <w:bCs/>
          <w:sz w:val="36"/>
          <w:szCs w:val="36"/>
          <w:rtl/>
          <w:lang w:bidi="ar-EG"/>
        </w:rPr>
        <w:lastRenderedPageBreak/>
        <w:t xml:space="preserve">روبرت </w:t>
      </w:r>
      <w:proofErr w:type="spellStart"/>
      <w:r w:rsidRPr="003F455E">
        <w:rPr>
          <w:rFonts w:ascii="Calibri" w:hAnsi="Calibri" w:cs="Calibri"/>
          <w:b/>
          <w:bCs/>
          <w:sz w:val="36"/>
          <w:szCs w:val="36"/>
          <w:rtl/>
          <w:lang w:bidi="ar-EG"/>
        </w:rPr>
        <w:t>بريفو</w:t>
      </w:r>
      <w:proofErr w:type="spellEnd"/>
      <w:r w:rsidRPr="00C5360E">
        <w:rPr>
          <w:rFonts w:ascii="Calibri" w:hAnsi="Calibri" w:cs="Calibri"/>
          <w:sz w:val="36"/>
          <w:szCs w:val="36"/>
          <w:rtl/>
          <w:lang w:bidi="ar-EG"/>
        </w:rPr>
        <w:t xml:space="preserve"> (1874 - 1948م) (</w:t>
      </w:r>
      <w:r w:rsidRPr="00C5360E">
        <w:rPr>
          <w:rFonts w:ascii="Calibri" w:hAnsi="Calibri" w:cs="Calibri"/>
          <w:sz w:val="36"/>
          <w:szCs w:val="36"/>
          <w:lang w:bidi="ar-EG"/>
        </w:rPr>
        <w:t>Robert Briffault</w:t>
      </w:r>
      <w:r w:rsidRPr="00C5360E">
        <w:rPr>
          <w:rFonts w:ascii="Calibri" w:hAnsi="Calibri" w:cs="Calibri"/>
          <w:sz w:val="36"/>
          <w:szCs w:val="36"/>
          <w:rtl/>
          <w:lang w:bidi="ar-EG"/>
        </w:rPr>
        <w:t>): عالم أنثروبولوجيا فرنسي وجرّاح. من مؤلفاته: «</w:t>
      </w:r>
      <w:r w:rsidRPr="00C5360E">
        <w:rPr>
          <w:rFonts w:ascii="Calibri" w:hAnsi="Calibri" w:cs="Calibri"/>
          <w:sz w:val="36"/>
          <w:szCs w:val="36"/>
          <w:lang w:bidi="ar-EG"/>
        </w:rPr>
        <w:t>The Making of Humanity</w:t>
      </w:r>
      <w:r w:rsidRPr="00C5360E">
        <w:rPr>
          <w:rFonts w:ascii="Calibri" w:hAnsi="Calibri" w:cs="Calibri"/>
          <w:sz w:val="36"/>
          <w:szCs w:val="36"/>
          <w:rtl/>
          <w:lang w:bidi="ar-EG"/>
        </w:rPr>
        <w:t>» و «</w:t>
      </w:r>
      <w:r w:rsidRPr="00C5360E">
        <w:rPr>
          <w:rFonts w:ascii="Calibri" w:hAnsi="Calibri" w:cs="Calibri"/>
          <w:sz w:val="36"/>
          <w:szCs w:val="36"/>
          <w:lang w:bidi="ar-EG"/>
        </w:rPr>
        <w:t>Breakdown: The Collapse of Traditional Civilization</w:t>
      </w:r>
      <w:r w:rsidRPr="00C5360E">
        <w:rPr>
          <w:rFonts w:ascii="Calibri" w:hAnsi="Calibri" w:cs="Calibri"/>
          <w:sz w:val="36"/>
          <w:szCs w:val="36"/>
          <w:rtl/>
          <w:lang w:bidi="ar-EG"/>
        </w:rPr>
        <w:t>».</w:t>
      </w:r>
    </w:p>
    <w:p w14:paraId="1EDEDBB1" w14:textId="3814693E" w:rsidR="00F6608B" w:rsidRPr="00C5360E" w:rsidRDefault="00F6608B" w:rsidP="003F455E">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Robert Briffault, </w:t>
      </w:r>
      <w:r w:rsidRPr="003F455E">
        <w:rPr>
          <w:rFonts w:ascii="Calibri" w:hAnsi="Calibri" w:cs="Calibri"/>
          <w:b/>
          <w:bCs/>
          <w:i/>
          <w:iCs/>
          <w:sz w:val="36"/>
          <w:szCs w:val="36"/>
          <w:lang w:bidi="ar-EG"/>
        </w:rPr>
        <w:t>Making of Humanity</w:t>
      </w:r>
      <w:r w:rsidRPr="00C5360E">
        <w:rPr>
          <w:rFonts w:ascii="Calibri" w:hAnsi="Calibri" w:cs="Calibri"/>
          <w:sz w:val="36"/>
          <w:szCs w:val="36"/>
          <w:lang w:bidi="ar-EG"/>
        </w:rPr>
        <w:t xml:space="preserve"> (London: George Allen, 1919), p.200</w:t>
      </w:r>
      <w:r w:rsidRPr="00C5360E">
        <w:rPr>
          <w:rFonts w:ascii="Calibri" w:hAnsi="Calibri" w:cs="Calibri"/>
          <w:sz w:val="36"/>
          <w:szCs w:val="36"/>
          <w:rtl/>
          <w:lang w:bidi="ar-EG"/>
        </w:rPr>
        <w:t>.</w:t>
      </w:r>
    </w:p>
    <w:p w14:paraId="669EDD4E" w14:textId="0216452C"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المصدر السابق، ص190.</w:t>
      </w:r>
    </w:p>
    <w:p w14:paraId="3BD5771F" w14:textId="7CDB7E9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ويقول عالم الدراسات الكتابيّة، والفلسفة، واللغات السامية - المخاصم للإسلام - (</w:t>
      </w:r>
      <w:proofErr w:type="spellStart"/>
      <w:r w:rsidRPr="00C5360E">
        <w:rPr>
          <w:rFonts w:ascii="Calibri" w:hAnsi="Calibri" w:cs="Calibri"/>
          <w:sz w:val="36"/>
          <w:szCs w:val="36"/>
          <w:rtl/>
          <w:lang w:bidi="ar-EG"/>
        </w:rPr>
        <w:t>هرتفيغ</w:t>
      </w:r>
      <w:proofErr w:type="spellEnd"/>
      <w:r w:rsidRPr="00C5360E">
        <w:rPr>
          <w:rFonts w:ascii="Calibri" w:hAnsi="Calibri" w:cs="Calibri"/>
          <w:sz w:val="36"/>
          <w:szCs w:val="36"/>
          <w:rtl/>
          <w:lang w:bidi="ar-EG"/>
        </w:rPr>
        <w:t xml:space="preserve"> </w:t>
      </w:r>
      <w:proofErr w:type="spellStart"/>
      <w:r w:rsidRPr="00C5360E">
        <w:rPr>
          <w:rFonts w:ascii="Calibri" w:hAnsi="Calibri" w:cs="Calibri"/>
          <w:sz w:val="36"/>
          <w:szCs w:val="36"/>
          <w:rtl/>
          <w:lang w:bidi="ar-EG"/>
        </w:rPr>
        <w:t>هرشفلد</w:t>
      </w:r>
      <w:proofErr w:type="spellEnd"/>
      <w:r w:rsidRPr="00C5360E">
        <w:rPr>
          <w:rFonts w:ascii="Calibri" w:hAnsi="Calibri" w:cs="Calibri"/>
          <w:sz w:val="36"/>
          <w:szCs w:val="36"/>
          <w:rtl/>
          <w:lang w:bidi="ar-EG"/>
        </w:rPr>
        <w:t>): «</w:t>
      </w:r>
      <w:r w:rsidRPr="003F455E">
        <w:rPr>
          <w:rFonts w:ascii="Calibri" w:hAnsi="Calibri" w:cs="Calibri"/>
          <w:b/>
          <w:bCs/>
          <w:color w:val="002060"/>
          <w:sz w:val="36"/>
          <w:szCs w:val="36"/>
          <w:rtl/>
          <w:lang w:bidi="ar-EG"/>
        </w:rPr>
        <w:t>يجب ألا نتفاجأ أنّ القرآن هو المنبع الأساسي لكلّ العلوم. أحيانًا يتمّ التعرّض لكلّ المواضيع المتعلّقة بالسماء أو الأرض، والحياة الإنسانيّة، والتجارة، وكثير من أنواع المعاملات، وهو ما أدّى إلى ظهور عدد كبير من الدراسات التي شكّلت تفسيرًا لأجزاء من الكتاب المقدّس [= القرآن]. كان القرآن لذلك سببًا في كثير من الجدل، وله الفضل بصورة غير مباشرة في التطوّر الرائع لكلّ فروع العلوم في العالم الإسلامي. وهذا أيضًا لم يؤثّر فقط في العرب، وإنّما دفع أيضًا فلاسفة يهود إلى التعاطي مع الأسئلة الميتافيزيقيّة والدينيّة طبق المنهج العربي</w:t>
      </w:r>
      <w:r w:rsidRPr="00C5360E">
        <w:rPr>
          <w:rFonts w:ascii="Calibri" w:hAnsi="Calibri" w:cs="Calibri"/>
          <w:sz w:val="36"/>
          <w:szCs w:val="36"/>
          <w:rtl/>
          <w:lang w:bidi="ar-EG"/>
        </w:rPr>
        <w:t>».</w:t>
      </w:r>
    </w:p>
    <w:p w14:paraId="0747AD24" w14:textId="2D83B035" w:rsidR="00F6608B" w:rsidRPr="00C5360E" w:rsidRDefault="00F6608B" w:rsidP="00F6608B">
      <w:pPr>
        <w:bidi/>
        <w:spacing w:line="240" w:lineRule="auto"/>
        <w:jc w:val="both"/>
        <w:rPr>
          <w:rFonts w:ascii="Calibri" w:hAnsi="Calibri" w:cs="Calibri"/>
          <w:sz w:val="36"/>
          <w:szCs w:val="36"/>
          <w:lang w:bidi="ar-EG"/>
        </w:rPr>
      </w:pPr>
      <w:proofErr w:type="spellStart"/>
      <w:r w:rsidRPr="003F455E">
        <w:rPr>
          <w:rFonts w:ascii="Calibri" w:hAnsi="Calibri" w:cs="Calibri"/>
          <w:b/>
          <w:bCs/>
          <w:sz w:val="36"/>
          <w:szCs w:val="36"/>
          <w:rtl/>
          <w:lang w:bidi="ar-EG"/>
        </w:rPr>
        <w:t>هرتفيغ</w:t>
      </w:r>
      <w:proofErr w:type="spellEnd"/>
      <w:r w:rsidRPr="003F455E">
        <w:rPr>
          <w:rFonts w:ascii="Calibri" w:hAnsi="Calibri" w:cs="Calibri"/>
          <w:b/>
          <w:bCs/>
          <w:sz w:val="36"/>
          <w:szCs w:val="36"/>
          <w:rtl/>
          <w:lang w:bidi="ar-EG"/>
        </w:rPr>
        <w:t xml:space="preserve"> </w:t>
      </w:r>
      <w:proofErr w:type="spellStart"/>
      <w:r w:rsidRPr="003F455E">
        <w:rPr>
          <w:rFonts w:ascii="Calibri" w:hAnsi="Calibri" w:cs="Calibri"/>
          <w:b/>
          <w:bCs/>
          <w:sz w:val="36"/>
          <w:szCs w:val="36"/>
          <w:rtl/>
          <w:lang w:bidi="ar-EG"/>
        </w:rPr>
        <w:t>هرشفلد</w:t>
      </w:r>
      <w:proofErr w:type="spellEnd"/>
      <w:r w:rsidRPr="00C5360E">
        <w:rPr>
          <w:rFonts w:ascii="Calibri" w:hAnsi="Calibri" w:cs="Calibri"/>
          <w:sz w:val="36"/>
          <w:szCs w:val="36"/>
          <w:rtl/>
          <w:lang w:bidi="ar-EG"/>
        </w:rPr>
        <w:t xml:space="preserve"> (1854 - 1934م) (</w:t>
      </w:r>
      <w:r w:rsidRPr="00C5360E">
        <w:rPr>
          <w:rFonts w:ascii="Calibri" w:hAnsi="Calibri" w:cs="Calibri"/>
          <w:sz w:val="36"/>
          <w:szCs w:val="36"/>
          <w:lang w:bidi="ar-EG"/>
        </w:rPr>
        <w:t>Hartwig Hirschfeld</w:t>
      </w:r>
      <w:r w:rsidRPr="00C5360E">
        <w:rPr>
          <w:rFonts w:ascii="Calibri" w:hAnsi="Calibri" w:cs="Calibri"/>
          <w:sz w:val="36"/>
          <w:szCs w:val="36"/>
          <w:rtl/>
          <w:lang w:bidi="ar-EG"/>
        </w:rPr>
        <w:t>): باحث يهودي بروسيّ متعصّب. اهتم بمحاولة إثبات الأثر اليهودي على صياغة الإسلام. نشر العديد من النصوص اليهودية القديمة.</w:t>
      </w:r>
    </w:p>
    <w:p w14:paraId="42B2BEC0" w14:textId="05DD9AEE" w:rsidR="009F230D" w:rsidRDefault="00F6608B" w:rsidP="003F455E">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Hartwig Hirschfeld, </w:t>
      </w:r>
      <w:r w:rsidRPr="003F455E">
        <w:rPr>
          <w:rFonts w:ascii="Calibri" w:hAnsi="Calibri" w:cs="Calibri"/>
          <w:b/>
          <w:bCs/>
          <w:i/>
          <w:iCs/>
          <w:sz w:val="36"/>
          <w:szCs w:val="36"/>
          <w:lang w:bidi="ar-EG"/>
        </w:rPr>
        <w:t xml:space="preserve">New Researches into the Composition and Exegesis of the </w:t>
      </w:r>
      <w:proofErr w:type="spellStart"/>
      <w:r w:rsidRPr="003F455E">
        <w:rPr>
          <w:rFonts w:ascii="Calibri" w:hAnsi="Calibri" w:cs="Calibri"/>
          <w:b/>
          <w:bCs/>
          <w:i/>
          <w:iCs/>
          <w:sz w:val="36"/>
          <w:szCs w:val="36"/>
          <w:lang w:bidi="ar-EG"/>
        </w:rPr>
        <w:t>Qoran</w:t>
      </w:r>
      <w:proofErr w:type="spellEnd"/>
      <w:r w:rsidRPr="00C5360E">
        <w:rPr>
          <w:rFonts w:ascii="Calibri" w:hAnsi="Calibri" w:cs="Calibri"/>
          <w:sz w:val="36"/>
          <w:szCs w:val="36"/>
          <w:lang w:bidi="ar-EG"/>
        </w:rPr>
        <w:t xml:space="preserve"> (London: Royal Asiatic Society, 1902), p.9</w:t>
      </w:r>
      <w:r w:rsidRPr="00C5360E">
        <w:rPr>
          <w:rFonts w:ascii="Calibri" w:hAnsi="Calibri" w:cs="Calibri"/>
          <w:sz w:val="36"/>
          <w:szCs w:val="36"/>
          <w:rtl/>
          <w:lang w:bidi="ar-EG"/>
        </w:rPr>
        <w:t>.</w:t>
      </w:r>
    </w:p>
    <w:p w14:paraId="64D3FB07" w14:textId="1A010BE9"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ومن آخر الاعترافات قول (فكتور ستنجر) - أحد رؤوس «الإلحاد الجديد» في القرن الواحد والعشرين -: «</w:t>
      </w:r>
      <w:r w:rsidRPr="003F455E">
        <w:rPr>
          <w:rFonts w:ascii="Calibri" w:hAnsi="Calibri" w:cs="Calibri"/>
          <w:b/>
          <w:bCs/>
          <w:color w:val="002060"/>
          <w:sz w:val="36"/>
          <w:szCs w:val="36"/>
          <w:rtl/>
          <w:lang w:bidi="ar-EG"/>
        </w:rPr>
        <w:t>لمّا كانت أوروبا في الظلام، كان الإسلام يمرّ بعصره الذهبيّ المميّز، محافظًا على الكثير من علوم اليونان والرومان، مع جانب كبير من علومه الخاصة</w:t>
      </w:r>
      <w:r w:rsidRPr="00C5360E">
        <w:rPr>
          <w:rFonts w:ascii="Calibri" w:hAnsi="Calibri" w:cs="Calibri"/>
          <w:sz w:val="36"/>
          <w:szCs w:val="36"/>
          <w:rtl/>
          <w:lang w:bidi="ar-EG"/>
        </w:rPr>
        <w:t>».</w:t>
      </w:r>
    </w:p>
    <w:p w14:paraId="21E9621A" w14:textId="045C3233" w:rsidR="003F455E" w:rsidRPr="00C5360E" w:rsidRDefault="003F455E" w:rsidP="003F455E">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John W. Loftus, ed. </w:t>
      </w:r>
      <w:r w:rsidRPr="003A3663">
        <w:rPr>
          <w:rFonts w:ascii="Calibri" w:hAnsi="Calibri" w:cs="Calibri"/>
          <w:b/>
          <w:bCs/>
          <w:i/>
          <w:iCs/>
          <w:sz w:val="36"/>
          <w:szCs w:val="36"/>
          <w:lang w:bidi="ar-EG"/>
        </w:rPr>
        <w:t>Christianity in the Light of Science: Critically Examining the World's Largest Religion</w:t>
      </w:r>
      <w:r w:rsidRPr="00C5360E">
        <w:rPr>
          <w:rFonts w:ascii="Calibri" w:hAnsi="Calibri" w:cs="Calibri"/>
          <w:sz w:val="36"/>
          <w:szCs w:val="36"/>
          <w:lang w:bidi="ar-EG"/>
        </w:rPr>
        <w:t>, Prometheus Books. Kindle Edition</w:t>
      </w:r>
      <w:r w:rsidRPr="00C5360E">
        <w:rPr>
          <w:rFonts w:ascii="Calibri" w:hAnsi="Calibri" w:cs="Calibri"/>
          <w:sz w:val="36"/>
          <w:szCs w:val="36"/>
          <w:rtl/>
          <w:lang w:bidi="ar-EG"/>
        </w:rPr>
        <w:t>.</w:t>
      </w:r>
    </w:p>
    <w:p w14:paraId="2838E4DB" w14:textId="77777777" w:rsidR="003A3663"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لقد نبع الاهتمام الإسلامي بالنظر التجريبي من صريح آيات القرآن الداعية إلى النظر في الكون، واعتباره قبلة الجهد البشري لمعرفة بديع صنعة الله وتحقيق التمكين في الأرض والرفاه المادي، ومن ذلك قوله تعالى: {</w:t>
      </w:r>
      <w:r w:rsidRPr="003A3663">
        <w:rPr>
          <w:rFonts w:ascii="Calibri" w:hAnsi="Calibri" w:cs="Calibri"/>
          <w:b/>
          <w:bCs/>
          <w:color w:val="196B24" w:themeColor="accent3"/>
          <w:sz w:val="36"/>
          <w:szCs w:val="36"/>
          <w:rtl/>
          <w:lang w:bidi="ar-EG"/>
        </w:rPr>
        <w:t>قُلْ سِيرُوا فِي الْأَرْضِ فَانظُرُوا كَيْفَ بَدَأَ الْخَلْقَ ۚ ثُمَّ اللَّهُ يُنشِئُ النَّشْأَةَ الْآخِرَةَ ۚ إِنَّ اللَّهَ عَلَىٰ كُلِّ شَيْءٍ قَدِيرٌ</w:t>
      </w:r>
      <w:r w:rsidRPr="00C5360E">
        <w:rPr>
          <w:rFonts w:ascii="Calibri" w:hAnsi="Calibri" w:cs="Calibri"/>
          <w:sz w:val="36"/>
          <w:szCs w:val="36"/>
          <w:rtl/>
          <w:lang w:bidi="ar-EG"/>
        </w:rPr>
        <w:t>} [العنكبوت: 20]، وقال سبحانه: {</w:t>
      </w:r>
      <w:r w:rsidRPr="003A3663">
        <w:rPr>
          <w:rFonts w:ascii="Calibri" w:hAnsi="Calibri" w:cs="Calibri"/>
          <w:b/>
          <w:bCs/>
          <w:color w:val="196B24" w:themeColor="accent3"/>
          <w:sz w:val="36"/>
          <w:szCs w:val="36"/>
          <w:rtl/>
          <w:lang w:bidi="ar-EG"/>
        </w:rPr>
        <w:t xml:space="preserve">إِنَّ فِي خَلْقِ السَّمَاوَاتِ وَالْأَرْضِ وَاخْتِلَافِ اللَّيْلِ وَالنَّهَارِ وَالْفُلْكِ الَّتِي تَجْرِي فِي الْبَحْرِ بِمَا يَنفَعُ النَّاسَ وَمَا أَنزَلَ اللَّهُ مِنَ </w:t>
      </w:r>
      <w:r w:rsidRPr="003A3663">
        <w:rPr>
          <w:rFonts w:ascii="Calibri" w:hAnsi="Calibri" w:cs="Calibri"/>
          <w:b/>
          <w:bCs/>
          <w:color w:val="196B24" w:themeColor="accent3"/>
          <w:sz w:val="36"/>
          <w:szCs w:val="36"/>
          <w:rtl/>
          <w:lang w:bidi="ar-EG"/>
        </w:rPr>
        <w:lastRenderedPageBreak/>
        <w:t>السَّمَاءِ مِن مَّاءٍ فَأَحْيَا بِهِ الْأَرْضَ بَعْدَ مَوْتِهَا وَبَثَّ فِيهَا مِن كُلِّ دَابَّةٍ وَتَصْرِيفِ الرِّيَاحِ وَالسَّحَابِ الْمُسَخَّرِ بَيْنَ السَّمَاءِ وَالْأَرْضِ لَآيَاتٍ لِّقَوْمٍ يَعْقِلُونَ</w:t>
      </w:r>
      <w:r w:rsidRPr="00C5360E">
        <w:rPr>
          <w:rFonts w:ascii="Calibri" w:hAnsi="Calibri" w:cs="Calibri"/>
          <w:sz w:val="36"/>
          <w:szCs w:val="36"/>
          <w:rtl/>
          <w:lang w:bidi="ar-EG"/>
        </w:rPr>
        <w:t>} [البقرة: 164].</w:t>
      </w:r>
    </w:p>
    <w:p w14:paraId="696F73C0" w14:textId="1456464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ويعبّر نبيّ الإسلام ﷺ عن المعنى الجديد للمظهر الطبيعي الكوني في قصّة جليلة ترويها زوجه (عائشة)، فقد قام في مرة يصلّي بالليل والناس نيام، «</w:t>
      </w:r>
      <w:r w:rsidRPr="003A3663">
        <w:rPr>
          <w:rFonts w:ascii="Calibri" w:hAnsi="Calibri" w:cs="Calibri"/>
          <w:b/>
          <w:bCs/>
          <w:color w:val="002060"/>
          <w:sz w:val="36"/>
          <w:szCs w:val="36"/>
          <w:rtl/>
          <w:lang w:bidi="ar-EG"/>
        </w:rPr>
        <w:t>فلم يزل يبكي حتى بلّ حجره، ثم بكى، فلم يزل يبكي حتى بلّ الأرض. وجاء بلال يؤذنه بالصلاة فلمّا رآه يبكي قال: يا رسول الله! تبكي وقد غفر اللّٰه لك ما تقدم من ذنبك وما تأخر؟! قال: أفلا أكون عبدًا شكورًا؟ لقد نزلت علي الليلة آيات ويل لمن قرأها ولم يتفكر فيها: {</w:t>
      </w:r>
      <w:r w:rsidRPr="003A3663">
        <w:rPr>
          <w:rFonts w:ascii="Calibri" w:hAnsi="Calibri" w:cs="Calibri"/>
          <w:b/>
          <w:bCs/>
          <w:color w:val="196B24" w:themeColor="accent3"/>
          <w:sz w:val="36"/>
          <w:szCs w:val="36"/>
          <w:rtl/>
          <w:lang w:bidi="ar-EG"/>
        </w:rPr>
        <w:t>إِنَّ فِي خَلْقِ السَّمَاوَاتِ وَالْأَرْضِ وَاخْتِلَافِ اللَّيْلِ وَالنَّهَارِ</w:t>
      </w:r>
      <w:r w:rsidRPr="003A3663">
        <w:rPr>
          <w:rFonts w:ascii="Calibri" w:hAnsi="Calibri" w:cs="Calibri"/>
          <w:b/>
          <w:bCs/>
          <w:color w:val="002060"/>
          <w:sz w:val="36"/>
          <w:szCs w:val="36"/>
          <w:rtl/>
          <w:lang w:bidi="ar-EG"/>
        </w:rPr>
        <w:t>} الآيات</w:t>
      </w:r>
      <w:r w:rsidRPr="00C5360E">
        <w:rPr>
          <w:rFonts w:ascii="Calibri" w:hAnsi="Calibri" w:cs="Calibri"/>
          <w:sz w:val="36"/>
          <w:szCs w:val="36"/>
          <w:rtl/>
          <w:lang w:bidi="ar-EG"/>
        </w:rPr>
        <w:t>».</w:t>
      </w:r>
    </w:p>
    <w:p w14:paraId="73B8751F" w14:textId="69DE69E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ابن حبان، كتاب الرقائق، باب التوبة (ح/ 626). وصححه الألباني.</w:t>
      </w:r>
    </w:p>
    <w:p w14:paraId="4B36FBE3" w14:textId="088BB818"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قال (أبو عبد الله البتاني) - الفلكي المسلم صاحب الكشوف العظيمة، والذي عاش في القرن الثالث الهجري، وقد كرّمته وكالة الفضاء الأميركية (ناسا) بتسمية إحدى فوهات القمر باسمه -: «</w:t>
      </w:r>
      <w:r w:rsidRPr="003A3663">
        <w:rPr>
          <w:rFonts w:ascii="Calibri" w:hAnsi="Calibri" w:cs="Calibri"/>
          <w:b/>
          <w:bCs/>
          <w:color w:val="002060"/>
          <w:sz w:val="36"/>
          <w:szCs w:val="36"/>
          <w:rtl/>
          <w:lang w:bidi="ar-EG"/>
        </w:rPr>
        <w:t>إنّ من أشرف العلوم منزلة، وأسناها مرتبة، وأحسنها حلية، وأعلقها بالقلوب، وألمعها بالنفوس، وأشدّها تحديدًا للفكر والنظر، وتذكية للفهم، ورياضة للعلم، ما لا يسع الإنسان جهله من شرائع الدين وسننه، علم صناعة النجوم؛ لما في ذلك من جسيم الحظ وعظيم الانتفاع بمعرفة مدّة السنين والشهور والمواقيت وفصول الزمان وزيادة الليل والنهار ونقصانها ومواضع النيّرين وكسوفهما ومسير الكواكب في استقامة وتبدّل أشكالها ومراتب أفلاكها وسائر مناسباتها، إلى ما يدرك بذلك من أنعم النظر وأدام الفكر من إثبات التوحيد ومعرفة كنه عظمة الخالق وسعة حكمته وجليل قدرته ولطيف صنعه، قال عزّ من قائل: {</w:t>
      </w:r>
      <w:r w:rsidRPr="003A3663">
        <w:rPr>
          <w:rFonts w:ascii="Calibri" w:hAnsi="Calibri" w:cs="Calibri"/>
          <w:b/>
          <w:bCs/>
          <w:color w:val="196B24" w:themeColor="accent3"/>
          <w:sz w:val="36"/>
          <w:szCs w:val="36"/>
          <w:rtl/>
          <w:lang w:bidi="ar-EG"/>
        </w:rPr>
        <w:t>إِنَّ فِي خَلْقِ السَّمَاوَاتِ وَالْأَرْضِ وَاخْتِلَافِ اللَّيْلِ وَالنَّهَارِ لَآيَاتٍ لِّأُولِي الْأَلْبَابِ</w:t>
      </w:r>
      <w:r w:rsidRPr="003A3663">
        <w:rPr>
          <w:rFonts w:ascii="Calibri" w:hAnsi="Calibri" w:cs="Calibri"/>
          <w:b/>
          <w:bCs/>
          <w:color w:val="002060"/>
          <w:sz w:val="36"/>
          <w:szCs w:val="36"/>
          <w:rtl/>
          <w:lang w:bidi="ar-EG"/>
        </w:rPr>
        <w:t>} [آل عمران: 190]</w:t>
      </w:r>
      <w:r w:rsidRPr="00C5360E">
        <w:rPr>
          <w:rFonts w:ascii="Calibri" w:hAnsi="Calibri" w:cs="Calibri"/>
          <w:sz w:val="36"/>
          <w:szCs w:val="36"/>
          <w:rtl/>
          <w:lang w:bidi="ar-EG"/>
        </w:rPr>
        <w:t>».</w:t>
      </w:r>
    </w:p>
    <w:p w14:paraId="7496743F" w14:textId="22DDAFB8" w:rsidR="003A3663" w:rsidRPr="00C5360E" w:rsidRDefault="003A3663" w:rsidP="003A3663">
      <w:pPr>
        <w:bidi/>
        <w:spacing w:line="240" w:lineRule="auto"/>
        <w:jc w:val="both"/>
        <w:rPr>
          <w:rFonts w:ascii="Calibri" w:hAnsi="Calibri" w:cs="Calibri"/>
          <w:sz w:val="36"/>
          <w:szCs w:val="36"/>
          <w:lang w:bidi="ar-EG"/>
        </w:rPr>
      </w:pPr>
      <w:r w:rsidRPr="003A3663">
        <w:rPr>
          <w:rFonts w:ascii="Calibri" w:hAnsi="Calibri" w:cs="Calibri"/>
          <w:b/>
          <w:bCs/>
          <w:sz w:val="36"/>
          <w:szCs w:val="36"/>
          <w:rtl/>
          <w:lang w:bidi="ar-EG"/>
        </w:rPr>
        <w:t>محمد بن جابر بن سنان البتاني</w:t>
      </w:r>
      <w:r w:rsidRPr="00C5360E">
        <w:rPr>
          <w:rFonts w:ascii="Calibri" w:hAnsi="Calibri" w:cs="Calibri"/>
          <w:sz w:val="36"/>
          <w:szCs w:val="36"/>
          <w:rtl/>
          <w:lang w:bidi="ar-EG"/>
        </w:rPr>
        <w:t xml:space="preserve"> (858 - 929م): عالم رياضيات، ومن أعظم الفلكيين في تاريخ العلم. أنشأ مرصدًا في أنطاكيا. لقب بـ «بطليموس العرب». من مؤلفاته: «الزيج».</w:t>
      </w:r>
    </w:p>
    <w:p w14:paraId="4EB799DC" w14:textId="6AA0B534" w:rsidR="003A3663" w:rsidRPr="00C5360E" w:rsidRDefault="003A3663" w:rsidP="003A366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أبو عبد الله محمد بن جابر الحرّاني، </w:t>
      </w:r>
      <w:r w:rsidRPr="003A3663">
        <w:rPr>
          <w:rFonts w:ascii="Calibri" w:hAnsi="Calibri" w:cs="Calibri"/>
          <w:b/>
          <w:bCs/>
          <w:i/>
          <w:iCs/>
          <w:sz w:val="36"/>
          <w:szCs w:val="36"/>
          <w:rtl/>
          <w:lang w:bidi="ar-EG"/>
        </w:rPr>
        <w:t>كتاب الزيج</w:t>
      </w:r>
      <w:r w:rsidRPr="00C5360E">
        <w:rPr>
          <w:rFonts w:ascii="Calibri" w:hAnsi="Calibri" w:cs="Calibri"/>
          <w:sz w:val="36"/>
          <w:szCs w:val="36"/>
          <w:rtl/>
          <w:lang w:bidi="ar-EG"/>
        </w:rPr>
        <w:t xml:space="preserve">، تحقيق: </w:t>
      </w:r>
      <w:proofErr w:type="spellStart"/>
      <w:r w:rsidRPr="00C5360E">
        <w:rPr>
          <w:rFonts w:ascii="Calibri" w:hAnsi="Calibri" w:cs="Calibri"/>
          <w:sz w:val="36"/>
          <w:szCs w:val="36"/>
          <w:rtl/>
          <w:lang w:bidi="ar-EG"/>
        </w:rPr>
        <w:t>كَرْلو</w:t>
      </w:r>
      <w:proofErr w:type="spellEnd"/>
      <w:r w:rsidRPr="00C5360E">
        <w:rPr>
          <w:rFonts w:ascii="Calibri" w:hAnsi="Calibri" w:cs="Calibri"/>
          <w:sz w:val="36"/>
          <w:szCs w:val="36"/>
          <w:rtl/>
          <w:lang w:bidi="ar-EG"/>
        </w:rPr>
        <w:t xml:space="preserve"> </w:t>
      </w:r>
      <w:proofErr w:type="spellStart"/>
      <w:r w:rsidRPr="00C5360E">
        <w:rPr>
          <w:rFonts w:ascii="Calibri" w:hAnsi="Calibri" w:cs="Calibri"/>
          <w:sz w:val="36"/>
          <w:szCs w:val="36"/>
          <w:rtl/>
          <w:lang w:bidi="ar-EG"/>
        </w:rPr>
        <w:t>نالينو</w:t>
      </w:r>
      <w:proofErr w:type="spellEnd"/>
      <w:r w:rsidRPr="00C5360E">
        <w:rPr>
          <w:rFonts w:ascii="Calibri" w:hAnsi="Calibri" w:cs="Calibri"/>
          <w:sz w:val="36"/>
          <w:szCs w:val="36"/>
          <w:rtl/>
          <w:lang w:bidi="ar-EG"/>
        </w:rPr>
        <w:t xml:space="preserve"> (روما: 1899م)، ص6.</w:t>
      </w:r>
    </w:p>
    <w:p w14:paraId="176A0690" w14:textId="095B045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المُنَصِّرُ وعالم الفيزياء الفلكيّة (هيو روس) بقوله: «</w:t>
      </w:r>
      <w:r w:rsidRPr="003A3663">
        <w:rPr>
          <w:rFonts w:ascii="Calibri" w:hAnsi="Calibri" w:cs="Calibri"/>
          <w:b/>
          <w:bCs/>
          <w:color w:val="002060"/>
          <w:sz w:val="36"/>
          <w:szCs w:val="36"/>
          <w:rtl/>
          <w:lang w:bidi="ar-EG"/>
        </w:rPr>
        <w:t xml:space="preserve">كان المزاج المعادي للعلم والذي أثاره أفلاطون وشجّعه الروم الكاثوليك والكنائس </w:t>
      </w:r>
      <w:r w:rsidR="001B4E9A" w:rsidRPr="003A3663">
        <w:rPr>
          <w:rFonts w:ascii="Calibri" w:hAnsi="Calibri" w:cs="Calibri" w:hint="cs"/>
          <w:b/>
          <w:bCs/>
          <w:color w:val="002060"/>
          <w:sz w:val="36"/>
          <w:szCs w:val="36"/>
          <w:rtl/>
          <w:lang w:bidi="ar-EG"/>
        </w:rPr>
        <w:t>الأرثوذكسية</w:t>
      </w:r>
      <w:r w:rsidRPr="003A3663">
        <w:rPr>
          <w:rFonts w:ascii="Calibri" w:hAnsi="Calibri" w:cs="Calibri"/>
          <w:b/>
          <w:bCs/>
          <w:color w:val="002060"/>
          <w:sz w:val="36"/>
          <w:szCs w:val="36"/>
          <w:rtl/>
          <w:lang w:bidi="ar-EG"/>
        </w:rPr>
        <w:t xml:space="preserve"> حادًا جدًّا حتّى إنّه لم يحدث أيّ بحث فلكي في أوروبا إلاّ بعد انقضاء القرون الوسطى. خارج أوروبا، كان المسلمون الأكثر تطوّرًا في علم الفلك</w:t>
      </w:r>
      <w:r w:rsidRPr="00C5360E">
        <w:rPr>
          <w:rFonts w:ascii="Calibri" w:hAnsi="Calibri" w:cs="Calibri"/>
          <w:sz w:val="36"/>
          <w:szCs w:val="36"/>
          <w:rtl/>
          <w:lang w:bidi="ar-EG"/>
        </w:rPr>
        <w:t>».</w:t>
      </w:r>
    </w:p>
    <w:p w14:paraId="1C1A3BE1" w14:textId="3DFAB1EC" w:rsidR="00F6608B" w:rsidRPr="00C5360E" w:rsidRDefault="00F6608B" w:rsidP="00F6608B">
      <w:pPr>
        <w:bidi/>
        <w:spacing w:line="240" w:lineRule="auto"/>
        <w:jc w:val="both"/>
        <w:rPr>
          <w:rFonts w:ascii="Calibri" w:hAnsi="Calibri" w:cs="Calibri"/>
          <w:sz w:val="36"/>
          <w:szCs w:val="36"/>
          <w:lang w:bidi="ar-EG"/>
        </w:rPr>
      </w:pPr>
      <w:r w:rsidRPr="003A3663">
        <w:rPr>
          <w:rFonts w:ascii="Calibri" w:hAnsi="Calibri" w:cs="Calibri"/>
          <w:b/>
          <w:bCs/>
          <w:sz w:val="36"/>
          <w:szCs w:val="36"/>
          <w:rtl/>
          <w:lang w:bidi="ar-EG"/>
        </w:rPr>
        <w:t>هيو روس</w:t>
      </w:r>
      <w:r w:rsidRPr="00C5360E">
        <w:rPr>
          <w:rFonts w:ascii="Calibri" w:hAnsi="Calibri" w:cs="Calibri"/>
          <w:sz w:val="36"/>
          <w:szCs w:val="36"/>
          <w:rtl/>
          <w:lang w:bidi="ar-EG"/>
        </w:rPr>
        <w:t xml:space="preserve"> (1945م - ) (</w:t>
      </w:r>
      <w:r w:rsidRPr="00C5360E">
        <w:rPr>
          <w:rFonts w:ascii="Calibri" w:hAnsi="Calibri" w:cs="Calibri"/>
          <w:sz w:val="36"/>
          <w:szCs w:val="36"/>
          <w:lang w:bidi="ar-EG"/>
        </w:rPr>
        <w:t>Hugh Ross</w:t>
      </w:r>
      <w:r w:rsidRPr="00C5360E">
        <w:rPr>
          <w:rFonts w:ascii="Calibri" w:hAnsi="Calibri" w:cs="Calibri"/>
          <w:sz w:val="36"/>
          <w:szCs w:val="36"/>
          <w:rtl/>
          <w:lang w:bidi="ar-EG"/>
        </w:rPr>
        <w:t>): عالم فيزياء كندي. وأشهر علماء الطبيعة النصارى المهتمين بالدفاع عن النصرانية وأسفارها المقدسة من زاوية علمية. من مؤلفاته: «</w:t>
      </w:r>
      <w:r w:rsidRPr="00C5360E">
        <w:rPr>
          <w:rFonts w:ascii="Calibri" w:hAnsi="Calibri" w:cs="Calibri"/>
          <w:sz w:val="36"/>
          <w:szCs w:val="36"/>
          <w:lang w:bidi="ar-EG"/>
        </w:rPr>
        <w:t>The Fingerprint of God</w:t>
      </w:r>
      <w:r w:rsidRPr="00C5360E">
        <w:rPr>
          <w:rFonts w:ascii="Calibri" w:hAnsi="Calibri" w:cs="Calibri"/>
          <w:sz w:val="36"/>
          <w:szCs w:val="36"/>
          <w:rtl/>
          <w:lang w:bidi="ar-EG"/>
        </w:rPr>
        <w:t>».</w:t>
      </w:r>
    </w:p>
    <w:p w14:paraId="5FCFDEB8" w14:textId="74FA750D" w:rsidR="009F230D" w:rsidRDefault="00F6608B" w:rsidP="003A3663">
      <w:pPr>
        <w:spacing w:line="240" w:lineRule="auto"/>
        <w:jc w:val="both"/>
        <w:rPr>
          <w:rFonts w:ascii="Calibri" w:hAnsi="Calibri" w:cs="Calibri"/>
          <w:sz w:val="36"/>
          <w:szCs w:val="36"/>
          <w:lang w:bidi="ar-EG"/>
        </w:rPr>
      </w:pPr>
      <w:r w:rsidRPr="00C5360E">
        <w:rPr>
          <w:rFonts w:ascii="Calibri" w:hAnsi="Calibri" w:cs="Calibri"/>
          <w:sz w:val="36"/>
          <w:szCs w:val="36"/>
          <w:lang w:bidi="ar-EG"/>
        </w:rPr>
        <w:lastRenderedPageBreak/>
        <w:t xml:space="preserve">Hugh Ross, </w:t>
      </w:r>
      <w:r w:rsidRPr="003A3663">
        <w:rPr>
          <w:rFonts w:ascii="Calibri" w:hAnsi="Calibri" w:cs="Calibri"/>
          <w:b/>
          <w:bCs/>
          <w:i/>
          <w:iCs/>
          <w:sz w:val="36"/>
          <w:szCs w:val="36"/>
          <w:lang w:bidi="ar-EG"/>
        </w:rPr>
        <w:t xml:space="preserve">The Fingerprint of God, Recent Scientific Discoveries Reveal the Unmistakable Identity of the Creator </w:t>
      </w:r>
      <w:r w:rsidRPr="00C5360E">
        <w:rPr>
          <w:rFonts w:ascii="Calibri" w:hAnsi="Calibri" w:cs="Calibri"/>
          <w:sz w:val="36"/>
          <w:szCs w:val="36"/>
          <w:lang w:bidi="ar-EG"/>
        </w:rPr>
        <w:t>(Kindle Locations 278 - 282). Reasons To Believe. Kindle Edition</w:t>
      </w:r>
      <w:r w:rsidRPr="00C5360E">
        <w:rPr>
          <w:rFonts w:ascii="Calibri" w:hAnsi="Calibri" w:cs="Calibri"/>
          <w:sz w:val="36"/>
          <w:szCs w:val="36"/>
          <w:rtl/>
          <w:lang w:bidi="ar-EG"/>
        </w:rPr>
        <w:t>.</w:t>
      </w:r>
    </w:p>
    <w:p w14:paraId="193BEDE7" w14:textId="34C7F57C" w:rsidR="009F23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يجيبك المؤرّخ الأمريكي (مارك جراهام) في كتابه: «</w:t>
      </w:r>
      <w:r w:rsidRPr="00A75BED">
        <w:rPr>
          <w:rFonts w:ascii="Calibri" w:hAnsi="Calibri" w:cs="Calibri"/>
          <w:b/>
          <w:bCs/>
          <w:color w:val="002060"/>
          <w:sz w:val="36"/>
          <w:szCs w:val="36"/>
          <w:rtl/>
          <w:lang w:bidi="ar-EG"/>
        </w:rPr>
        <w:t>كيف صنع الإسلام العالم الحديث» بعبارة جامعة مانعة: إن الغربيين «كانوا جالسين عند أقدام المعلّمين المسلمين على مدى خمسمائة سنة... لقد كان المسلمون كلّ الأشياء التي تنكرها الكتب المدرسيّة: فنّانين، شعراء، فلاسفة، علماء رياضيات، كيميائيين، علماء فلك، فيزيائيين</w:t>
      </w:r>
      <w:r w:rsidRPr="00C5360E">
        <w:rPr>
          <w:rFonts w:ascii="Calibri" w:hAnsi="Calibri" w:cs="Calibri"/>
          <w:sz w:val="36"/>
          <w:szCs w:val="36"/>
          <w:rtl/>
          <w:lang w:bidi="ar-EG"/>
        </w:rPr>
        <w:t>».</w:t>
      </w:r>
    </w:p>
    <w:p w14:paraId="23273072" w14:textId="0A9F20DF" w:rsidR="00A75BED" w:rsidRPr="00C5360E" w:rsidRDefault="00A75BED" w:rsidP="00A75BED">
      <w:pPr>
        <w:bidi/>
        <w:spacing w:line="240" w:lineRule="auto"/>
        <w:jc w:val="both"/>
        <w:rPr>
          <w:rFonts w:ascii="Calibri" w:hAnsi="Calibri" w:cs="Calibri"/>
          <w:sz w:val="36"/>
          <w:szCs w:val="36"/>
          <w:lang w:bidi="ar-EG"/>
        </w:rPr>
      </w:pPr>
      <w:r w:rsidRPr="00A75BED">
        <w:rPr>
          <w:rFonts w:ascii="Calibri" w:hAnsi="Calibri" w:cs="Calibri"/>
          <w:b/>
          <w:bCs/>
          <w:sz w:val="36"/>
          <w:szCs w:val="36"/>
          <w:rtl/>
          <w:lang w:bidi="ar-EG"/>
        </w:rPr>
        <w:t>مارك و. جراهام</w:t>
      </w:r>
      <w:r w:rsidRPr="00C5360E">
        <w:rPr>
          <w:rFonts w:ascii="Calibri" w:hAnsi="Calibri" w:cs="Calibri"/>
          <w:sz w:val="36"/>
          <w:szCs w:val="36"/>
          <w:rtl/>
          <w:lang w:bidi="ar-EG"/>
        </w:rPr>
        <w:t xml:space="preserve"> (</w:t>
      </w:r>
      <w:r w:rsidRPr="00C5360E">
        <w:rPr>
          <w:rFonts w:ascii="Calibri" w:hAnsi="Calibri" w:cs="Calibri"/>
          <w:sz w:val="36"/>
          <w:szCs w:val="36"/>
          <w:lang w:bidi="ar-EG"/>
        </w:rPr>
        <w:t>Mark W. Graham</w:t>
      </w:r>
      <w:r w:rsidRPr="00C5360E">
        <w:rPr>
          <w:rFonts w:ascii="Calibri" w:hAnsi="Calibri" w:cs="Calibri"/>
          <w:sz w:val="36"/>
          <w:szCs w:val="36"/>
          <w:rtl/>
          <w:lang w:bidi="ar-EG"/>
        </w:rPr>
        <w:t>): أستاذ التاريخ في (</w:t>
      </w:r>
      <w:r w:rsidRPr="00C5360E">
        <w:rPr>
          <w:rFonts w:ascii="Calibri" w:hAnsi="Calibri" w:cs="Calibri"/>
          <w:sz w:val="36"/>
          <w:szCs w:val="36"/>
          <w:lang w:bidi="ar-EG"/>
        </w:rPr>
        <w:t>Grove City College</w:t>
      </w:r>
      <w:r w:rsidRPr="00C5360E">
        <w:rPr>
          <w:rFonts w:ascii="Calibri" w:hAnsi="Calibri" w:cs="Calibri"/>
          <w:sz w:val="36"/>
          <w:szCs w:val="36"/>
          <w:rtl/>
          <w:lang w:bidi="ar-EG"/>
        </w:rPr>
        <w:t>) و (</w:t>
      </w:r>
      <w:r w:rsidRPr="00C5360E">
        <w:rPr>
          <w:rFonts w:ascii="Calibri" w:hAnsi="Calibri" w:cs="Calibri"/>
          <w:sz w:val="36"/>
          <w:szCs w:val="36"/>
          <w:lang w:bidi="ar-EG"/>
        </w:rPr>
        <w:t>Stanford University</w:t>
      </w:r>
      <w:r w:rsidRPr="00C5360E">
        <w:rPr>
          <w:rFonts w:ascii="Calibri" w:hAnsi="Calibri" w:cs="Calibri"/>
          <w:sz w:val="36"/>
          <w:szCs w:val="36"/>
          <w:rtl/>
          <w:lang w:bidi="ar-EG"/>
        </w:rPr>
        <w:t>) و (</w:t>
      </w:r>
      <w:r w:rsidRPr="00C5360E">
        <w:rPr>
          <w:rFonts w:ascii="Calibri" w:hAnsi="Calibri" w:cs="Calibri"/>
          <w:sz w:val="36"/>
          <w:szCs w:val="36"/>
          <w:lang w:bidi="ar-EG"/>
        </w:rPr>
        <w:t>Michigan State University</w:t>
      </w:r>
      <w:r w:rsidRPr="00C5360E">
        <w:rPr>
          <w:rFonts w:ascii="Calibri" w:hAnsi="Calibri" w:cs="Calibri"/>
          <w:sz w:val="36"/>
          <w:szCs w:val="36"/>
          <w:rtl/>
          <w:lang w:bidi="ar-EG"/>
        </w:rPr>
        <w:t>).</w:t>
      </w:r>
    </w:p>
    <w:p w14:paraId="317A4BC6" w14:textId="79F36CBA" w:rsidR="00A75BED" w:rsidRPr="00C5360E" w:rsidRDefault="00A75BED" w:rsidP="00A75BED">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Mark Graham, </w:t>
      </w:r>
      <w:r w:rsidRPr="00A75BED">
        <w:rPr>
          <w:rFonts w:ascii="Calibri" w:hAnsi="Calibri" w:cs="Calibri"/>
          <w:b/>
          <w:bCs/>
          <w:i/>
          <w:iCs/>
          <w:sz w:val="36"/>
          <w:szCs w:val="36"/>
          <w:lang w:bidi="ar-EG"/>
        </w:rPr>
        <w:t>How Islam Created the Modern World</w:t>
      </w:r>
      <w:r w:rsidRPr="00C5360E">
        <w:rPr>
          <w:rFonts w:ascii="Calibri" w:hAnsi="Calibri" w:cs="Calibri"/>
          <w:sz w:val="36"/>
          <w:szCs w:val="36"/>
          <w:lang w:bidi="ar-EG"/>
        </w:rPr>
        <w:t xml:space="preserve"> (Beltsville, Md.: Amana Publications, 2006), p.39</w:t>
      </w:r>
      <w:r w:rsidRPr="00C5360E">
        <w:rPr>
          <w:rFonts w:ascii="Calibri" w:hAnsi="Calibri" w:cs="Calibri"/>
          <w:sz w:val="36"/>
          <w:szCs w:val="36"/>
          <w:rtl/>
          <w:lang w:bidi="ar-EG"/>
        </w:rPr>
        <w:t>.</w:t>
      </w:r>
    </w:p>
    <w:p w14:paraId="246C28D4" w14:textId="313DD36C" w:rsidR="00F6608B" w:rsidRPr="002D0682" w:rsidRDefault="00F6608B" w:rsidP="002D0682">
      <w:pPr>
        <w:keepNext/>
        <w:widowControl w:val="0"/>
        <w:bidi/>
        <w:spacing w:line="240" w:lineRule="auto"/>
        <w:jc w:val="both"/>
        <w:outlineLvl w:val="2"/>
        <w:rPr>
          <w:rFonts w:ascii="Calibri" w:hAnsi="Calibri" w:cs="Calibri"/>
          <w:b/>
          <w:bCs/>
          <w:sz w:val="36"/>
          <w:szCs w:val="36"/>
          <w:highlight w:val="yellow"/>
          <w:u w:val="single"/>
          <w:lang w:bidi="ar-EG"/>
        </w:rPr>
      </w:pPr>
      <w:bookmarkStart w:id="60" w:name="_Toc236790743"/>
      <w:r w:rsidRPr="002D0682">
        <w:rPr>
          <w:rFonts w:ascii="Calibri" w:hAnsi="Calibri" w:cs="Calibri"/>
          <w:b/>
          <w:bCs/>
          <w:sz w:val="36"/>
          <w:szCs w:val="36"/>
          <w:highlight w:val="yellow"/>
          <w:u w:val="single"/>
          <w:rtl/>
          <w:lang w:bidi="ar-EG"/>
        </w:rPr>
        <w:t>حقوق المرأة</w:t>
      </w:r>
      <w:bookmarkEnd w:id="60"/>
    </w:p>
    <w:p w14:paraId="646700B7" w14:textId="2B35440B"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w:t>
      </w:r>
      <w:r w:rsidRPr="002D70E2">
        <w:rPr>
          <w:rFonts w:ascii="Calibri" w:hAnsi="Calibri" w:cs="Calibri"/>
          <w:b/>
          <w:bCs/>
          <w:color w:val="002060"/>
          <w:sz w:val="36"/>
          <w:szCs w:val="36"/>
          <w:rtl/>
          <w:lang w:bidi="ar-EG"/>
        </w:rPr>
        <w:t>لا توجد في الأناجيل نظريّة خاصة بالنساء</w:t>
      </w:r>
      <w:r w:rsidRPr="00C5360E">
        <w:rPr>
          <w:rFonts w:ascii="Calibri" w:hAnsi="Calibri" w:cs="Calibri"/>
          <w:sz w:val="36"/>
          <w:szCs w:val="36"/>
          <w:rtl/>
          <w:lang w:bidi="ar-EG"/>
        </w:rPr>
        <w:t>».</w:t>
      </w:r>
    </w:p>
    <w:p w14:paraId="0E2D3D9E" w14:textId="14B2CA6D" w:rsidR="002D70E2" w:rsidRPr="00C5360E" w:rsidRDefault="002D70E2" w:rsidP="002D70E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 Donaldson, </w:t>
      </w:r>
      <w:r w:rsidRPr="002D70E2">
        <w:rPr>
          <w:rFonts w:ascii="Calibri" w:hAnsi="Calibri" w:cs="Calibri"/>
          <w:b/>
          <w:bCs/>
          <w:i/>
          <w:iCs/>
          <w:sz w:val="36"/>
          <w:szCs w:val="36"/>
          <w:lang w:bidi="ar-EG"/>
        </w:rPr>
        <w:t>Woman; Her Position and Influence in Ancient Greece and Rome, and Among the Early Christians</w:t>
      </w:r>
      <w:r w:rsidRPr="00C5360E">
        <w:rPr>
          <w:rFonts w:ascii="Calibri" w:hAnsi="Calibri" w:cs="Calibri"/>
          <w:sz w:val="36"/>
          <w:szCs w:val="36"/>
          <w:lang w:bidi="ar-EG"/>
        </w:rPr>
        <w:t xml:space="preserve"> (London: Longmans, Green, 1907), p. 149</w:t>
      </w:r>
      <w:r w:rsidRPr="00C5360E">
        <w:rPr>
          <w:rFonts w:ascii="Calibri" w:hAnsi="Calibri" w:cs="Calibri"/>
          <w:sz w:val="36"/>
          <w:szCs w:val="36"/>
          <w:rtl/>
          <w:lang w:bidi="ar-EG"/>
        </w:rPr>
        <w:t>.</w:t>
      </w:r>
    </w:p>
    <w:p w14:paraId="5E93530E" w14:textId="2BCEAC63" w:rsidR="00F6608B" w:rsidRPr="00C5360E" w:rsidRDefault="00F6608B" w:rsidP="002D70E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أحد المفكّرين الغربيين: «</w:t>
      </w:r>
      <w:r w:rsidRPr="002D70E2">
        <w:rPr>
          <w:rFonts w:ascii="Calibri" w:hAnsi="Calibri" w:cs="Calibri"/>
          <w:b/>
          <w:bCs/>
          <w:color w:val="002060"/>
          <w:sz w:val="36"/>
          <w:szCs w:val="36"/>
          <w:rtl/>
          <w:lang w:bidi="ar-EG"/>
        </w:rPr>
        <w:t>إذا كانت هناك كتب في الوجود، يحمل أصحابها نظرة احتقار للمرأة أكثر من كتّاب أسفار الكتاب المقدّس ومؤلفات آباء الكنيسة، فأنا لا أعرفها</w:t>
      </w:r>
      <w:r w:rsidRPr="00C5360E">
        <w:rPr>
          <w:rFonts w:ascii="Calibri" w:hAnsi="Calibri" w:cs="Calibri"/>
          <w:sz w:val="36"/>
          <w:szCs w:val="36"/>
          <w:rtl/>
          <w:lang w:bidi="ar-EG"/>
        </w:rPr>
        <w:t>»!..</w:t>
      </w:r>
    </w:p>
    <w:p w14:paraId="1BA42C27" w14:textId="3D2C64F4" w:rsidR="009F230D" w:rsidRDefault="00F6608B" w:rsidP="002D70E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Philip Rappaport, </w:t>
      </w:r>
      <w:r w:rsidRPr="002D70E2">
        <w:rPr>
          <w:rFonts w:ascii="Calibri" w:hAnsi="Calibri" w:cs="Calibri"/>
          <w:b/>
          <w:bCs/>
          <w:i/>
          <w:iCs/>
          <w:sz w:val="36"/>
          <w:szCs w:val="36"/>
          <w:lang w:bidi="ar-EG"/>
        </w:rPr>
        <w:t>Looking Forward: A Treatise on the Status of Woman and the Origin and Growth of the Family and the State</w:t>
      </w:r>
      <w:r w:rsidRPr="00C5360E">
        <w:rPr>
          <w:rFonts w:ascii="Calibri" w:hAnsi="Calibri" w:cs="Calibri"/>
          <w:sz w:val="36"/>
          <w:szCs w:val="36"/>
          <w:lang w:bidi="ar-EG"/>
        </w:rPr>
        <w:t xml:space="preserve"> (Chicago: C.H. Kerr, 1908), p.48</w:t>
      </w:r>
      <w:r w:rsidRPr="00C5360E">
        <w:rPr>
          <w:rFonts w:ascii="Calibri" w:hAnsi="Calibri" w:cs="Calibri"/>
          <w:sz w:val="36"/>
          <w:szCs w:val="36"/>
          <w:rtl/>
          <w:lang w:bidi="ar-EG"/>
        </w:rPr>
        <w:t>.</w:t>
      </w:r>
    </w:p>
    <w:p w14:paraId="32211510" w14:textId="7CEEAC4B" w:rsidR="00F6608B" w:rsidRDefault="00F6608B" w:rsidP="008F0BC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أمّا فيما يتعلّق بزمن سيطرة قوانين الكنيسة على الدولة في العصور الوسطى، بعد إزاحتها للكثير من القوانين الرومانية؛ فيقول القانوني والمؤرّخ البريطاني (جيمس برايس) مصوّرًا الحال بقوله: «</w:t>
      </w:r>
      <w:r w:rsidRPr="008F0BC2">
        <w:rPr>
          <w:rFonts w:ascii="Calibri" w:hAnsi="Calibri" w:cs="Calibri"/>
          <w:b/>
          <w:bCs/>
          <w:color w:val="002060"/>
          <w:sz w:val="36"/>
          <w:szCs w:val="36"/>
          <w:rtl/>
          <w:lang w:bidi="ar-EG"/>
        </w:rPr>
        <w:t>أن تتحوّل من القانون المدني الروماني إلى القانون الكنسي للعصور المظلمة والوسطى؛ لهو أشبه بمغادرة بلاد مفتوحة، تقطعها طرق جيّدة، إلى قطعة أرض جبليّة وغابيّة؛ حيث لا توجد وسائل تنقّل غير الطرق الوعرة والمتعرّجة</w:t>
      </w:r>
      <w:r w:rsidRPr="00C5360E">
        <w:rPr>
          <w:rFonts w:ascii="Calibri" w:hAnsi="Calibri" w:cs="Calibri"/>
          <w:sz w:val="36"/>
          <w:szCs w:val="36"/>
          <w:rtl/>
          <w:lang w:bidi="ar-EG"/>
        </w:rPr>
        <w:t>».</w:t>
      </w:r>
    </w:p>
    <w:p w14:paraId="70A07F41" w14:textId="54094CF0" w:rsidR="008F0BC2" w:rsidRPr="00C5360E" w:rsidRDefault="008F0BC2" w:rsidP="008F0BC2">
      <w:pPr>
        <w:bidi/>
        <w:spacing w:line="240" w:lineRule="auto"/>
        <w:jc w:val="both"/>
        <w:rPr>
          <w:rFonts w:ascii="Calibri" w:hAnsi="Calibri" w:cs="Calibri"/>
          <w:sz w:val="36"/>
          <w:szCs w:val="36"/>
          <w:lang w:bidi="ar-EG"/>
        </w:rPr>
      </w:pPr>
      <w:r w:rsidRPr="008F0BC2">
        <w:rPr>
          <w:rFonts w:ascii="Calibri" w:hAnsi="Calibri" w:cs="Calibri"/>
          <w:b/>
          <w:bCs/>
          <w:sz w:val="36"/>
          <w:szCs w:val="36"/>
          <w:rtl/>
          <w:lang w:bidi="ar-EG"/>
        </w:rPr>
        <w:t>جيمس بريس</w:t>
      </w:r>
      <w:r w:rsidRPr="00C5360E">
        <w:rPr>
          <w:rFonts w:ascii="Calibri" w:hAnsi="Calibri" w:cs="Calibri"/>
          <w:sz w:val="36"/>
          <w:szCs w:val="36"/>
          <w:rtl/>
          <w:lang w:bidi="ar-EG"/>
        </w:rPr>
        <w:t xml:space="preserve"> (1838م - 1922م) (</w:t>
      </w:r>
      <w:r w:rsidRPr="00C5360E">
        <w:rPr>
          <w:rFonts w:ascii="Calibri" w:hAnsi="Calibri" w:cs="Calibri"/>
          <w:sz w:val="36"/>
          <w:szCs w:val="36"/>
          <w:lang w:bidi="ar-EG"/>
        </w:rPr>
        <w:t>James Bryce</w:t>
      </w:r>
      <w:r w:rsidRPr="00C5360E">
        <w:rPr>
          <w:rFonts w:ascii="Calibri" w:hAnsi="Calibri" w:cs="Calibri"/>
          <w:sz w:val="36"/>
          <w:szCs w:val="36"/>
          <w:rtl/>
          <w:lang w:bidi="ar-EG"/>
        </w:rPr>
        <w:t>): بريطاني من أصول إيرلندية. كان أستاذًا للقانون المدني في جامعة أكسفورد. تولّي رئاسة الأكاديميّة البريطانية من 1913 - 1917م.</w:t>
      </w:r>
    </w:p>
    <w:p w14:paraId="583EE4C9" w14:textId="444F408E" w:rsidR="008F0BC2" w:rsidRPr="00C5360E" w:rsidRDefault="008F0BC2" w:rsidP="008F0BC2">
      <w:pPr>
        <w:spacing w:line="240" w:lineRule="auto"/>
        <w:jc w:val="both"/>
        <w:rPr>
          <w:rFonts w:ascii="Calibri" w:hAnsi="Calibri" w:cs="Calibri"/>
          <w:sz w:val="36"/>
          <w:szCs w:val="36"/>
          <w:lang w:bidi="ar-EG"/>
        </w:rPr>
      </w:pPr>
      <w:r w:rsidRPr="00C5360E">
        <w:rPr>
          <w:rFonts w:ascii="Calibri" w:hAnsi="Calibri" w:cs="Calibri"/>
          <w:sz w:val="36"/>
          <w:szCs w:val="36"/>
          <w:lang w:bidi="ar-EG"/>
        </w:rPr>
        <w:lastRenderedPageBreak/>
        <w:t xml:space="preserve">James Bryce, </w:t>
      </w:r>
      <w:r w:rsidRPr="008F0BC2">
        <w:rPr>
          <w:rFonts w:ascii="Calibri" w:hAnsi="Calibri" w:cs="Calibri"/>
          <w:b/>
          <w:bCs/>
          <w:i/>
          <w:iCs/>
          <w:sz w:val="36"/>
          <w:szCs w:val="36"/>
          <w:lang w:bidi="ar-EG"/>
        </w:rPr>
        <w:t>Studies in History and Jurisprudence</w:t>
      </w:r>
      <w:r w:rsidRPr="00C5360E">
        <w:rPr>
          <w:rFonts w:ascii="Calibri" w:hAnsi="Calibri" w:cs="Calibri"/>
          <w:sz w:val="36"/>
          <w:szCs w:val="36"/>
          <w:lang w:bidi="ar-EG"/>
        </w:rPr>
        <w:t xml:space="preserve">, p.416 (Quoted by, S.B. Kitchin, </w:t>
      </w:r>
      <w:r w:rsidRPr="008F0BC2">
        <w:rPr>
          <w:rFonts w:ascii="Calibri" w:hAnsi="Calibri" w:cs="Calibri"/>
          <w:b/>
          <w:bCs/>
          <w:i/>
          <w:iCs/>
          <w:sz w:val="36"/>
          <w:szCs w:val="36"/>
          <w:lang w:bidi="ar-EG"/>
        </w:rPr>
        <w:t>A History of Divorce</w:t>
      </w:r>
      <w:r w:rsidRPr="00C5360E">
        <w:rPr>
          <w:rFonts w:ascii="Calibri" w:hAnsi="Calibri" w:cs="Calibri"/>
          <w:sz w:val="36"/>
          <w:szCs w:val="36"/>
          <w:lang w:bidi="ar-EG"/>
        </w:rPr>
        <w:t>, Cape Town, London, Juta Chapman &amp; Hall, 1912, p.45)</w:t>
      </w:r>
      <w:r w:rsidRPr="00C5360E">
        <w:rPr>
          <w:rFonts w:ascii="Calibri" w:hAnsi="Calibri" w:cs="Calibri"/>
          <w:sz w:val="36"/>
          <w:szCs w:val="36"/>
          <w:rtl/>
          <w:lang w:bidi="ar-EG"/>
        </w:rPr>
        <w:t>.</w:t>
      </w:r>
    </w:p>
    <w:p w14:paraId="3A31C7A0" w14:textId="016ECBE2"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ولمّا جاء الإسلام تحوّل الحال إلى غيره، حتّى صرّحت «</w:t>
      </w:r>
      <w:r w:rsidRPr="008F0BC2">
        <w:rPr>
          <w:rFonts w:ascii="Calibri" w:hAnsi="Calibri" w:cs="Calibri"/>
          <w:b/>
          <w:bCs/>
          <w:sz w:val="36"/>
          <w:szCs w:val="36"/>
          <w:rtl/>
          <w:lang w:bidi="ar-EG"/>
        </w:rPr>
        <w:t>موسوعة النساء والأديان العالمية</w:t>
      </w:r>
      <w:r w:rsidRPr="00C5360E">
        <w:rPr>
          <w:rFonts w:ascii="Calibri" w:hAnsi="Calibri" w:cs="Calibri"/>
          <w:sz w:val="36"/>
          <w:szCs w:val="36"/>
          <w:rtl/>
          <w:lang w:bidi="ar-EG"/>
        </w:rPr>
        <w:t>»: أنّه «</w:t>
      </w:r>
      <w:r w:rsidRPr="008F0BC2">
        <w:rPr>
          <w:rFonts w:ascii="Calibri" w:hAnsi="Calibri" w:cs="Calibri"/>
          <w:b/>
          <w:bCs/>
          <w:color w:val="002060"/>
          <w:sz w:val="36"/>
          <w:szCs w:val="36"/>
          <w:rtl/>
          <w:lang w:bidi="ar-EG"/>
        </w:rPr>
        <w:t>قد تمّ الاهتمام بالنساء في القرآن بصورة موسّعة أكثر من كلّ الأسفار المقدّسة للديانات الأخرى</w:t>
      </w:r>
      <w:r w:rsidRPr="00C5360E">
        <w:rPr>
          <w:rFonts w:ascii="Calibri" w:hAnsi="Calibri" w:cs="Calibri"/>
          <w:sz w:val="36"/>
          <w:szCs w:val="36"/>
          <w:rtl/>
          <w:lang w:bidi="ar-EG"/>
        </w:rPr>
        <w:t>»، وعدّدت ما جاء به القرآن من أحكام جديدة منصفة للأنثى، من تحريم وأد البنات، ومنع وراثة الرجل زوجة أبيه عند موته، وإعطاء معنى جديد محترم للمهر، ومنحها حقّي الملكيّة والميراث.</w:t>
      </w:r>
    </w:p>
    <w:p w14:paraId="1EF6EACC" w14:textId="4B1FB294" w:rsidR="00F6608B" w:rsidRPr="00C5360E" w:rsidRDefault="00F6608B" w:rsidP="008F0BC2">
      <w:pPr>
        <w:spacing w:line="240" w:lineRule="auto"/>
        <w:jc w:val="both"/>
        <w:rPr>
          <w:rFonts w:ascii="Calibri" w:hAnsi="Calibri" w:cs="Calibri"/>
          <w:sz w:val="36"/>
          <w:szCs w:val="36"/>
          <w:lang w:bidi="ar-EG"/>
        </w:rPr>
      </w:pPr>
      <w:r w:rsidRPr="008F0BC2">
        <w:rPr>
          <w:rFonts w:ascii="Calibri" w:hAnsi="Calibri" w:cs="Calibri"/>
          <w:b/>
          <w:bCs/>
          <w:i/>
          <w:iCs/>
          <w:sz w:val="36"/>
          <w:szCs w:val="36"/>
          <w:lang w:bidi="ar-EG"/>
        </w:rPr>
        <w:t>Encyclopedia of Women and World Religion</w:t>
      </w:r>
      <w:r w:rsidRPr="00C5360E">
        <w:rPr>
          <w:rFonts w:ascii="Calibri" w:hAnsi="Calibri" w:cs="Calibri"/>
          <w:sz w:val="36"/>
          <w:szCs w:val="36"/>
          <w:lang w:bidi="ar-EG"/>
        </w:rPr>
        <w:t xml:space="preserve"> (New York, N.Y: Macmillan Reference USA, 1999), 1/488</w:t>
      </w:r>
      <w:r w:rsidRPr="00C5360E">
        <w:rPr>
          <w:rFonts w:ascii="Calibri" w:hAnsi="Calibri" w:cs="Calibri"/>
          <w:sz w:val="36"/>
          <w:szCs w:val="36"/>
          <w:rtl/>
          <w:lang w:bidi="ar-EG"/>
        </w:rPr>
        <w:t>.</w:t>
      </w:r>
    </w:p>
    <w:p w14:paraId="14226675" w14:textId="12905813"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انظر: المصدر السابق 489/1.</w:t>
      </w:r>
    </w:p>
    <w:p w14:paraId="286787CB" w14:textId="710DF6AD" w:rsidR="00F6608B" w:rsidRDefault="00F6608B" w:rsidP="008F0BC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(كارن أرمسترونغ) قالت: «</w:t>
      </w:r>
      <w:r w:rsidRPr="008F0BC2">
        <w:rPr>
          <w:rFonts w:ascii="Calibri" w:hAnsi="Calibri" w:cs="Calibri"/>
          <w:b/>
          <w:bCs/>
          <w:color w:val="002060"/>
          <w:sz w:val="36"/>
          <w:szCs w:val="36"/>
          <w:rtl/>
          <w:lang w:bidi="ar-EG"/>
        </w:rPr>
        <w:t>كان النساء من أوائل المؤمنات بمحمد، كان تحريرهن مشروعًا يملك قلبه. حرّم القرآن بطريقة حازمة قتل المواليد الإناث، ووبّخ العرب على فزعهم عندما كانت تولد أنثى. وأعطى النساء أيضًا حقوقًا قانونيّة في الميراث والطلاق لم يملك جلّ النساء الغربيات شيئًا شبيهًا بها حتى القرن التاسع عشر. شجّع محمد النساء أن يلعبن دورًا إيجابيًّا في شؤون الأمة، وقد عبرن عن آرائهن بصراحة في ثقة أنّه سيُسمع لهن</w:t>
      </w:r>
      <w:r w:rsidRPr="00C5360E">
        <w:rPr>
          <w:rFonts w:ascii="Calibri" w:hAnsi="Calibri" w:cs="Calibri"/>
          <w:sz w:val="36"/>
          <w:szCs w:val="36"/>
          <w:rtl/>
          <w:lang w:bidi="ar-EG"/>
        </w:rPr>
        <w:t>».</w:t>
      </w:r>
    </w:p>
    <w:p w14:paraId="742F91E2" w14:textId="1F4E7650" w:rsidR="008F0BC2" w:rsidRPr="00C5360E" w:rsidRDefault="008F0BC2" w:rsidP="008F0BC2">
      <w:pPr>
        <w:bidi/>
        <w:spacing w:line="240" w:lineRule="auto"/>
        <w:jc w:val="both"/>
        <w:rPr>
          <w:rFonts w:ascii="Calibri" w:hAnsi="Calibri" w:cs="Calibri"/>
          <w:sz w:val="36"/>
          <w:szCs w:val="36"/>
          <w:lang w:bidi="ar-EG"/>
        </w:rPr>
      </w:pPr>
      <w:r w:rsidRPr="008F0BC2">
        <w:rPr>
          <w:rFonts w:ascii="Calibri" w:hAnsi="Calibri" w:cs="Calibri"/>
          <w:b/>
          <w:bCs/>
          <w:sz w:val="36"/>
          <w:szCs w:val="36"/>
          <w:rtl/>
          <w:lang w:bidi="ar-EG"/>
        </w:rPr>
        <w:t>كارن أرمسترونغ</w:t>
      </w:r>
      <w:r w:rsidRPr="00C5360E">
        <w:rPr>
          <w:rFonts w:ascii="Calibri" w:hAnsi="Calibri" w:cs="Calibri"/>
          <w:sz w:val="36"/>
          <w:szCs w:val="36"/>
          <w:rtl/>
          <w:lang w:bidi="ar-EG"/>
        </w:rPr>
        <w:t xml:space="preserve"> (1944م - ) (</w:t>
      </w:r>
      <w:r w:rsidRPr="00C5360E">
        <w:rPr>
          <w:rFonts w:ascii="Calibri" w:hAnsi="Calibri" w:cs="Calibri"/>
          <w:sz w:val="36"/>
          <w:szCs w:val="36"/>
          <w:lang w:bidi="ar-EG"/>
        </w:rPr>
        <w:t>Karen Armstrong</w:t>
      </w:r>
      <w:r w:rsidRPr="00C5360E">
        <w:rPr>
          <w:rFonts w:ascii="Calibri" w:hAnsi="Calibri" w:cs="Calibri"/>
          <w:sz w:val="36"/>
          <w:szCs w:val="36"/>
          <w:rtl/>
          <w:lang w:bidi="ar-EG"/>
        </w:rPr>
        <w:t xml:space="preserve">): كاتبة بريطانية مشهورة. مؤلفاتها ذائعة في العالم </w:t>
      </w:r>
      <w:proofErr w:type="spellStart"/>
      <w:r w:rsidRPr="00C5360E">
        <w:rPr>
          <w:rFonts w:ascii="Calibri" w:hAnsi="Calibri" w:cs="Calibri"/>
          <w:sz w:val="36"/>
          <w:szCs w:val="36"/>
          <w:rtl/>
          <w:lang w:bidi="ar-EG"/>
        </w:rPr>
        <w:t>الإنجلوسكسوني</w:t>
      </w:r>
      <w:proofErr w:type="spellEnd"/>
      <w:r w:rsidRPr="00C5360E">
        <w:rPr>
          <w:rFonts w:ascii="Calibri" w:hAnsi="Calibri" w:cs="Calibri"/>
          <w:sz w:val="36"/>
          <w:szCs w:val="36"/>
          <w:rtl/>
          <w:lang w:bidi="ar-EG"/>
        </w:rPr>
        <w:t xml:space="preserve">. مهتمة بتاريخ الدين ورموزه. من مؤلفاتها: </w:t>
      </w:r>
      <w:r w:rsidRPr="00C5360E">
        <w:rPr>
          <w:rFonts w:ascii="Calibri" w:hAnsi="Calibri" w:cs="Calibri"/>
          <w:sz w:val="36"/>
          <w:szCs w:val="36"/>
          <w:lang w:bidi="ar-EG"/>
        </w:rPr>
        <w:t>Muhammad: A Biography of the Prophet</w:t>
      </w:r>
      <w:r w:rsidRPr="00C5360E">
        <w:rPr>
          <w:rFonts w:ascii="Calibri" w:hAnsi="Calibri" w:cs="Calibri"/>
          <w:sz w:val="36"/>
          <w:szCs w:val="36"/>
          <w:rtl/>
          <w:lang w:bidi="ar-EG"/>
        </w:rPr>
        <w:t>.</w:t>
      </w:r>
    </w:p>
    <w:p w14:paraId="5FFC87EE" w14:textId="7106D1F4" w:rsidR="008F0BC2" w:rsidRPr="00C5360E" w:rsidRDefault="008F0BC2" w:rsidP="008F0BC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Karen Armstrong, </w:t>
      </w:r>
      <w:r w:rsidRPr="008F0BC2">
        <w:rPr>
          <w:rFonts w:ascii="Calibri" w:hAnsi="Calibri" w:cs="Calibri"/>
          <w:b/>
          <w:bCs/>
          <w:i/>
          <w:iCs/>
          <w:sz w:val="36"/>
          <w:szCs w:val="36"/>
          <w:lang w:bidi="ar-EG"/>
        </w:rPr>
        <w:t>A History of God</w:t>
      </w:r>
      <w:r w:rsidRPr="00C5360E">
        <w:rPr>
          <w:rFonts w:ascii="Calibri" w:hAnsi="Calibri" w:cs="Calibri"/>
          <w:sz w:val="36"/>
          <w:szCs w:val="36"/>
          <w:lang w:bidi="ar-EG"/>
        </w:rPr>
        <w:t xml:space="preserve"> (New York: Random House Publishing Group, 2011), pp. 157 - 158</w:t>
      </w:r>
      <w:r w:rsidRPr="00C5360E">
        <w:rPr>
          <w:rFonts w:ascii="Calibri" w:hAnsi="Calibri" w:cs="Calibri"/>
          <w:sz w:val="36"/>
          <w:szCs w:val="36"/>
          <w:rtl/>
          <w:lang w:bidi="ar-EG"/>
        </w:rPr>
        <w:t>.</w:t>
      </w:r>
    </w:p>
    <w:p w14:paraId="3824BB3B" w14:textId="77777777" w:rsidR="008F0BC2" w:rsidRPr="008F0BC2" w:rsidRDefault="008F0BC2" w:rsidP="008F0BC2">
      <w:pPr>
        <w:bidi/>
        <w:spacing w:line="240" w:lineRule="auto"/>
        <w:jc w:val="both"/>
        <w:rPr>
          <w:rFonts w:ascii="Calibri" w:hAnsi="Calibri" w:cs="Calibri"/>
          <w:sz w:val="36"/>
          <w:szCs w:val="36"/>
          <w:lang w:bidi="ar-EG"/>
        </w:rPr>
      </w:pPr>
    </w:p>
    <w:p w14:paraId="26D1307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صرّح المستشرق (هاملتون جب) (</w:t>
      </w:r>
      <w:r w:rsidRPr="00C5360E">
        <w:rPr>
          <w:rFonts w:ascii="Calibri" w:hAnsi="Calibri" w:cs="Calibri"/>
          <w:sz w:val="36"/>
          <w:szCs w:val="36"/>
          <w:lang w:bidi="ar-EG"/>
        </w:rPr>
        <w:t>Hamilton Gibb</w:t>
      </w:r>
      <w:r w:rsidRPr="00C5360E">
        <w:rPr>
          <w:rFonts w:ascii="Calibri" w:hAnsi="Calibri" w:cs="Calibri"/>
          <w:sz w:val="36"/>
          <w:szCs w:val="36"/>
          <w:rtl/>
          <w:lang w:bidi="ar-EG"/>
        </w:rPr>
        <w:t>) في كتابه (</w:t>
      </w:r>
      <w:r w:rsidRPr="00C5360E">
        <w:rPr>
          <w:rFonts w:ascii="Calibri" w:hAnsi="Calibri" w:cs="Calibri"/>
          <w:sz w:val="36"/>
          <w:szCs w:val="36"/>
          <w:lang w:bidi="ar-EG"/>
        </w:rPr>
        <w:t>Mohammedanism</w:t>
      </w:r>
      <w:r w:rsidRPr="00C5360E">
        <w:rPr>
          <w:rFonts w:ascii="Calibri" w:hAnsi="Calibri" w:cs="Calibri"/>
          <w:sz w:val="36"/>
          <w:szCs w:val="36"/>
          <w:rtl/>
          <w:lang w:bidi="ar-EG"/>
        </w:rPr>
        <w:t>) ص22 بنفس هذا التعليق.</w:t>
      </w:r>
    </w:p>
    <w:p w14:paraId="587A52D6" w14:textId="383C9678" w:rsidR="009F230D" w:rsidRDefault="00F6608B" w:rsidP="00130DF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قدّم (عمر بن الخطاب) رضي الله عنه شهادة مباشرة - عن معايشةٍ لما قبل الإسلام وما بعده -؛ فقد قال: «</w:t>
      </w:r>
      <w:r w:rsidRPr="00DE0F01">
        <w:rPr>
          <w:rFonts w:ascii="Calibri" w:hAnsi="Calibri" w:cs="Calibri"/>
          <w:b/>
          <w:bCs/>
          <w:color w:val="002060"/>
          <w:sz w:val="36"/>
          <w:szCs w:val="36"/>
          <w:rtl/>
          <w:lang w:bidi="ar-EG"/>
        </w:rPr>
        <w:t>كُنَّا فِي الْجَاهِلِيَّةِ لا نَعُدُّ النِّسَاءَ شَيْئًا، فَلَمَّا جَاءَ الإِسْلامُ وَذَكَرَهُنَّ الله، رَأَيْنَا لَهُنَّ بِذَلِكَ عَلَيْنَا حَقًّا</w:t>
      </w:r>
      <w:r w:rsidRPr="00C5360E">
        <w:rPr>
          <w:rFonts w:ascii="Calibri" w:hAnsi="Calibri" w:cs="Calibri"/>
          <w:sz w:val="36"/>
          <w:szCs w:val="36"/>
          <w:rtl/>
          <w:lang w:bidi="ar-EG"/>
        </w:rPr>
        <w:t>».</w:t>
      </w:r>
    </w:p>
    <w:p w14:paraId="79E2D833" w14:textId="4B98D7CF" w:rsidR="00DE0F01" w:rsidRPr="00C5360E" w:rsidRDefault="00DE0F01" w:rsidP="00DE0F01">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أخرجه البخاري، كتاب اللباس، باب ما كان النبيّ ﷺ يتجوّز من اللباس والبسط (ح/ 5842).</w:t>
      </w:r>
    </w:p>
    <w:p w14:paraId="118D8DD9" w14:textId="589147BF" w:rsidR="00F6608B" w:rsidRPr="00ED77C2" w:rsidRDefault="00F6608B" w:rsidP="00ED77C2">
      <w:pPr>
        <w:keepNext/>
        <w:widowControl w:val="0"/>
        <w:bidi/>
        <w:spacing w:line="240" w:lineRule="auto"/>
        <w:jc w:val="both"/>
        <w:outlineLvl w:val="2"/>
        <w:rPr>
          <w:rFonts w:ascii="Calibri" w:hAnsi="Calibri" w:cs="Calibri"/>
          <w:b/>
          <w:bCs/>
          <w:sz w:val="36"/>
          <w:szCs w:val="36"/>
          <w:highlight w:val="yellow"/>
          <w:u w:val="single"/>
          <w:lang w:bidi="ar-EG"/>
        </w:rPr>
      </w:pPr>
      <w:bookmarkStart w:id="61" w:name="_Toc236790744"/>
      <w:r w:rsidRPr="00ED77C2">
        <w:rPr>
          <w:rFonts w:ascii="Calibri" w:hAnsi="Calibri" w:cs="Calibri"/>
          <w:b/>
          <w:bCs/>
          <w:sz w:val="36"/>
          <w:szCs w:val="36"/>
          <w:highlight w:val="yellow"/>
          <w:u w:val="single"/>
          <w:rtl/>
          <w:lang w:bidi="ar-EG"/>
        </w:rPr>
        <w:lastRenderedPageBreak/>
        <w:t>وماذا عن النصرانية؟</w:t>
      </w:r>
      <w:bookmarkEnd w:id="61"/>
    </w:p>
    <w:p w14:paraId="2D17529D" w14:textId="77777777" w:rsidR="00ED77C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العقل النصراني سبب انتكاسة حضارية بعد عصر اليونان المتوقّد حماسة للكشف والتجديد.</w:t>
      </w:r>
    </w:p>
    <w:p w14:paraId="44CBA666" w14:textId="77777777" w:rsidR="00ED77C2" w:rsidRPr="00ED77C2" w:rsidRDefault="00F6608B" w:rsidP="00F6608B">
      <w:pPr>
        <w:bidi/>
        <w:spacing w:line="240" w:lineRule="auto"/>
        <w:jc w:val="both"/>
        <w:rPr>
          <w:rFonts w:ascii="Calibri" w:hAnsi="Calibri" w:cs="Calibri"/>
          <w:b/>
          <w:bCs/>
          <w:sz w:val="36"/>
          <w:szCs w:val="36"/>
          <w:rtl/>
          <w:lang w:bidi="ar-EG"/>
        </w:rPr>
      </w:pPr>
      <w:r w:rsidRPr="00ED77C2">
        <w:rPr>
          <w:rFonts w:ascii="Calibri" w:hAnsi="Calibri" w:cs="Calibri"/>
          <w:b/>
          <w:bCs/>
          <w:sz w:val="36"/>
          <w:szCs w:val="36"/>
          <w:rtl/>
          <w:lang w:bidi="ar-EG"/>
        </w:rPr>
        <w:t>إحياء العقائد الوثنية:</w:t>
      </w:r>
    </w:p>
    <w:p w14:paraId="532115B0" w14:textId="4BC089D4" w:rsidR="00F6608B" w:rsidRPr="00C5360E" w:rsidRDefault="00F6608B" w:rsidP="00ED77C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فقد تشرّبت بصورة كبيرة عقائد الوثنيين ونُظُمهم الطقوسية.</w:t>
      </w:r>
    </w:p>
    <w:p w14:paraId="0D78DDDB" w14:textId="5EBAFCC8" w:rsidR="00ED77C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كما شهد خصوم النصرانية المبكّرة على غزو الوثنية لهذا الدين الجديد؛ فقال الفيلسوف (</w:t>
      </w:r>
      <w:proofErr w:type="spellStart"/>
      <w:r w:rsidRPr="00C5360E">
        <w:rPr>
          <w:rFonts w:ascii="Calibri" w:hAnsi="Calibri" w:cs="Calibri"/>
          <w:sz w:val="36"/>
          <w:szCs w:val="36"/>
          <w:rtl/>
          <w:lang w:bidi="ar-EG"/>
        </w:rPr>
        <w:t>أمونيوس</w:t>
      </w:r>
      <w:proofErr w:type="spellEnd"/>
      <w:r w:rsidRPr="00C5360E">
        <w:rPr>
          <w:rFonts w:ascii="Calibri" w:hAnsi="Calibri" w:cs="Calibri"/>
          <w:sz w:val="36"/>
          <w:szCs w:val="36"/>
          <w:rtl/>
          <w:lang w:bidi="ar-EG"/>
        </w:rPr>
        <w:t xml:space="preserve"> </w:t>
      </w:r>
      <w:proofErr w:type="spellStart"/>
      <w:r w:rsidRPr="00C5360E">
        <w:rPr>
          <w:rFonts w:ascii="Calibri" w:hAnsi="Calibri" w:cs="Calibri"/>
          <w:sz w:val="36"/>
          <w:szCs w:val="36"/>
          <w:rtl/>
          <w:lang w:bidi="ar-EG"/>
        </w:rPr>
        <w:t>ساكوس</w:t>
      </w:r>
      <w:proofErr w:type="spellEnd"/>
      <w:r w:rsidRPr="00C5360E">
        <w:rPr>
          <w:rFonts w:ascii="Calibri" w:hAnsi="Calibri" w:cs="Calibri"/>
          <w:sz w:val="36"/>
          <w:szCs w:val="36"/>
          <w:rtl/>
          <w:lang w:bidi="ar-EG"/>
        </w:rPr>
        <w:t>) - القرن الثالث -: «</w:t>
      </w:r>
      <w:r w:rsidRPr="00ED77C2">
        <w:rPr>
          <w:rFonts w:ascii="Calibri" w:hAnsi="Calibri" w:cs="Calibri"/>
          <w:b/>
          <w:bCs/>
          <w:color w:val="002060"/>
          <w:sz w:val="36"/>
          <w:szCs w:val="36"/>
          <w:rtl/>
          <w:lang w:bidi="ar-EG"/>
        </w:rPr>
        <w:t>إذا فهمنا جيّدًا المسيحيّة والوثنيّة؛ (فسنعلم) أنّهما لا يختلفان عن بعضهما البعض في النقاط الأساسيّة، وإنّما يشتركان في الأصل الواحد، وهما حقيقة واحدة وشيء واحد</w:t>
      </w:r>
      <w:r w:rsidRPr="00C5360E">
        <w:rPr>
          <w:rFonts w:ascii="Calibri" w:hAnsi="Calibri" w:cs="Calibri"/>
          <w:sz w:val="36"/>
          <w:szCs w:val="36"/>
          <w:rtl/>
          <w:lang w:bidi="ar-EG"/>
        </w:rPr>
        <w:t>»(4).</w:t>
      </w:r>
    </w:p>
    <w:p w14:paraId="5A3D6ADF" w14:textId="0259A18C" w:rsidR="00ED77C2" w:rsidRPr="00C5360E" w:rsidRDefault="00ED77C2" w:rsidP="00ED77C2">
      <w:pPr>
        <w:bidi/>
        <w:spacing w:line="240" w:lineRule="auto"/>
        <w:jc w:val="both"/>
        <w:rPr>
          <w:rFonts w:ascii="Calibri" w:hAnsi="Calibri" w:cs="Calibri"/>
          <w:sz w:val="36"/>
          <w:szCs w:val="36"/>
          <w:lang w:bidi="ar-EG"/>
        </w:rPr>
      </w:pPr>
      <w:proofErr w:type="spellStart"/>
      <w:r w:rsidRPr="00ED77C2">
        <w:rPr>
          <w:rFonts w:ascii="Calibri" w:hAnsi="Calibri" w:cs="Calibri"/>
          <w:b/>
          <w:bCs/>
          <w:sz w:val="36"/>
          <w:szCs w:val="36"/>
          <w:rtl/>
          <w:lang w:bidi="ar-EG"/>
        </w:rPr>
        <w:t>أمونيوس</w:t>
      </w:r>
      <w:proofErr w:type="spellEnd"/>
      <w:r w:rsidRPr="00ED77C2">
        <w:rPr>
          <w:rFonts w:ascii="Calibri" w:hAnsi="Calibri" w:cs="Calibri"/>
          <w:b/>
          <w:bCs/>
          <w:sz w:val="36"/>
          <w:szCs w:val="36"/>
          <w:rtl/>
          <w:lang w:bidi="ar-EG"/>
        </w:rPr>
        <w:t xml:space="preserve"> </w:t>
      </w:r>
      <w:proofErr w:type="spellStart"/>
      <w:r w:rsidRPr="00ED77C2">
        <w:rPr>
          <w:rFonts w:ascii="Calibri" w:hAnsi="Calibri" w:cs="Calibri"/>
          <w:b/>
          <w:bCs/>
          <w:sz w:val="36"/>
          <w:szCs w:val="36"/>
          <w:rtl/>
          <w:lang w:bidi="ar-EG"/>
        </w:rPr>
        <w:t>ساكوس</w:t>
      </w:r>
      <w:proofErr w:type="spellEnd"/>
      <w:r w:rsidRPr="00C5360E">
        <w:rPr>
          <w:rFonts w:ascii="Calibri" w:hAnsi="Calibri" w:cs="Calibri"/>
          <w:sz w:val="36"/>
          <w:szCs w:val="36"/>
          <w:rtl/>
          <w:lang w:bidi="ar-EG"/>
        </w:rPr>
        <w:t xml:space="preserve"> (</w:t>
      </w:r>
      <w:proofErr w:type="spellStart"/>
      <w:r w:rsidRPr="00C5360E">
        <w:rPr>
          <w:rFonts w:ascii="Calibri" w:hAnsi="Calibri" w:cs="Calibri"/>
          <w:sz w:val="36"/>
          <w:szCs w:val="36"/>
          <w:lang w:bidi="ar-EG"/>
        </w:rPr>
        <w:t>Αμμώνιος</w:t>
      </w:r>
      <w:proofErr w:type="spellEnd"/>
      <w:r w:rsidRPr="00C5360E">
        <w:rPr>
          <w:rFonts w:ascii="Calibri" w:hAnsi="Calibri" w:cs="Calibri"/>
          <w:sz w:val="36"/>
          <w:szCs w:val="36"/>
          <w:lang w:bidi="ar-EG"/>
        </w:rPr>
        <w:t xml:space="preserve"> Σα</w:t>
      </w:r>
      <w:proofErr w:type="spellStart"/>
      <w:r w:rsidRPr="00C5360E">
        <w:rPr>
          <w:rFonts w:ascii="Calibri" w:hAnsi="Calibri" w:cs="Calibri"/>
          <w:sz w:val="36"/>
          <w:szCs w:val="36"/>
          <w:lang w:bidi="ar-EG"/>
        </w:rPr>
        <w:t>κκάς</w:t>
      </w:r>
      <w:proofErr w:type="spellEnd"/>
      <w:r w:rsidRPr="00C5360E">
        <w:rPr>
          <w:rFonts w:ascii="Calibri" w:hAnsi="Calibri" w:cs="Calibri"/>
          <w:sz w:val="36"/>
          <w:szCs w:val="36"/>
          <w:rtl/>
          <w:lang w:bidi="ar-EG"/>
        </w:rPr>
        <w:t>) (القرن الثالث): مؤسس الأفلاطونيّة الجديدة.</w:t>
      </w:r>
    </w:p>
    <w:p w14:paraId="2D4F675F" w14:textId="77777777" w:rsidR="00ED77C2" w:rsidRPr="00ED77C2" w:rsidRDefault="00ED77C2" w:rsidP="00ED77C2">
      <w:pPr>
        <w:bidi/>
        <w:spacing w:line="240" w:lineRule="auto"/>
        <w:jc w:val="both"/>
        <w:rPr>
          <w:rFonts w:ascii="Calibri" w:hAnsi="Calibri" w:cs="Calibri"/>
          <w:sz w:val="36"/>
          <w:szCs w:val="36"/>
          <w:rtl/>
          <w:lang w:bidi="ar-EG"/>
        </w:rPr>
      </w:pPr>
    </w:p>
    <w:p w14:paraId="2AE1E6ED" w14:textId="28449A60" w:rsidR="00F6608B" w:rsidRDefault="00F6608B" w:rsidP="00ED77C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وهو ما كرّره (</w:t>
      </w:r>
      <w:proofErr w:type="spellStart"/>
      <w:r w:rsidRPr="00C5360E">
        <w:rPr>
          <w:rFonts w:ascii="Calibri" w:hAnsi="Calibri" w:cs="Calibri"/>
          <w:sz w:val="36"/>
          <w:szCs w:val="36"/>
          <w:rtl/>
          <w:lang w:bidi="ar-EG"/>
        </w:rPr>
        <w:t>فاوستس</w:t>
      </w:r>
      <w:proofErr w:type="spellEnd"/>
      <w:r w:rsidRPr="00C5360E">
        <w:rPr>
          <w:rFonts w:ascii="Calibri" w:hAnsi="Calibri" w:cs="Calibri"/>
          <w:sz w:val="36"/>
          <w:szCs w:val="36"/>
          <w:rtl/>
          <w:lang w:bidi="ar-EG"/>
        </w:rPr>
        <w:t>)(5) بقوله: «</w:t>
      </w:r>
      <w:r w:rsidRPr="00ED77C2">
        <w:rPr>
          <w:rFonts w:ascii="Calibri" w:hAnsi="Calibri" w:cs="Calibri"/>
          <w:b/>
          <w:bCs/>
          <w:color w:val="002060"/>
          <w:sz w:val="36"/>
          <w:szCs w:val="36"/>
          <w:rtl/>
          <w:lang w:bidi="ar-EG"/>
        </w:rPr>
        <w:t xml:space="preserve">لقد وضعتم </w:t>
      </w:r>
      <w:r w:rsidR="00ED77C2">
        <w:rPr>
          <w:rFonts w:ascii="Calibri" w:hAnsi="Calibri" w:cs="Calibri" w:hint="cs"/>
          <w:b/>
          <w:bCs/>
          <w:color w:val="002060"/>
          <w:sz w:val="36"/>
          <w:szCs w:val="36"/>
          <w:rtl/>
          <w:lang w:bidi="ar-EG"/>
        </w:rPr>
        <w:t>"</w:t>
      </w:r>
      <w:r w:rsidRPr="00ED77C2">
        <w:rPr>
          <w:rFonts w:ascii="Calibri" w:hAnsi="Calibri" w:cs="Calibri"/>
          <w:b/>
          <w:bCs/>
          <w:color w:val="002060"/>
          <w:sz w:val="36"/>
          <w:szCs w:val="36"/>
          <w:rtl/>
          <w:lang w:bidi="ar-EG"/>
        </w:rPr>
        <w:t>أغابي</w:t>
      </w:r>
      <w:r w:rsidR="00ED77C2">
        <w:rPr>
          <w:rFonts w:ascii="Calibri" w:hAnsi="Calibri" w:cs="Calibri" w:hint="cs"/>
          <w:b/>
          <w:bCs/>
          <w:color w:val="002060"/>
          <w:sz w:val="36"/>
          <w:szCs w:val="36"/>
          <w:rtl/>
          <w:lang w:bidi="ar-EG"/>
        </w:rPr>
        <w:t>"</w:t>
      </w:r>
      <w:r w:rsidRPr="00ED77C2">
        <w:rPr>
          <w:rFonts w:ascii="Calibri" w:hAnsi="Calibri" w:cs="Calibri"/>
          <w:b/>
          <w:bCs/>
          <w:color w:val="002060"/>
          <w:sz w:val="36"/>
          <w:szCs w:val="36"/>
          <w:rtl/>
          <w:lang w:bidi="ar-EG"/>
        </w:rPr>
        <w:t xml:space="preserve"> مكان قرابين الوثنيين، ومكان أوثانهم وضعتم شهداءكم الذين تعاملونهم بنفس تبجيل الوثنيين لأوثانهم. أنتم تسكّنون ظلال الموتى بالخمر والولائم، أنتم تحتفلون بالأعياد المقدّسة للأمميين، وتقويمهم، والانقلاب الشمسي الموسمي، كما حافظتم على أساليبهم دون تغيير. لا يوجد شيء يميّزكم عن الوثنيين، باستثناء أنّكم تحفظون مجامعكم بعيدًا عنهم</w:t>
      </w:r>
      <w:r w:rsidRPr="00C5360E">
        <w:rPr>
          <w:rFonts w:ascii="Calibri" w:hAnsi="Calibri" w:cs="Calibri"/>
          <w:sz w:val="36"/>
          <w:szCs w:val="36"/>
          <w:rtl/>
          <w:lang w:bidi="ar-EG"/>
        </w:rPr>
        <w:t>».</w:t>
      </w:r>
    </w:p>
    <w:p w14:paraId="59ED7E37" w14:textId="1429C4EF" w:rsidR="00ED77C2" w:rsidRPr="00C5360E" w:rsidRDefault="00ED77C2" w:rsidP="00ED77C2">
      <w:pPr>
        <w:bidi/>
        <w:spacing w:line="240" w:lineRule="auto"/>
        <w:jc w:val="both"/>
        <w:rPr>
          <w:rFonts w:ascii="Calibri" w:hAnsi="Calibri" w:cs="Calibri"/>
          <w:sz w:val="36"/>
          <w:szCs w:val="36"/>
          <w:lang w:bidi="ar-EG"/>
        </w:rPr>
      </w:pPr>
      <w:proofErr w:type="spellStart"/>
      <w:r w:rsidRPr="00ED77C2">
        <w:rPr>
          <w:rFonts w:ascii="Calibri" w:hAnsi="Calibri" w:cs="Calibri"/>
          <w:b/>
          <w:bCs/>
          <w:sz w:val="36"/>
          <w:szCs w:val="36"/>
          <w:rtl/>
          <w:lang w:bidi="ar-EG"/>
        </w:rPr>
        <w:t>فاوستس</w:t>
      </w:r>
      <w:proofErr w:type="spellEnd"/>
      <w:r w:rsidRPr="00C5360E">
        <w:rPr>
          <w:rFonts w:ascii="Calibri" w:hAnsi="Calibri" w:cs="Calibri"/>
          <w:sz w:val="36"/>
          <w:szCs w:val="36"/>
          <w:rtl/>
          <w:lang w:bidi="ar-EG"/>
        </w:rPr>
        <w:t xml:space="preserve"> (350 - 400م) (</w:t>
      </w:r>
      <w:r w:rsidRPr="00C5360E">
        <w:rPr>
          <w:rFonts w:ascii="Calibri" w:hAnsi="Calibri" w:cs="Calibri"/>
          <w:sz w:val="36"/>
          <w:szCs w:val="36"/>
          <w:lang w:bidi="ar-EG"/>
        </w:rPr>
        <w:t>Faustus</w:t>
      </w:r>
      <w:r w:rsidRPr="00C5360E">
        <w:rPr>
          <w:rFonts w:ascii="Calibri" w:hAnsi="Calibri" w:cs="Calibri"/>
          <w:sz w:val="36"/>
          <w:szCs w:val="36"/>
          <w:rtl/>
          <w:lang w:bidi="ar-EG"/>
        </w:rPr>
        <w:t xml:space="preserve">): أسقف من الجزائر، </w:t>
      </w:r>
      <w:proofErr w:type="spellStart"/>
      <w:r w:rsidRPr="00C5360E">
        <w:rPr>
          <w:rFonts w:ascii="Calibri" w:hAnsi="Calibri" w:cs="Calibri"/>
          <w:sz w:val="36"/>
          <w:szCs w:val="36"/>
          <w:rtl/>
          <w:lang w:bidi="ar-EG"/>
        </w:rPr>
        <w:t>مانوي</w:t>
      </w:r>
      <w:proofErr w:type="spellEnd"/>
      <w:r w:rsidRPr="00C5360E">
        <w:rPr>
          <w:rFonts w:ascii="Calibri" w:hAnsi="Calibri" w:cs="Calibri"/>
          <w:sz w:val="36"/>
          <w:szCs w:val="36"/>
          <w:rtl/>
          <w:lang w:bidi="ar-EG"/>
        </w:rPr>
        <w:t xml:space="preserve"> المذهب. كان قديس الكنيسة (أوغسطين) قد التقاه - عندما كانٍ هو أيضًا </w:t>
      </w:r>
      <w:proofErr w:type="spellStart"/>
      <w:r w:rsidRPr="00C5360E">
        <w:rPr>
          <w:rFonts w:ascii="Calibri" w:hAnsi="Calibri" w:cs="Calibri"/>
          <w:sz w:val="36"/>
          <w:szCs w:val="36"/>
          <w:rtl/>
          <w:lang w:bidi="ar-EG"/>
        </w:rPr>
        <w:t>مانويًّا</w:t>
      </w:r>
      <w:proofErr w:type="spellEnd"/>
      <w:r w:rsidRPr="00C5360E">
        <w:rPr>
          <w:rFonts w:ascii="Calibri" w:hAnsi="Calibri" w:cs="Calibri"/>
          <w:sz w:val="36"/>
          <w:szCs w:val="36"/>
          <w:rtl/>
          <w:lang w:bidi="ar-EG"/>
        </w:rPr>
        <w:t xml:space="preserve"> - لسؤاله عن بعض الأمور التي استعصت على فهمه، غير أنّه بعد خروج (أوغسطين) من المانويّة ألّف في الرد عليه كتابه «ضد </w:t>
      </w:r>
      <w:proofErr w:type="spellStart"/>
      <w:r w:rsidRPr="00C5360E">
        <w:rPr>
          <w:rFonts w:ascii="Calibri" w:hAnsi="Calibri" w:cs="Calibri"/>
          <w:sz w:val="36"/>
          <w:szCs w:val="36"/>
          <w:rtl/>
          <w:lang w:bidi="ar-EG"/>
        </w:rPr>
        <w:t>فاوستس</w:t>
      </w:r>
      <w:proofErr w:type="spellEnd"/>
      <w:r w:rsidRPr="00C5360E">
        <w:rPr>
          <w:rFonts w:ascii="Calibri" w:hAnsi="Calibri" w:cs="Calibri"/>
          <w:sz w:val="36"/>
          <w:szCs w:val="36"/>
          <w:rtl/>
          <w:lang w:bidi="ar-EG"/>
        </w:rPr>
        <w:t>» (</w:t>
      </w:r>
      <w:r w:rsidRPr="00C5360E">
        <w:rPr>
          <w:rFonts w:ascii="Calibri" w:hAnsi="Calibri" w:cs="Calibri"/>
          <w:sz w:val="36"/>
          <w:szCs w:val="36"/>
          <w:lang w:bidi="ar-EG"/>
        </w:rPr>
        <w:t xml:space="preserve">Contra </w:t>
      </w:r>
      <w:proofErr w:type="spellStart"/>
      <w:r w:rsidRPr="00C5360E">
        <w:rPr>
          <w:rFonts w:ascii="Calibri" w:hAnsi="Calibri" w:cs="Calibri"/>
          <w:sz w:val="36"/>
          <w:szCs w:val="36"/>
          <w:lang w:bidi="ar-EG"/>
        </w:rPr>
        <w:t>Faustum</w:t>
      </w:r>
      <w:proofErr w:type="spellEnd"/>
      <w:r w:rsidRPr="00C5360E">
        <w:rPr>
          <w:rFonts w:ascii="Calibri" w:hAnsi="Calibri" w:cs="Calibri"/>
          <w:sz w:val="36"/>
          <w:szCs w:val="36"/>
          <w:rtl/>
          <w:lang w:bidi="ar-EG"/>
        </w:rPr>
        <w:t>).</w:t>
      </w:r>
    </w:p>
    <w:p w14:paraId="02384066" w14:textId="0DEEA93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استعمل النصارى في القرون الأولى كلمة «أغابي» (</w:t>
      </w:r>
      <w:r w:rsidRPr="00C5360E">
        <w:rPr>
          <w:rFonts w:ascii="Calibri" w:hAnsi="Calibri" w:cs="Calibri"/>
          <w:sz w:val="36"/>
          <w:szCs w:val="36"/>
          <w:lang w:bidi="ar-EG"/>
        </w:rPr>
        <w:t>α</w:t>
      </w:r>
      <w:proofErr w:type="spellStart"/>
      <w:r w:rsidRPr="00C5360E">
        <w:rPr>
          <w:rFonts w:ascii="Calibri" w:hAnsi="Calibri" w:cs="Calibri"/>
          <w:sz w:val="36"/>
          <w:szCs w:val="36"/>
          <w:lang w:bidi="ar-EG"/>
        </w:rPr>
        <w:t>γά</w:t>
      </w:r>
      <w:proofErr w:type="spellEnd"/>
      <w:r w:rsidRPr="00C5360E">
        <w:rPr>
          <w:rFonts w:ascii="Calibri" w:hAnsi="Calibri" w:cs="Calibri"/>
          <w:sz w:val="36"/>
          <w:szCs w:val="36"/>
          <w:lang w:bidi="ar-EG"/>
        </w:rPr>
        <w:t>πη</w:t>
      </w:r>
      <w:r w:rsidRPr="00C5360E">
        <w:rPr>
          <w:rFonts w:ascii="Calibri" w:hAnsi="Calibri" w:cs="Calibri"/>
          <w:sz w:val="36"/>
          <w:szCs w:val="36"/>
          <w:rtl/>
          <w:lang w:bidi="ar-EG"/>
        </w:rPr>
        <w:t>) التي تعني: «حب» للدلالة على حبّ الإله الآب للخلق حتّى إنه قد أرسل ابنه الوحيد ليموت فداءً عنهم!</w:t>
      </w:r>
    </w:p>
    <w:p w14:paraId="738E9CEB" w14:textId="1EA5587E" w:rsidR="009F230D" w:rsidRDefault="00F6608B" w:rsidP="00ED77C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Thomas William Doane, </w:t>
      </w:r>
      <w:r w:rsidRPr="00ED77C2">
        <w:rPr>
          <w:rFonts w:ascii="Calibri" w:hAnsi="Calibri" w:cs="Calibri"/>
          <w:b/>
          <w:bCs/>
          <w:i/>
          <w:iCs/>
          <w:sz w:val="36"/>
          <w:szCs w:val="36"/>
          <w:lang w:bidi="ar-EG"/>
        </w:rPr>
        <w:t>Bible Myths and their Parallels in Other Religions</w:t>
      </w:r>
      <w:r w:rsidRPr="00C5360E">
        <w:rPr>
          <w:rFonts w:ascii="Calibri" w:hAnsi="Calibri" w:cs="Calibri"/>
          <w:sz w:val="36"/>
          <w:szCs w:val="36"/>
          <w:lang w:bidi="ar-EG"/>
        </w:rPr>
        <w:t xml:space="preserve"> (New York: J. W. Bouton, 1884, 3rd edition), p.411</w:t>
      </w:r>
      <w:r w:rsidRPr="00C5360E">
        <w:rPr>
          <w:rFonts w:ascii="Calibri" w:hAnsi="Calibri" w:cs="Calibri"/>
          <w:sz w:val="36"/>
          <w:szCs w:val="36"/>
          <w:rtl/>
          <w:lang w:bidi="ar-EG"/>
        </w:rPr>
        <w:t>.</w:t>
      </w:r>
    </w:p>
    <w:p w14:paraId="7417ECA3" w14:textId="77777777" w:rsidR="00ED77C2" w:rsidRPr="00ED77C2" w:rsidRDefault="00F6608B" w:rsidP="00F6608B">
      <w:pPr>
        <w:bidi/>
        <w:spacing w:line="240" w:lineRule="auto"/>
        <w:jc w:val="both"/>
        <w:rPr>
          <w:rFonts w:ascii="Calibri" w:hAnsi="Calibri" w:cs="Calibri"/>
          <w:b/>
          <w:bCs/>
          <w:sz w:val="36"/>
          <w:szCs w:val="36"/>
          <w:rtl/>
          <w:lang w:bidi="ar-EG"/>
        </w:rPr>
      </w:pPr>
      <w:r w:rsidRPr="00ED77C2">
        <w:rPr>
          <w:rFonts w:ascii="Calibri" w:hAnsi="Calibri" w:cs="Calibri"/>
          <w:b/>
          <w:bCs/>
          <w:sz w:val="36"/>
          <w:szCs w:val="36"/>
          <w:rtl/>
          <w:lang w:bidi="ar-EG"/>
        </w:rPr>
        <w:t>تأسيس الكهنوت المتأله:</w:t>
      </w:r>
    </w:p>
    <w:p w14:paraId="5D33D099" w14:textId="77777777" w:rsidR="00ED77C2" w:rsidRPr="00ED77C2" w:rsidRDefault="00F6608B" w:rsidP="00F6608B">
      <w:pPr>
        <w:bidi/>
        <w:spacing w:line="240" w:lineRule="auto"/>
        <w:jc w:val="both"/>
        <w:rPr>
          <w:rFonts w:ascii="Calibri" w:hAnsi="Calibri" w:cs="Calibri"/>
          <w:b/>
          <w:bCs/>
          <w:sz w:val="36"/>
          <w:szCs w:val="36"/>
          <w:rtl/>
          <w:lang w:bidi="ar-EG"/>
        </w:rPr>
      </w:pPr>
      <w:r w:rsidRPr="00ED77C2">
        <w:rPr>
          <w:rFonts w:ascii="Calibri" w:hAnsi="Calibri" w:cs="Calibri"/>
          <w:b/>
          <w:bCs/>
          <w:sz w:val="36"/>
          <w:szCs w:val="36"/>
          <w:rtl/>
          <w:lang w:bidi="ar-EG"/>
        </w:rPr>
        <w:t>العقلية الخرافية المعادية للعلم:</w:t>
      </w:r>
    </w:p>
    <w:p w14:paraId="643C1409" w14:textId="77777777" w:rsidR="00ED77C2" w:rsidRDefault="00F6608B" w:rsidP="00ED77C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أدّى التفسير المتكرّر لظاهرة العلل والأوبئة زمن المسيح على أنّها تلبّس شيطاني إلى النفور من النظر العلمي للأدواء،</w:t>
      </w:r>
    </w:p>
    <w:p w14:paraId="2DC9FFFE" w14:textId="0D883B9F" w:rsidR="00F6608B" w:rsidRPr="00C5360E" w:rsidRDefault="00F6608B" w:rsidP="00ED77C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لقد أدّى هذا التصوّر السلبي للحقيقة العلميّة للأمراض إلى ظهور معارضة شديدة للتطعيم من الجدري في أوروبا وأمريكا، كان من مظاهرها تأليف أحد القساوسة كتابًا بعنوان: «</w:t>
      </w:r>
      <w:r w:rsidRPr="00ED77C2">
        <w:rPr>
          <w:rFonts w:ascii="Calibri" w:hAnsi="Calibri" w:cs="Calibri"/>
          <w:b/>
          <w:bCs/>
          <w:sz w:val="36"/>
          <w:szCs w:val="36"/>
          <w:rtl/>
          <w:lang w:bidi="ar-EG"/>
        </w:rPr>
        <w:t>موعظة ضد الممارسة الخطرة والآثمة للتطعيم</w:t>
      </w:r>
      <w:r w:rsidRPr="00C5360E">
        <w:rPr>
          <w:rFonts w:ascii="Calibri" w:hAnsi="Calibri" w:cs="Calibri"/>
          <w:sz w:val="36"/>
          <w:szCs w:val="36"/>
          <w:rtl/>
          <w:lang w:bidi="ar-EG"/>
        </w:rPr>
        <w:t>» حيث ذكر المؤلّف أنّ النبي (أيوب) عليه السلام قد أصيب على الراجح بالجدري، وأنّ الشيطان هو سبب مرضه ذاك. وكانت الكنيسة تخبر الناس أنّ مرض الجدري عقاب إلهي يَقبح أن يُواجه بالتطعيمات، والحجّة في النص المقدّس الذي يقول: «</w:t>
      </w:r>
      <w:r w:rsidRPr="00F52BEF">
        <w:rPr>
          <w:rFonts w:ascii="Calibri" w:hAnsi="Calibri" w:cs="Calibri"/>
          <w:b/>
          <w:bCs/>
          <w:color w:val="002060"/>
          <w:sz w:val="36"/>
          <w:szCs w:val="36"/>
          <w:rtl/>
          <w:lang w:bidi="ar-EG"/>
        </w:rPr>
        <w:t>هَلُمَّ نَرْجعُ إِلَى الرَّبِّ؛ لأَنَّهُ هُوَ افْتَرَسَ فَيَشْفِينَا، ضَرَبَ فَيَجْبِرُنَا</w:t>
      </w:r>
      <w:r w:rsidRPr="00C5360E">
        <w:rPr>
          <w:rFonts w:ascii="Calibri" w:hAnsi="Calibri" w:cs="Calibri"/>
          <w:sz w:val="36"/>
          <w:szCs w:val="36"/>
          <w:rtl/>
          <w:lang w:bidi="ar-EG"/>
        </w:rPr>
        <w:t>» (هوشع 1/6).</w:t>
      </w:r>
    </w:p>
    <w:p w14:paraId="5E28E5BC" w14:textId="42E4C7A1" w:rsidR="00F6608B" w:rsidRPr="00C5360E" w:rsidRDefault="00F6608B" w:rsidP="00ED77C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Edmund Massey, </w:t>
      </w:r>
      <w:r w:rsidRPr="00ED77C2">
        <w:rPr>
          <w:rFonts w:ascii="Calibri" w:hAnsi="Calibri" w:cs="Calibri"/>
          <w:b/>
          <w:bCs/>
          <w:i/>
          <w:iCs/>
          <w:sz w:val="36"/>
          <w:szCs w:val="36"/>
          <w:lang w:bidi="ar-EG"/>
        </w:rPr>
        <w:t xml:space="preserve">Sermon Against the Dangerous and Sinful Practice of Inoculation </w:t>
      </w:r>
      <w:r w:rsidRPr="00C5360E">
        <w:rPr>
          <w:rFonts w:ascii="Calibri" w:hAnsi="Calibri" w:cs="Calibri"/>
          <w:sz w:val="36"/>
          <w:szCs w:val="36"/>
          <w:lang w:bidi="ar-EG"/>
        </w:rPr>
        <w:t>(Michigan: University of Michigan Library 1730)</w:t>
      </w:r>
      <w:r w:rsidRPr="00C5360E">
        <w:rPr>
          <w:rFonts w:ascii="Calibri" w:hAnsi="Calibri" w:cs="Calibri"/>
          <w:sz w:val="36"/>
          <w:szCs w:val="36"/>
          <w:rtl/>
          <w:lang w:bidi="ar-EG"/>
        </w:rPr>
        <w:t>.</w:t>
      </w:r>
    </w:p>
    <w:p w14:paraId="620250D6" w14:textId="7F53A4D3"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انظر في وصف المقاومة الكنسية للتطعيم والتخدير:</w:t>
      </w:r>
    </w:p>
    <w:p w14:paraId="01D83816" w14:textId="77777777" w:rsidR="009F230D" w:rsidRDefault="00F6608B" w:rsidP="00ED77C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Andrew White, </w:t>
      </w:r>
      <w:r w:rsidRPr="00ED77C2">
        <w:rPr>
          <w:rFonts w:ascii="Calibri" w:hAnsi="Calibri" w:cs="Calibri"/>
          <w:b/>
          <w:bCs/>
          <w:i/>
          <w:iCs/>
          <w:sz w:val="36"/>
          <w:szCs w:val="36"/>
          <w:lang w:bidi="ar-EG"/>
        </w:rPr>
        <w:t>A History of the Warfare of Science with Theology in Christendom</w:t>
      </w:r>
      <w:r w:rsidRPr="00C5360E">
        <w:rPr>
          <w:rFonts w:ascii="Calibri" w:hAnsi="Calibri" w:cs="Calibri"/>
          <w:sz w:val="36"/>
          <w:szCs w:val="36"/>
          <w:lang w:bidi="ar-EG"/>
        </w:rPr>
        <w:t xml:space="preserve"> (New York: Appleton, 1901), 2/55 - 63</w:t>
      </w:r>
      <w:r w:rsidRPr="00C5360E">
        <w:rPr>
          <w:rFonts w:ascii="Calibri" w:hAnsi="Calibri" w:cs="Calibri"/>
          <w:sz w:val="36"/>
          <w:szCs w:val="36"/>
          <w:rtl/>
          <w:lang w:bidi="ar-EG"/>
        </w:rPr>
        <w:t>.</w:t>
      </w:r>
    </w:p>
    <w:p w14:paraId="0DA1450F" w14:textId="50FE51C9" w:rsidR="00F52BEF" w:rsidRDefault="00F6608B" w:rsidP="00F52BEF">
      <w:pPr>
        <w:bidi/>
        <w:spacing w:line="240" w:lineRule="auto"/>
        <w:jc w:val="both"/>
        <w:rPr>
          <w:rFonts w:ascii="Calibri" w:hAnsi="Calibri" w:cs="Calibri"/>
          <w:sz w:val="36"/>
          <w:szCs w:val="36"/>
          <w:rtl/>
          <w:lang w:bidi="ar-EG"/>
        </w:rPr>
      </w:pPr>
      <w:r w:rsidRPr="00F52BEF">
        <w:rPr>
          <w:rFonts w:ascii="Calibri" w:hAnsi="Calibri" w:cs="Calibri"/>
          <w:b/>
          <w:bCs/>
          <w:sz w:val="36"/>
          <w:szCs w:val="36"/>
          <w:rtl/>
          <w:lang w:bidi="ar-EG"/>
        </w:rPr>
        <w:t>إبادة الحضارات الأخرى:</w:t>
      </w:r>
      <w:r w:rsidRPr="00C5360E">
        <w:rPr>
          <w:rFonts w:ascii="Calibri" w:hAnsi="Calibri" w:cs="Calibri"/>
          <w:sz w:val="36"/>
          <w:szCs w:val="36"/>
          <w:rtl/>
          <w:lang w:bidi="ar-EG"/>
        </w:rPr>
        <w:t xml:space="preserve"> لمّا ألّفت الباحثة «هيلن </w:t>
      </w:r>
      <w:proofErr w:type="spellStart"/>
      <w:r w:rsidRPr="00C5360E">
        <w:rPr>
          <w:rFonts w:ascii="Calibri" w:hAnsi="Calibri" w:cs="Calibri"/>
          <w:sz w:val="36"/>
          <w:szCs w:val="36"/>
          <w:rtl/>
          <w:lang w:bidi="ar-EG"/>
        </w:rPr>
        <w:t>إلرب</w:t>
      </w:r>
      <w:proofErr w:type="spellEnd"/>
      <w:r w:rsidRPr="00C5360E">
        <w:rPr>
          <w:rFonts w:ascii="Calibri" w:hAnsi="Calibri" w:cs="Calibri"/>
          <w:sz w:val="36"/>
          <w:szCs w:val="36"/>
          <w:rtl/>
          <w:lang w:bidi="ar-EG"/>
        </w:rPr>
        <w:t>» كتابها المشهور «</w:t>
      </w:r>
      <w:r w:rsidRPr="00F52BEF">
        <w:rPr>
          <w:rFonts w:ascii="Calibri" w:hAnsi="Calibri" w:cs="Calibri"/>
          <w:b/>
          <w:bCs/>
          <w:sz w:val="36"/>
          <w:szCs w:val="36"/>
          <w:rtl/>
          <w:lang w:bidi="ar-EG"/>
        </w:rPr>
        <w:t>الجانب المظلم للتاريخ المسيحي</w:t>
      </w:r>
      <w:r w:rsidRPr="00C5360E">
        <w:rPr>
          <w:rFonts w:ascii="Calibri" w:hAnsi="Calibri" w:cs="Calibri"/>
          <w:sz w:val="36"/>
          <w:szCs w:val="36"/>
          <w:rtl/>
          <w:lang w:bidi="ar-EG"/>
        </w:rPr>
        <w:t>»، كانت أوّل فقرة فيه عن اعتراف البابا (بولس الثاني) بالتاريخ المظلم للنصرانية، وهو تاريخ الدم والإبادات والتنصير القهري تحت لوامع المقاصل.</w:t>
      </w:r>
    </w:p>
    <w:p w14:paraId="27B2F6EA" w14:textId="52697564" w:rsidR="00F6608B" w:rsidRDefault="00F6608B" w:rsidP="00F52BEF">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رفع قديس الكنيسة «أوغسطين» شعار «أَلْزِمُهُمْ بِالدُّخُولِ» (</w:t>
      </w:r>
      <w:proofErr w:type="spellStart"/>
      <w:r w:rsidRPr="00C5360E">
        <w:rPr>
          <w:rFonts w:ascii="Calibri" w:hAnsi="Calibri" w:cs="Calibri"/>
          <w:sz w:val="36"/>
          <w:szCs w:val="36"/>
          <w:lang w:bidi="ar-EG"/>
        </w:rPr>
        <w:t>cogite</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intrare</w:t>
      </w:r>
      <w:proofErr w:type="spellEnd"/>
      <w:r w:rsidRPr="00C5360E">
        <w:rPr>
          <w:rFonts w:ascii="Calibri" w:hAnsi="Calibri" w:cs="Calibri"/>
          <w:sz w:val="36"/>
          <w:szCs w:val="36"/>
          <w:rtl/>
          <w:lang w:bidi="ar-EG"/>
        </w:rPr>
        <w:t xml:space="preserve">) الذي أخذه من الترجمة اللاتينية لنص إنجيل لوقا 23/14 حجة لإجبار الأمم غير النصرانية أن تتنصّر عنوة(3). وهي القاعدة التي سارت عليها الكنيسة قرونًا مع الفرق آمنة تحت سلطان الكنيسة، وقد كان من صدى ذلك أن قال المستشرق اليهودي (كلود </w:t>
      </w:r>
      <w:proofErr w:type="spellStart"/>
      <w:r w:rsidRPr="00C5360E">
        <w:rPr>
          <w:rFonts w:ascii="Calibri" w:hAnsi="Calibri" w:cs="Calibri"/>
          <w:sz w:val="36"/>
          <w:szCs w:val="36"/>
          <w:rtl/>
          <w:lang w:bidi="ar-EG"/>
        </w:rPr>
        <w:t>كاهين</w:t>
      </w:r>
      <w:proofErr w:type="spellEnd"/>
      <w:r w:rsidRPr="00C5360E">
        <w:rPr>
          <w:rFonts w:ascii="Calibri" w:hAnsi="Calibri" w:cs="Calibri"/>
          <w:sz w:val="36"/>
          <w:szCs w:val="36"/>
          <w:rtl/>
          <w:lang w:bidi="ar-EG"/>
        </w:rPr>
        <w:t>): «</w:t>
      </w:r>
      <w:r w:rsidRPr="003F1CCC">
        <w:rPr>
          <w:rFonts w:ascii="Calibri" w:hAnsi="Calibri" w:cs="Calibri"/>
          <w:b/>
          <w:bCs/>
          <w:color w:val="002060"/>
          <w:sz w:val="36"/>
          <w:szCs w:val="36"/>
          <w:rtl/>
          <w:lang w:bidi="ar-EG"/>
        </w:rPr>
        <w:t>صار العالم الإسلامي بمثابة الفردوس بالنسبة لليهود على الصعيد الثقافي والاقتصادي بين القرنين التاسع والحادي عشر</w:t>
      </w:r>
      <w:r w:rsidRPr="00C5360E">
        <w:rPr>
          <w:rFonts w:ascii="Calibri" w:hAnsi="Calibri" w:cs="Calibri"/>
          <w:sz w:val="36"/>
          <w:szCs w:val="36"/>
          <w:rtl/>
          <w:lang w:bidi="ar-EG"/>
        </w:rPr>
        <w:t>».</w:t>
      </w:r>
    </w:p>
    <w:p w14:paraId="5D22FF38" w14:textId="62615AB2" w:rsidR="00F52BEF" w:rsidRPr="00C5360E" w:rsidRDefault="00F52BEF" w:rsidP="00F52BEF">
      <w:pPr>
        <w:bidi/>
        <w:spacing w:line="240" w:lineRule="auto"/>
        <w:jc w:val="both"/>
        <w:rPr>
          <w:rFonts w:ascii="Calibri" w:hAnsi="Calibri" w:cs="Calibri"/>
          <w:sz w:val="36"/>
          <w:szCs w:val="36"/>
          <w:lang w:bidi="ar-EG"/>
        </w:rPr>
      </w:pPr>
      <w:r w:rsidRPr="003F1CCC">
        <w:rPr>
          <w:rFonts w:ascii="Calibri" w:hAnsi="Calibri" w:cs="Calibri"/>
          <w:b/>
          <w:bCs/>
          <w:sz w:val="36"/>
          <w:szCs w:val="36"/>
          <w:rtl/>
          <w:lang w:bidi="ar-EG"/>
        </w:rPr>
        <w:t>أوغسطين</w:t>
      </w:r>
      <w:r w:rsidRPr="00C5360E">
        <w:rPr>
          <w:rFonts w:ascii="Calibri" w:hAnsi="Calibri" w:cs="Calibri"/>
          <w:sz w:val="36"/>
          <w:szCs w:val="36"/>
          <w:rtl/>
          <w:lang w:bidi="ar-EG"/>
        </w:rPr>
        <w:t xml:space="preserve"> (354 - 430م) (</w:t>
      </w:r>
      <w:r w:rsidRPr="00C5360E">
        <w:rPr>
          <w:rFonts w:ascii="Calibri" w:hAnsi="Calibri" w:cs="Calibri"/>
          <w:sz w:val="36"/>
          <w:szCs w:val="36"/>
          <w:lang w:bidi="ar-EG"/>
        </w:rPr>
        <w:t>Augustine</w:t>
      </w:r>
      <w:r w:rsidRPr="00C5360E">
        <w:rPr>
          <w:rFonts w:ascii="Calibri" w:hAnsi="Calibri" w:cs="Calibri"/>
          <w:sz w:val="36"/>
          <w:szCs w:val="36"/>
          <w:rtl/>
          <w:lang w:bidi="ar-EG"/>
        </w:rPr>
        <w:t>): أسقف. أحد أبرز لاهوتيي الكنيسة وفلاسفتها في القرون الأولى. ولا يزال تأثيره قويًّا على الكنائس المختلفة إلى اليوم. من مؤلفاته: «مدينة الله».</w:t>
      </w:r>
    </w:p>
    <w:p w14:paraId="59B039B0" w14:textId="53371BC7" w:rsidR="003F1CCC" w:rsidRPr="00C5360E" w:rsidRDefault="003F1CCC" w:rsidP="003F1CCC">
      <w:pPr>
        <w:spacing w:line="240" w:lineRule="auto"/>
        <w:jc w:val="both"/>
        <w:rPr>
          <w:rFonts w:ascii="Calibri" w:hAnsi="Calibri" w:cs="Calibri"/>
          <w:sz w:val="36"/>
          <w:szCs w:val="36"/>
          <w:lang w:bidi="ar-EG"/>
        </w:rPr>
      </w:pPr>
      <w:r w:rsidRPr="00C5360E">
        <w:rPr>
          <w:rFonts w:ascii="Calibri" w:hAnsi="Calibri" w:cs="Calibri" w:hint="cs"/>
          <w:sz w:val="36"/>
          <w:szCs w:val="36"/>
          <w:lang w:bidi="ar-EG"/>
        </w:rPr>
        <w:t>Augustine, Letter 185</w:t>
      </w:r>
      <w:r w:rsidRPr="00C5360E">
        <w:rPr>
          <w:rFonts w:ascii="Calibri" w:hAnsi="Calibri" w:cs="Calibri" w:hint="cs"/>
          <w:sz w:val="36"/>
          <w:szCs w:val="36"/>
          <w:rtl/>
          <w:lang w:bidi="ar-EG"/>
        </w:rPr>
        <w:t>.</w:t>
      </w:r>
    </w:p>
    <w:p w14:paraId="58A1FDE9" w14:textId="49CD5489" w:rsidR="003F1CCC" w:rsidRPr="00C5360E" w:rsidRDefault="003F1CCC" w:rsidP="003F1CCC">
      <w:pPr>
        <w:bidi/>
        <w:spacing w:line="240" w:lineRule="auto"/>
        <w:jc w:val="both"/>
        <w:rPr>
          <w:rFonts w:ascii="Calibri" w:hAnsi="Calibri" w:cs="Calibri"/>
          <w:sz w:val="36"/>
          <w:szCs w:val="36"/>
          <w:lang w:bidi="ar-EG"/>
        </w:rPr>
      </w:pPr>
      <w:r w:rsidRPr="003F1CCC">
        <w:rPr>
          <w:rFonts w:ascii="Calibri" w:hAnsi="Calibri" w:cs="Calibri"/>
          <w:b/>
          <w:bCs/>
          <w:sz w:val="36"/>
          <w:szCs w:val="36"/>
          <w:rtl/>
          <w:lang w:bidi="ar-EG"/>
        </w:rPr>
        <w:t xml:space="preserve">كلود </w:t>
      </w:r>
      <w:proofErr w:type="spellStart"/>
      <w:r w:rsidRPr="003F1CCC">
        <w:rPr>
          <w:rFonts w:ascii="Calibri" w:hAnsi="Calibri" w:cs="Calibri"/>
          <w:b/>
          <w:bCs/>
          <w:sz w:val="36"/>
          <w:szCs w:val="36"/>
          <w:rtl/>
          <w:lang w:bidi="ar-EG"/>
        </w:rPr>
        <w:t>كاهين</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Claude Cahen</w:t>
      </w:r>
      <w:r w:rsidRPr="00C5360E">
        <w:rPr>
          <w:rFonts w:ascii="Calibri" w:hAnsi="Calibri" w:cs="Calibri"/>
          <w:sz w:val="36"/>
          <w:szCs w:val="36"/>
          <w:rtl/>
          <w:lang w:bidi="ar-EG"/>
        </w:rPr>
        <w:t xml:space="preserve">): مستشرق فرنسي يهودي... الإسلام في القرون الوسطى والحروب الصليبية. درّس في جامعة </w:t>
      </w:r>
      <w:proofErr w:type="spellStart"/>
      <w:r w:rsidRPr="00C5360E">
        <w:rPr>
          <w:rFonts w:ascii="Calibri" w:hAnsi="Calibri" w:cs="Calibri"/>
          <w:sz w:val="36"/>
          <w:szCs w:val="36"/>
          <w:rtl/>
          <w:lang w:bidi="ar-EG"/>
        </w:rPr>
        <w:t>السربون</w:t>
      </w:r>
      <w:proofErr w:type="spellEnd"/>
      <w:r w:rsidRPr="00C5360E">
        <w:rPr>
          <w:rFonts w:ascii="Calibri" w:hAnsi="Calibri" w:cs="Calibri"/>
          <w:sz w:val="36"/>
          <w:szCs w:val="36"/>
          <w:rtl/>
          <w:lang w:bidi="ar-EG"/>
        </w:rPr>
        <w:t xml:space="preserve"> وغيرها. من مؤلفاته: «</w:t>
      </w:r>
      <w:r w:rsidRPr="00C5360E">
        <w:rPr>
          <w:rFonts w:ascii="Calibri" w:hAnsi="Calibri" w:cs="Calibri"/>
          <w:sz w:val="36"/>
          <w:szCs w:val="36"/>
          <w:lang w:bidi="ar-EG"/>
        </w:rPr>
        <w:t>Orient et Occident au temps des croisades</w:t>
      </w:r>
      <w:r w:rsidRPr="00C5360E">
        <w:rPr>
          <w:rFonts w:ascii="Calibri" w:hAnsi="Calibri" w:cs="Calibri"/>
          <w:sz w:val="36"/>
          <w:szCs w:val="36"/>
          <w:rtl/>
          <w:lang w:bidi="ar-EG"/>
        </w:rPr>
        <w:t>».</w:t>
      </w:r>
    </w:p>
    <w:p w14:paraId="5996BFD7" w14:textId="39DFE982" w:rsidR="003F1CCC" w:rsidRPr="00C5360E" w:rsidRDefault="003F1CCC" w:rsidP="003F1CC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كلود </w:t>
      </w:r>
      <w:proofErr w:type="spellStart"/>
      <w:r w:rsidRPr="00C5360E">
        <w:rPr>
          <w:rFonts w:ascii="Calibri" w:hAnsi="Calibri" w:cs="Calibri"/>
          <w:sz w:val="36"/>
          <w:szCs w:val="36"/>
          <w:rtl/>
          <w:lang w:bidi="ar-EG"/>
        </w:rPr>
        <w:t>كاهين</w:t>
      </w:r>
      <w:proofErr w:type="spellEnd"/>
      <w:r w:rsidRPr="00C5360E">
        <w:rPr>
          <w:rFonts w:ascii="Calibri" w:hAnsi="Calibri" w:cs="Calibri"/>
          <w:sz w:val="36"/>
          <w:szCs w:val="36"/>
          <w:rtl/>
          <w:lang w:bidi="ar-EG"/>
        </w:rPr>
        <w:t xml:space="preserve">، </w:t>
      </w:r>
      <w:r w:rsidRPr="003F1CCC">
        <w:rPr>
          <w:rFonts w:ascii="Calibri" w:hAnsi="Calibri" w:cs="Calibri"/>
          <w:b/>
          <w:bCs/>
          <w:i/>
          <w:iCs/>
          <w:sz w:val="36"/>
          <w:szCs w:val="36"/>
          <w:rtl/>
          <w:lang w:bidi="ar-EG"/>
        </w:rPr>
        <w:t>الشرق والغرب زمن الحروب الصليبية</w:t>
      </w:r>
      <w:r w:rsidRPr="00C5360E">
        <w:rPr>
          <w:rFonts w:ascii="Calibri" w:hAnsi="Calibri" w:cs="Calibri"/>
          <w:sz w:val="36"/>
          <w:szCs w:val="36"/>
          <w:rtl/>
          <w:lang w:bidi="ar-EG"/>
        </w:rPr>
        <w:t>، تعريب: أحمد الشيخ (القاهرة: سينا للنشر، 1995)، ص36.</w:t>
      </w:r>
    </w:p>
    <w:p w14:paraId="489665C4" w14:textId="20C51DAA" w:rsidR="003F1CCC" w:rsidRDefault="00F6608B" w:rsidP="003F1CC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يقول المستشرق (توماس أرنولد): «</w:t>
      </w:r>
      <w:r w:rsidRPr="003F1CCC">
        <w:rPr>
          <w:rFonts w:ascii="Calibri" w:hAnsi="Calibri" w:cs="Calibri"/>
          <w:b/>
          <w:bCs/>
          <w:color w:val="002060"/>
          <w:sz w:val="36"/>
          <w:szCs w:val="36"/>
          <w:rtl/>
          <w:lang w:bidi="ar-EG"/>
        </w:rPr>
        <w:t>إنّ التحويل إلى الإسلام عن طريق الإكراه محرّم، طبقًا لتعليم القرآن: {</w:t>
      </w:r>
      <w:r w:rsidRPr="003F1CCC">
        <w:rPr>
          <w:rFonts w:ascii="Calibri" w:hAnsi="Calibri" w:cs="Calibri"/>
          <w:b/>
          <w:bCs/>
          <w:color w:val="196B24" w:themeColor="accent3"/>
          <w:sz w:val="36"/>
          <w:szCs w:val="36"/>
          <w:rtl/>
          <w:lang w:bidi="ar-EG"/>
        </w:rPr>
        <w:t>لَا إِكْرَاهَ فِي الدِّينِ</w:t>
      </w:r>
      <w:r w:rsidRPr="003F1CCC">
        <w:rPr>
          <w:rFonts w:ascii="Calibri" w:hAnsi="Calibri" w:cs="Calibri"/>
          <w:b/>
          <w:bCs/>
          <w:color w:val="002060"/>
          <w:sz w:val="36"/>
          <w:szCs w:val="36"/>
          <w:rtl/>
          <w:lang w:bidi="ar-EG"/>
        </w:rPr>
        <w:t>} [البقرة: 256]، {</w:t>
      </w:r>
      <w:r w:rsidRPr="003F1CCC">
        <w:rPr>
          <w:rFonts w:ascii="Calibri" w:hAnsi="Calibri" w:cs="Calibri"/>
          <w:b/>
          <w:bCs/>
          <w:color w:val="196B24" w:themeColor="accent3"/>
          <w:sz w:val="36"/>
          <w:szCs w:val="36"/>
          <w:rtl/>
          <w:lang w:bidi="ar-EG"/>
        </w:rPr>
        <w:t xml:space="preserve">أَفَأَنتَ تُكْرِهُ النَّاسَ حَتَّىٰ يَكُونُوا مُؤْمِنِينَ </w:t>
      </w:r>
      <w:r w:rsidRPr="003F1CCC">
        <w:rPr>
          <w:rFonts w:ascii="Calibri" w:hAnsi="Calibri" w:cs="Calibri"/>
          <w:b/>
          <w:bCs/>
          <w:color w:val="002060"/>
          <w:sz w:val="36"/>
          <w:szCs w:val="36"/>
          <w:rtl/>
          <w:lang w:bidi="ar-EG"/>
        </w:rPr>
        <w:t xml:space="preserve">(99) </w:t>
      </w:r>
      <w:r w:rsidRPr="003F1CCC">
        <w:rPr>
          <w:rFonts w:ascii="Calibri" w:hAnsi="Calibri" w:cs="Calibri"/>
          <w:b/>
          <w:bCs/>
          <w:color w:val="196B24" w:themeColor="accent3"/>
          <w:sz w:val="36"/>
          <w:szCs w:val="36"/>
          <w:rtl/>
          <w:lang w:bidi="ar-EG"/>
        </w:rPr>
        <w:t>وَمَا كَانَ لِنَفْسٍ أَن تُؤْمِنَ إِلَّا بِإِذْنِ اللَّهِ</w:t>
      </w:r>
      <w:r w:rsidRPr="003F1CCC">
        <w:rPr>
          <w:rFonts w:ascii="Calibri" w:hAnsi="Calibri" w:cs="Calibri"/>
          <w:b/>
          <w:bCs/>
          <w:color w:val="002060"/>
          <w:sz w:val="36"/>
          <w:szCs w:val="36"/>
          <w:rtl/>
          <w:lang w:bidi="ar-EG"/>
        </w:rPr>
        <w:t>} [يونس: 99- 100]. وإن مجرد وجود كثرة كاثرة من الفرق والجماعات المسيحية في الأقطار التي ظلّت قرونًا في ظلّ الحكم الإسلامي لدليل ثابت على ذلك التسامح الذي نعم به هؤلاء المسيحيون</w:t>
      </w:r>
      <w:r w:rsidRPr="00C5360E">
        <w:rPr>
          <w:rFonts w:ascii="Calibri" w:hAnsi="Calibri" w:cs="Calibri"/>
          <w:sz w:val="36"/>
          <w:szCs w:val="36"/>
          <w:rtl/>
          <w:lang w:bidi="ar-EG"/>
        </w:rPr>
        <w:t>».</w:t>
      </w:r>
    </w:p>
    <w:p w14:paraId="2F16A584" w14:textId="7ED20CCD" w:rsidR="00F6608B" w:rsidRPr="00C5360E" w:rsidRDefault="00F6608B" w:rsidP="00F6608B">
      <w:pPr>
        <w:bidi/>
        <w:spacing w:line="240" w:lineRule="auto"/>
        <w:jc w:val="both"/>
        <w:rPr>
          <w:rFonts w:ascii="Calibri" w:hAnsi="Calibri" w:cs="Calibri"/>
          <w:sz w:val="36"/>
          <w:szCs w:val="36"/>
          <w:lang w:bidi="ar-EG"/>
        </w:rPr>
      </w:pPr>
      <w:r w:rsidRPr="003F1CCC">
        <w:rPr>
          <w:rFonts w:ascii="Calibri" w:hAnsi="Calibri" w:cs="Calibri"/>
          <w:b/>
          <w:bCs/>
          <w:sz w:val="36"/>
          <w:szCs w:val="36"/>
          <w:rtl/>
          <w:lang w:bidi="ar-EG"/>
        </w:rPr>
        <w:t xml:space="preserve">توماس أرنولد </w:t>
      </w:r>
      <w:r w:rsidRPr="00C5360E">
        <w:rPr>
          <w:rFonts w:ascii="Calibri" w:hAnsi="Calibri" w:cs="Calibri"/>
          <w:sz w:val="36"/>
          <w:szCs w:val="36"/>
          <w:rtl/>
          <w:lang w:bidi="ar-EG"/>
        </w:rPr>
        <w:t>(1864 - 1930م) (</w:t>
      </w:r>
      <w:r w:rsidRPr="00C5360E">
        <w:rPr>
          <w:rFonts w:ascii="Calibri" w:hAnsi="Calibri" w:cs="Calibri"/>
          <w:sz w:val="36"/>
          <w:szCs w:val="36"/>
          <w:lang w:bidi="ar-EG"/>
        </w:rPr>
        <w:t>Thomas Arnold</w:t>
      </w:r>
      <w:r w:rsidRPr="00C5360E">
        <w:rPr>
          <w:rFonts w:ascii="Calibri" w:hAnsi="Calibri" w:cs="Calibri"/>
          <w:sz w:val="36"/>
          <w:szCs w:val="36"/>
          <w:rtl/>
          <w:lang w:bidi="ar-EG"/>
        </w:rPr>
        <w:t>): مستشرق بريطاني مهتم بالتاريخ الإسلامي. عمل عميدًا للكليّة الشرقيّة في جامعة البنجاب. درّس العربيّة والدراسات الإسلامية في مدرسة الدراسات الشرقية في جامعة لندن، وكان من محرري موسوعة الإسلام الاستشراقية.</w:t>
      </w:r>
    </w:p>
    <w:p w14:paraId="2CD51A3D" w14:textId="0B4CCC89"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توماس أرنولد، </w:t>
      </w:r>
      <w:r w:rsidRPr="003F1CCC">
        <w:rPr>
          <w:rFonts w:ascii="Calibri" w:hAnsi="Calibri" w:cs="Calibri"/>
          <w:b/>
          <w:bCs/>
          <w:i/>
          <w:iCs/>
          <w:sz w:val="36"/>
          <w:szCs w:val="36"/>
          <w:rtl/>
          <w:lang w:bidi="ar-EG"/>
        </w:rPr>
        <w:t>الدعوة إلى الإسلام</w:t>
      </w:r>
      <w:r w:rsidRPr="00C5360E">
        <w:rPr>
          <w:rFonts w:ascii="Calibri" w:hAnsi="Calibri" w:cs="Calibri"/>
          <w:sz w:val="36"/>
          <w:szCs w:val="36"/>
          <w:rtl/>
          <w:lang w:bidi="ar-EG"/>
        </w:rPr>
        <w:t>، تعريب وتعليق: حسن إبراهيم حسن وغيره (القاهرة: مكتبة النهضة، 1971م)، ص 461 - 462.</w:t>
      </w:r>
    </w:p>
    <w:p w14:paraId="6225827C" w14:textId="2F9AA3CF" w:rsidR="00F6608B" w:rsidRPr="005E28C5" w:rsidRDefault="00F6608B" w:rsidP="005E28C5">
      <w:pPr>
        <w:keepNext/>
        <w:widowControl w:val="0"/>
        <w:bidi/>
        <w:spacing w:line="240" w:lineRule="auto"/>
        <w:jc w:val="center"/>
        <w:outlineLvl w:val="0"/>
        <w:rPr>
          <w:rFonts w:ascii="Calibri" w:hAnsi="Calibri" w:cs="Calibri"/>
          <w:b/>
          <w:bCs/>
          <w:sz w:val="36"/>
          <w:szCs w:val="36"/>
          <w:highlight w:val="yellow"/>
          <w:u w:val="single"/>
          <w:lang w:bidi="ar-EG"/>
        </w:rPr>
      </w:pPr>
      <w:bookmarkStart w:id="62" w:name="_Toc236790745"/>
      <w:r w:rsidRPr="005E28C5">
        <w:rPr>
          <w:rFonts w:ascii="Calibri" w:hAnsi="Calibri" w:cs="Calibri"/>
          <w:b/>
          <w:bCs/>
          <w:sz w:val="36"/>
          <w:szCs w:val="36"/>
          <w:highlight w:val="yellow"/>
          <w:u w:val="single"/>
          <w:rtl/>
          <w:lang w:bidi="ar-EG"/>
        </w:rPr>
        <w:t>الباب الثالث</w:t>
      </w:r>
      <w:r w:rsidR="005E28C5" w:rsidRPr="005E28C5">
        <w:rPr>
          <w:rFonts w:ascii="Calibri" w:hAnsi="Calibri" w:cs="Calibri" w:hint="cs"/>
          <w:b/>
          <w:bCs/>
          <w:sz w:val="36"/>
          <w:szCs w:val="36"/>
          <w:highlight w:val="yellow"/>
          <w:u w:val="single"/>
          <w:rtl/>
          <w:lang w:bidi="ar-EG"/>
        </w:rPr>
        <w:t xml:space="preserve">: </w:t>
      </w:r>
      <w:r w:rsidRPr="005E28C5">
        <w:rPr>
          <w:rFonts w:ascii="Calibri" w:hAnsi="Calibri" w:cs="Calibri"/>
          <w:b/>
          <w:bCs/>
          <w:sz w:val="36"/>
          <w:szCs w:val="36"/>
          <w:highlight w:val="yellow"/>
          <w:u w:val="single"/>
          <w:rtl/>
          <w:lang w:bidi="ar-EG"/>
        </w:rPr>
        <w:t>دلالة القرآن على نبوة محمد ﷺ</w:t>
      </w:r>
      <w:bookmarkEnd w:id="62"/>
    </w:p>
    <w:p w14:paraId="540BB985" w14:textId="77777777" w:rsidR="00F6608B" w:rsidRPr="006D11E7" w:rsidRDefault="00F6608B" w:rsidP="006D11E7">
      <w:pPr>
        <w:keepNext/>
        <w:widowControl w:val="0"/>
        <w:bidi/>
        <w:spacing w:line="240" w:lineRule="auto"/>
        <w:jc w:val="center"/>
        <w:outlineLvl w:val="1"/>
        <w:rPr>
          <w:rFonts w:ascii="Calibri" w:hAnsi="Calibri" w:cs="Calibri"/>
          <w:b/>
          <w:bCs/>
          <w:sz w:val="36"/>
          <w:szCs w:val="36"/>
          <w:highlight w:val="yellow"/>
          <w:u w:val="single"/>
          <w:lang w:bidi="ar-EG"/>
        </w:rPr>
      </w:pPr>
      <w:bookmarkStart w:id="63" w:name="_Toc236790746"/>
      <w:r w:rsidRPr="006D11E7">
        <w:rPr>
          <w:rFonts w:ascii="Calibri" w:hAnsi="Calibri" w:cs="Calibri"/>
          <w:b/>
          <w:bCs/>
          <w:sz w:val="36"/>
          <w:szCs w:val="36"/>
          <w:highlight w:val="yellow"/>
          <w:u w:val="single"/>
          <w:rtl/>
          <w:lang w:bidi="ar-EG"/>
        </w:rPr>
        <w:t>تمهيد</w:t>
      </w:r>
      <w:bookmarkEnd w:id="63"/>
    </w:p>
    <w:p w14:paraId="60D9016D"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القرآن هو المعجزة الكبرى لنبي الإسلام ﷺ كما هو تقرير القرآن نفسه: {</w:t>
      </w:r>
      <w:r w:rsidRPr="006D11E7">
        <w:rPr>
          <w:rFonts w:ascii="Calibri" w:hAnsi="Calibri" w:cs="Calibri"/>
          <w:b/>
          <w:bCs/>
          <w:color w:val="196B24" w:themeColor="accent3"/>
          <w:sz w:val="36"/>
          <w:szCs w:val="36"/>
          <w:rtl/>
          <w:lang w:bidi="ar-EG"/>
        </w:rPr>
        <w:t>أَوَلَمْ يَكْفِهِمْ أَنَّا أَنزَلْنَا عَلَيْكَ الْكِتَابَ يُتْلَىٰ عَلَيْهِمْ ۚ إِنَّ فِي ذَٰلِكَ لَرَحْمَةً وَذِكْرَىٰ لِقَوْمٍ يُؤْمِنُونَ</w:t>
      </w:r>
      <w:r w:rsidRPr="00C5360E">
        <w:rPr>
          <w:rFonts w:ascii="Calibri" w:hAnsi="Calibri" w:cs="Calibri"/>
          <w:sz w:val="36"/>
          <w:szCs w:val="36"/>
          <w:rtl/>
          <w:lang w:bidi="ar-EG"/>
        </w:rPr>
        <w:t>} [العنكبوت: 51].</w:t>
      </w:r>
    </w:p>
    <w:p w14:paraId="001891D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والقرآن هو الكتاب الذي يزعم المسلمون أنّه حجّة لنبوّة محمّد ﷺ من جهتين:</w:t>
      </w:r>
    </w:p>
    <w:p w14:paraId="499F6D0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 أنّه خارق للعادة؛ بما يدلّ على أصله السماوي.</w:t>
      </w:r>
    </w:p>
    <w:p w14:paraId="042748F2"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أنّه مجمَع معجزات؛ فمظهر الخارقيّة فيه متعدّد؛ لا يحصره وجه واحد.</w:t>
      </w:r>
    </w:p>
    <w:p w14:paraId="72261605" w14:textId="4BACAC63" w:rsidR="00F6608B" w:rsidRPr="00C5360E" w:rsidRDefault="00F6608B" w:rsidP="006D11E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والطريق إلى اختبار ذلك هو في جواب السؤالين التاليين:</w:t>
      </w:r>
    </w:p>
    <w:p w14:paraId="3A27C12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 ما هي أوجه الإعجاز القرآني؟</w:t>
      </w:r>
    </w:p>
    <w:p w14:paraId="307739C2"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ما هي دلائل هذا الإعجاز؟</w:t>
      </w:r>
    </w:p>
    <w:p w14:paraId="6D0A197A" w14:textId="1B7C9D3C" w:rsidR="00F6608B" w:rsidRPr="000162CA" w:rsidRDefault="00F6608B" w:rsidP="000162CA">
      <w:pPr>
        <w:keepNext/>
        <w:widowControl w:val="0"/>
        <w:bidi/>
        <w:spacing w:line="240" w:lineRule="auto"/>
        <w:jc w:val="center"/>
        <w:outlineLvl w:val="1"/>
        <w:rPr>
          <w:rFonts w:ascii="Calibri" w:hAnsi="Calibri" w:cs="Calibri"/>
          <w:b/>
          <w:bCs/>
          <w:sz w:val="36"/>
          <w:szCs w:val="36"/>
          <w:highlight w:val="yellow"/>
          <w:u w:val="single"/>
          <w:lang w:bidi="ar-EG"/>
        </w:rPr>
      </w:pPr>
      <w:bookmarkStart w:id="64" w:name="_Toc236790747"/>
      <w:r w:rsidRPr="000162CA">
        <w:rPr>
          <w:rFonts w:ascii="Calibri" w:hAnsi="Calibri" w:cs="Calibri"/>
          <w:b/>
          <w:bCs/>
          <w:sz w:val="36"/>
          <w:szCs w:val="36"/>
          <w:highlight w:val="yellow"/>
          <w:u w:val="single"/>
          <w:rtl/>
          <w:lang w:bidi="ar-EG"/>
        </w:rPr>
        <w:t>الفصل الأول</w:t>
      </w:r>
      <w:r w:rsidR="000162CA" w:rsidRPr="000162CA">
        <w:rPr>
          <w:rFonts w:ascii="Calibri" w:hAnsi="Calibri" w:cs="Calibri" w:hint="cs"/>
          <w:b/>
          <w:bCs/>
          <w:sz w:val="36"/>
          <w:szCs w:val="36"/>
          <w:highlight w:val="yellow"/>
          <w:u w:val="single"/>
          <w:rtl/>
          <w:lang w:bidi="ar-EG"/>
        </w:rPr>
        <w:t xml:space="preserve">: </w:t>
      </w:r>
      <w:r w:rsidRPr="000162CA">
        <w:rPr>
          <w:rFonts w:ascii="Calibri" w:hAnsi="Calibri" w:cs="Calibri"/>
          <w:b/>
          <w:bCs/>
          <w:sz w:val="36"/>
          <w:szCs w:val="36"/>
          <w:highlight w:val="yellow"/>
          <w:u w:val="single"/>
          <w:rtl/>
          <w:lang w:bidi="ar-EG"/>
        </w:rPr>
        <w:t>الإعجاز البلاغي</w:t>
      </w:r>
      <w:bookmarkEnd w:id="64"/>
    </w:p>
    <w:p w14:paraId="37805D13" w14:textId="77777777" w:rsidR="00F6608B" w:rsidRPr="006D11E7" w:rsidRDefault="00F6608B" w:rsidP="006D11E7">
      <w:pPr>
        <w:keepNext/>
        <w:widowControl w:val="0"/>
        <w:bidi/>
        <w:spacing w:line="240" w:lineRule="auto"/>
        <w:jc w:val="both"/>
        <w:outlineLvl w:val="2"/>
        <w:rPr>
          <w:rFonts w:ascii="Calibri" w:hAnsi="Calibri" w:cs="Calibri"/>
          <w:b/>
          <w:bCs/>
          <w:sz w:val="36"/>
          <w:szCs w:val="36"/>
          <w:highlight w:val="yellow"/>
          <w:u w:val="single"/>
          <w:lang w:bidi="ar-EG"/>
        </w:rPr>
      </w:pPr>
      <w:bookmarkStart w:id="65" w:name="_Toc236790748"/>
      <w:r w:rsidRPr="006D11E7">
        <w:rPr>
          <w:rFonts w:ascii="Calibri" w:hAnsi="Calibri" w:cs="Calibri"/>
          <w:b/>
          <w:bCs/>
          <w:sz w:val="36"/>
          <w:szCs w:val="36"/>
          <w:highlight w:val="yellow"/>
          <w:u w:val="single"/>
          <w:rtl/>
          <w:lang w:bidi="ar-EG"/>
        </w:rPr>
        <w:t>بين خيارين.. براعة شاعر أم إعجاز باهر؟</w:t>
      </w:r>
      <w:bookmarkEnd w:id="65"/>
    </w:p>
    <w:p w14:paraId="347AE4A6" w14:textId="77777777" w:rsidR="00315DB3"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كانت معجزات كلّ الأنبياء رهينة مشاهدتها عيانًا أو بلوغ خبرها بالأسانيد القويّة الأجيال اللاحقة،</w:t>
      </w:r>
    </w:p>
    <w:p w14:paraId="7E004D9C" w14:textId="5E72EC2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كانت المعجزة الكبرى لنبيّ الإسلام ﷺ القرآن، فقد قال ﷺ: «</w:t>
      </w:r>
      <w:r w:rsidRPr="00315DB3">
        <w:rPr>
          <w:rFonts w:ascii="Calibri" w:hAnsi="Calibri" w:cs="Calibri"/>
          <w:b/>
          <w:bCs/>
          <w:color w:val="196B24" w:themeColor="accent3"/>
          <w:sz w:val="36"/>
          <w:szCs w:val="36"/>
          <w:rtl/>
          <w:lang w:bidi="ar-EG"/>
        </w:rPr>
        <w:t>مَا مِنْ نَبِيٍّ مِنَ الأَنْبِيَاءِ إلَّا قَدْ أُعْطِيَ مِنَ الآيَاتِ مَا مِثْلُهُ آمَنَ عَلَيْهِ الْبَشَرُ، وَإِنَّمَا كَانَ الَّذِي أُوتِيتُهُ وَحْيًا أَوْحَى اللّه إِلَيَّ فَأَرْجُو أَنْ أَكُونَ أَكْثَرَهُمْ تَابِعًا يَوْمَ الْقِيَامَةِ</w:t>
      </w:r>
      <w:r w:rsidRPr="00C5360E">
        <w:rPr>
          <w:rFonts w:ascii="Calibri" w:hAnsi="Calibri" w:cs="Calibri"/>
          <w:sz w:val="36"/>
          <w:szCs w:val="36"/>
          <w:rtl/>
          <w:lang w:bidi="ar-EG"/>
        </w:rPr>
        <w:t>».</w:t>
      </w:r>
    </w:p>
    <w:p w14:paraId="6CAE47E4" w14:textId="1E15F2A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رواه البخاري، كتاب فضائل القرآن، باب كيف نزل الوحي وأول ما نزل (ح/ 4696)، ومسلم، كتاب الإيمان، باب وجوب الإيمان برسالة نبينا (ح/ 152).</w:t>
      </w:r>
    </w:p>
    <w:p w14:paraId="6F3317EF" w14:textId="7016A683" w:rsidR="00F6608B" w:rsidRPr="00C5360E" w:rsidRDefault="00757AC0" w:rsidP="00F6608B">
      <w:pPr>
        <w:bidi/>
        <w:spacing w:line="240" w:lineRule="auto"/>
        <w:jc w:val="both"/>
        <w:rPr>
          <w:rFonts w:ascii="Calibri" w:hAnsi="Calibri" w:cs="Calibri"/>
          <w:sz w:val="36"/>
          <w:szCs w:val="36"/>
          <w:lang w:bidi="ar-EG"/>
        </w:rPr>
      </w:pPr>
      <w:r>
        <w:rPr>
          <w:rFonts w:ascii="Calibri" w:hAnsi="Calibri" w:cs="Calibri" w:hint="cs"/>
          <w:sz w:val="36"/>
          <w:szCs w:val="36"/>
          <w:rtl/>
          <w:lang w:bidi="ar-EG"/>
        </w:rPr>
        <w:t>1</w:t>
      </w:r>
      <w:r w:rsidR="00F6608B" w:rsidRPr="00C5360E">
        <w:rPr>
          <w:rFonts w:ascii="Calibri" w:hAnsi="Calibri" w:cs="Calibri"/>
          <w:sz w:val="36"/>
          <w:szCs w:val="36"/>
          <w:rtl/>
          <w:lang w:bidi="ar-EG"/>
        </w:rPr>
        <w:t>- تحدَّى القرآن الإنس والجنّ جميعًا أن يأتوا بمثله.</w:t>
      </w:r>
    </w:p>
    <w:p w14:paraId="162A1626" w14:textId="5D90868D" w:rsidR="00F6608B" w:rsidRPr="00C5360E" w:rsidRDefault="00757AC0" w:rsidP="00F6608B">
      <w:pPr>
        <w:bidi/>
        <w:spacing w:line="240" w:lineRule="auto"/>
        <w:jc w:val="both"/>
        <w:rPr>
          <w:rFonts w:ascii="Calibri" w:hAnsi="Calibri" w:cs="Calibri"/>
          <w:sz w:val="36"/>
          <w:szCs w:val="36"/>
          <w:lang w:bidi="ar-EG"/>
        </w:rPr>
      </w:pPr>
      <w:r>
        <w:rPr>
          <w:rFonts w:ascii="Calibri" w:hAnsi="Calibri" w:cs="Calibri" w:hint="cs"/>
          <w:sz w:val="36"/>
          <w:szCs w:val="36"/>
          <w:rtl/>
          <w:lang w:bidi="ar-EG"/>
        </w:rPr>
        <w:t>2</w:t>
      </w:r>
      <w:r w:rsidR="00F6608B" w:rsidRPr="00C5360E">
        <w:rPr>
          <w:rFonts w:ascii="Calibri" w:hAnsi="Calibri" w:cs="Calibri"/>
          <w:sz w:val="36"/>
          <w:szCs w:val="36"/>
          <w:rtl/>
          <w:lang w:bidi="ar-EG"/>
        </w:rPr>
        <w:t>- ثبت عجز الناس جميعًا عن الإتيان بمثله.</w:t>
      </w:r>
    </w:p>
    <w:p w14:paraId="67A0800D" w14:textId="257AF7B4" w:rsidR="00F6608B" w:rsidRPr="00C5360E" w:rsidRDefault="00757AC0" w:rsidP="00F6608B">
      <w:pPr>
        <w:bidi/>
        <w:spacing w:line="240" w:lineRule="auto"/>
        <w:jc w:val="both"/>
        <w:rPr>
          <w:rFonts w:ascii="Calibri" w:hAnsi="Calibri" w:cs="Calibri"/>
          <w:sz w:val="36"/>
          <w:szCs w:val="36"/>
          <w:lang w:bidi="ar-EG"/>
        </w:rPr>
      </w:pPr>
      <w:r>
        <w:rPr>
          <w:rFonts w:ascii="Calibri" w:hAnsi="Calibri" w:cs="Calibri" w:hint="cs"/>
          <w:sz w:val="36"/>
          <w:szCs w:val="36"/>
          <w:rtl/>
          <w:lang w:bidi="ar-EG"/>
        </w:rPr>
        <w:t>3</w:t>
      </w:r>
      <w:r w:rsidR="00F6608B" w:rsidRPr="00C5360E">
        <w:rPr>
          <w:rFonts w:ascii="Calibri" w:hAnsi="Calibri" w:cs="Calibri"/>
          <w:sz w:val="36"/>
          <w:szCs w:val="36"/>
          <w:rtl/>
          <w:lang w:bidi="ar-EG"/>
        </w:rPr>
        <w:t>- القرآن معجزة.</w:t>
      </w:r>
    </w:p>
    <w:p w14:paraId="0CEC91B7" w14:textId="5B1AA06A" w:rsidR="009F230D" w:rsidRDefault="00757AC0" w:rsidP="00F6608B">
      <w:pPr>
        <w:bidi/>
        <w:spacing w:line="240" w:lineRule="auto"/>
        <w:jc w:val="both"/>
        <w:rPr>
          <w:rFonts w:ascii="Calibri" w:hAnsi="Calibri" w:cs="Calibri"/>
          <w:sz w:val="36"/>
          <w:szCs w:val="36"/>
          <w:lang w:bidi="ar-EG"/>
        </w:rPr>
      </w:pPr>
      <w:r>
        <w:rPr>
          <w:rFonts w:ascii="Calibri" w:hAnsi="Calibri" w:cs="Calibri" w:hint="cs"/>
          <w:sz w:val="36"/>
          <w:szCs w:val="36"/>
          <w:rtl/>
          <w:lang w:bidi="ar-EG"/>
        </w:rPr>
        <w:t>4</w:t>
      </w:r>
      <w:r w:rsidR="00F6608B" w:rsidRPr="00C5360E">
        <w:rPr>
          <w:rFonts w:ascii="Calibri" w:hAnsi="Calibri" w:cs="Calibri"/>
          <w:sz w:val="36"/>
          <w:szCs w:val="36"/>
          <w:rtl/>
          <w:lang w:bidi="ar-EG"/>
        </w:rPr>
        <w:t>- القرآن حجّة على نبوّة محمّد ﷺ.</w:t>
      </w:r>
    </w:p>
    <w:p w14:paraId="50AFB9DE" w14:textId="49596FC8" w:rsidR="00F6608B" w:rsidRPr="00757AC0" w:rsidRDefault="00F6608B" w:rsidP="00757AC0">
      <w:pPr>
        <w:keepNext/>
        <w:widowControl w:val="0"/>
        <w:bidi/>
        <w:spacing w:line="240" w:lineRule="auto"/>
        <w:jc w:val="both"/>
        <w:outlineLvl w:val="2"/>
        <w:rPr>
          <w:rFonts w:ascii="Calibri" w:hAnsi="Calibri" w:cs="Calibri"/>
          <w:b/>
          <w:bCs/>
          <w:sz w:val="36"/>
          <w:szCs w:val="36"/>
          <w:highlight w:val="yellow"/>
          <w:u w:val="single"/>
          <w:lang w:bidi="ar-EG"/>
        </w:rPr>
      </w:pPr>
      <w:bookmarkStart w:id="66" w:name="_Toc236790749"/>
      <w:r w:rsidRPr="00757AC0">
        <w:rPr>
          <w:rFonts w:ascii="Calibri" w:hAnsi="Calibri" w:cs="Calibri"/>
          <w:b/>
          <w:bCs/>
          <w:sz w:val="36"/>
          <w:szCs w:val="36"/>
          <w:highlight w:val="yellow"/>
          <w:u w:val="single"/>
          <w:rtl/>
          <w:lang w:bidi="ar-EG"/>
        </w:rPr>
        <w:t>الإعجاز القرآني.. تحت الاختبار</w:t>
      </w:r>
      <w:bookmarkEnd w:id="66"/>
    </w:p>
    <w:p w14:paraId="007A622E" w14:textId="3FE8A460" w:rsidR="00F6608B" w:rsidRPr="00C5360E" w:rsidRDefault="00F6608B" w:rsidP="005429A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وجه الإعجاز فيه بلاغته التي لا تُضاهى.</w:t>
      </w:r>
    </w:p>
    <w:p w14:paraId="7215291E" w14:textId="5AF6D9C7" w:rsidR="00F6608B" w:rsidRPr="005429A3" w:rsidRDefault="00F6608B" w:rsidP="005429A3">
      <w:pPr>
        <w:keepNext/>
        <w:widowControl w:val="0"/>
        <w:bidi/>
        <w:spacing w:line="240" w:lineRule="auto"/>
        <w:jc w:val="both"/>
        <w:outlineLvl w:val="2"/>
        <w:rPr>
          <w:rFonts w:ascii="Calibri" w:hAnsi="Calibri" w:cs="Calibri"/>
          <w:b/>
          <w:bCs/>
          <w:sz w:val="36"/>
          <w:szCs w:val="36"/>
          <w:highlight w:val="yellow"/>
          <w:u w:val="single"/>
          <w:lang w:bidi="ar-EG"/>
        </w:rPr>
      </w:pPr>
      <w:bookmarkStart w:id="67" w:name="_Toc236790750"/>
      <w:r w:rsidRPr="005429A3">
        <w:rPr>
          <w:rFonts w:ascii="Calibri" w:hAnsi="Calibri" w:cs="Calibri"/>
          <w:b/>
          <w:bCs/>
          <w:sz w:val="36"/>
          <w:szCs w:val="36"/>
          <w:highlight w:val="yellow"/>
          <w:u w:val="single"/>
          <w:rtl/>
          <w:lang w:bidi="ar-EG"/>
        </w:rPr>
        <w:t>1- القرآن والظاهرة الشعرية</w:t>
      </w:r>
      <w:bookmarkEnd w:id="67"/>
    </w:p>
    <w:p w14:paraId="0E2C76F2" w14:textId="77777777" w:rsidR="005429A3"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تعالى ناقلاً تهمتهم: {</w:t>
      </w:r>
      <w:r w:rsidRPr="005429A3">
        <w:rPr>
          <w:rFonts w:ascii="Calibri" w:hAnsi="Calibri" w:cs="Calibri"/>
          <w:b/>
          <w:bCs/>
          <w:color w:val="196B24" w:themeColor="accent3"/>
          <w:sz w:val="36"/>
          <w:szCs w:val="36"/>
          <w:rtl/>
          <w:lang w:bidi="ar-EG"/>
        </w:rPr>
        <w:t>وَيَقُولُونَ أَئِنَّا لَتَارِكُو</w:t>
      </w:r>
      <w:r w:rsidR="005429A3" w:rsidRPr="005429A3">
        <w:rPr>
          <w:rFonts w:ascii="Calibri" w:hAnsi="Calibri" w:cs="Calibri" w:hint="cs"/>
          <w:b/>
          <w:bCs/>
          <w:color w:val="196B24" w:themeColor="accent3"/>
          <w:sz w:val="36"/>
          <w:szCs w:val="36"/>
          <w:rtl/>
          <w:lang w:bidi="ar-EG"/>
        </w:rPr>
        <w:t>ا</w:t>
      </w:r>
      <w:r w:rsidRPr="005429A3">
        <w:rPr>
          <w:rFonts w:ascii="Calibri" w:hAnsi="Calibri" w:cs="Calibri"/>
          <w:b/>
          <w:bCs/>
          <w:color w:val="196B24" w:themeColor="accent3"/>
          <w:sz w:val="36"/>
          <w:szCs w:val="36"/>
          <w:rtl/>
          <w:lang w:bidi="ar-EG"/>
        </w:rPr>
        <w:t xml:space="preserve"> آلِهَتِنَا لِشَاعِرٍ مَّجْنُونٍ</w:t>
      </w:r>
      <w:r w:rsidRPr="00C5360E">
        <w:rPr>
          <w:rFonts w:ascii="Calibri" w:hAnsi="Calibri" w:cs="Calibri"/>
          <w:sz w:val="36"/>
          <w:szCs w:val="36"/>
          <w:rtl/>
          <w:lang w:bidi="ar-EG"/>
        </w:rPr>
        <w:t>} [الصافات: 36]</w:t>
      </w:r>
    </w:p>
    <w:p w14:paraId="30D75CC3" w14:textId="1F8360FC" w:rsidR="00F6608B" w:rsidRPr="00C5360E" w:rsidRDefault="00F6608B" w:rsidP="005429A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وقال سبحانه: {</w:t>
      </w:r>
      <w:r w:rsidRPr="005429A3">
        <w:rPr>
          <w:rFonts w:ascii="Calibri" w:hAnsi="Calibri" w:cs="Calibri"/>
          <w:b/>
          <w:bCs/>
          <w:color w:val="196B24" w:themeColor="accent3"/>
          <w:sz w:val="36"/>
          <w:szCs w:val="36"/>
          <w:rtl/>
          <w:lang w:bidi="ar-EG"/>
        </w:rPr>
        <w:t>بَلْ قَالُوا أَضْغَاثُ أَحْلَامٍ بَلِ افْتَرَاهُ بَلْ هُوَ شَاعِرٌ فَلْيَأْتِنَا بِآيَةٍ كَمَا أُرْسِلَ الْأَوَّلُونَ</w:t>
      </w:r>
      <w:r w:rsidRPr="00C5360E">
        <w:rPr>
          <w:rFonts w:ascii="Calibri" w:hAnsi="Calibri" w:cs="Calibri"/>
          <w:sz w:val="36"/>
          <w:szCs w:val="36"/>
          <w:rtl/>
          <w:lang w:bidi="ar-EG"/>
        </w:rPr>
        <w:t>} [الأنبياء: 5].</w:t>
      </w:r>
    </w:p>
    <w:p w14:paraId="510E6367" w14:textId="64869453" w:rsidR="00F6608B" w:rsidRPr="00C5360E" w:rsidRDefault="00F6608B" w:rsidP="005429A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5429A3">
        <w:rPr>
          <w:rFonts w:ascii="Calibri" w:hAnsi="Calibri" w:cs="Calibri"/>
          <w:b/>
          <w:bCs/>
          <w:color w:val="196B24" w:themeColor="accent3"/>
          <w:sz w:val="36"/>
          <w:szCs w:val="36"/>
          <w:rtl/>
          <w:lang w:bidi="ar-EG"/>
        </w:rPr>
        <w:t>إِنَّهُ لَقَوْلُ رَسُولٍ كَرِيمٍ</w:t>
      </w:r>
      <w:r w:rsidRPr="005429A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(40) </w:t>
      </w:r>
      <w:r w:rsidRPr="005429A3">
        <w:rPr>
          <w:rFonts w:ascii="Calibri" w:hAnsi="Calibri" w:cs="Calibri"/>
          <w:b/>
          <w:bCs/>
          <w:color w:val="196B24" w:themeColor="accent3"/>
          <w:sz w:val="36"/>
          <w:szCs w:val="36"/>
          <w:rtl/>
          <w:lang w:bidi="ar-EG"/>
        </w:rPr>
        <w:t>وَمَا هُوَ بِقَوْلِ شَاعِرٍ ۚ قَلِيلًا مَّا تُؤْمِنُونَ</w:t>
      </w:r>
      <w:r w:rsidRPr="005429A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(41) </w:t>
      </w:r>
      <w:r w:rsidRPr="005429A3">
        <w:rPr>
          <w:rFonts w:ascii="Calibri" w:hAnsi="Calibri" w:cs="Calibri"/>
          <w:b/>
          <w:bCs/>
          <w:color w:val="196B24" w:themeColor="accent3"/>
          <w:sz w:val="36"/>
          <w:szCs w:val="36"/>
          <w:rtl/>
          <w:lang w:bidi="ar-EG"/>
        </w:rPr>
        <w:t>وَلَا بِقَوْلِ كَاهِنٍ ۚ قَلِيلًا مَّا تَذَكَّرُونَ</w:t>
      </w:r>
      <w:r w:rsidRPr="005429A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(42) </w:t>
      </w:r>
      <w:r w:rsidRPr="005429A3">
        <w:rPr>
          <w:rFonts w:ascii="Calibri" w:hAnsi="Calibri" w:cs="Calibri"/>
          <w:b/>
          <w:bCs/>
          <w:color w:val="196B24" w:themeColor="accent3"/>
          <w:sz w:val="36"/>
          <w:szCs w:val="36"/>
          <w:rtl/>
          <w:lang w:bidi="ar-EG"/>
        </w:rPr>
        <w:t>تَنزِيلٌ مِّن رَّبِّ الْعَالَمِينَ</w:t>
      </w:r>
      <w:r w:rsidRPr="00C5360E">
        <w:rPr>
          <w:rFonts w:ascii="Calibri" w:hAnsi="Calibri" w:cs="Calibri"/>
          <w:sz w:val="36"/>
          <w:szCs w:val="36"/>
          <w:rtl/>
          <w:lang w:bidi="ar-EG"/>
        </w:rPr>
        <w:t>} [الحاقة: 40 - 43].</w:t>
      </w:r>
    </w:p>
    <w:p w14:paraId="300859F5" w14:textId="58BA871C" w:rsidR="00F6608B" w:rsidRPr="00C5360E" w:rsidRDefault="00F3746E" w:rsidP="00F6608B">
      <w:pPr>
        <w:bidi/>
        <w:spacing w:line="240" w:lineRule="auto"/>
        <w:jc w:val="both"/>
        <w:rPr>
          <w:rFonts w:ascii="Calibri" w:hAnsi="Calibri" w:cs="Calibri"/>
          <w:sz w:val="36"/>
          <w:szCs w:val="36"/>
          <w:lang w:bidi="ar-EG"/>
        </w:rPr>
      </w:pPr>
      <w:r>
        <w:rPr>
          <w:rFonts w:ascii="Calibri" w:hAnsi="Calibri" w:cs="Calibri" w:hint="cs"/>
          <w:sz w:val="36"/>
          <w:szCs w:val="36"/>
          <w:rtl/>
          <w:lang w:bidi="ar-EG"/>
        </w:rPr>
        <w:t xml:space="preserve">قال </w:t>
      </w:r>
      <w:r w:rsidR="00F6608B" w:rsidRPr="00C5360E">
        <w:rPr>
          <w:rFonts w:ascii="Calibri" w:hAnsi="Calibri" w:cs="Calibri"/>
          <w:sz w:val="36"/>
          <w:szCs w:val="36"/>
          <w:rtl/>
          <w:lang w:bidi="ar-EG"/>
        </w:rPr>
        <w:t>تعالى: {</w:t>
      </w:r>
      <w:r w:rsidR="00F6608B" w:rsidRPr="00F3746E">
        <w:rPr>
          <w:rFonts w:ascii="Calibri" w:hAnsi="Calibri" w:cs="Calibri"/>
          <w:b/>
          <w:bCs/>
          <w:color w:val="196B24" w:themeColor="accent3"/>
          <w:sz w:val="36"/>
          <w:szCs w:val="36"/>
          <w:rtl/>
          <w:lang w:bidi="ar-EG"/>
        </w:rPr>
        <w:t>وَمَا عَلَّمْنَاهُ الشِّعْرَ وَمَا يَنبَغِي لَهُ ۚ إِنْ هُوَ إِلَّا ذِكْرٌ وَقُرْآنٌ مُّبِينٌ</w:t>
      </w:r>
      <w:r w:rsidR="00F6608B" w:rsidRPr="00C5360E">
        <w:rPr>
          <w:rFonts w:ascii="Calibri" w:hAnsi="Calibri" w:cs="Calibri"/>
          <w:sz w:val="36"/>
          <w:szCs w:val="36"/>
          <w:rtl/>
          <w:lang w:bidi="ar-EG"/>
        </w:rPr>
        <w:t>} [يس: 69].</w:t>
      </w:r>
    </w:p>
    <w:p w14:paraId="2992B624" w14:textId="77777777" w:rsidR="00F3746E" w:rsidRDefault="00F6608B" w:rsidP="00F3746E">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 فعليه أن يصدّق شهادة القرآن أن (محمدا) ﷺ لم يمارس الشعر من قبل، إذ يشهد القرآن لهذا الأمر في بحضر كفّار مكّة الذين يعرفون الشاعر الممارس لهذا الفن ممن لم يقرض الشعر يومًا؛</w:t>
      </w:r>
    </w:p>
    <w:p w14:paraId="366763EF" w14:textId="77777777" w:rsidR="00F3746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يقول (الرافعي) في حال نبيّ الإسلام ﷺ وممارسة الشعر:</w:t>
      </w:r>
    </w:p>
    <w:p w14:paraId="322F8270" w14:textId="37718B56" w:rsidR="00F6608B" w:rsidRPr="008957DC" w:rsidRDefault="00F6608B" w:rsidP="00F3746E">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«[مع] كونه أفصح العرب إجماعًا، لم يكن ينشد بيتًا تامًّا على وزنه، إنّما كان ينشد الصدر أو العجز فحسب؛ فإن ألقى البيت كاملاً لم يصحّح وزنه بحال من الأحوال، وأخرجه عن الشعر فلا يَلتئم على لسانه.</w:t>
      </w:r>
    </w:p>
    <w:p w14:paraId="540F8F04" w14:textId="18545AAE" w:rsidR="00F6608B" w:rsidRPr="008957DC" w:rsidRDefault="00F6608B" w:rsidP="008957DC">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أنشد مرّة صدر البيت المشهور لـ(لبيد)، وهو قوله:</w:t>
      </w:r>
      <w:r w:rsidR="008957DC">
        <w:rPr>
          <w:rFonts w:ascii="Calibri" w:hAnsi="Calibri" w:cs="Calibri" w:hint="cs"/>
          <w:b/>
          <w:bCs/>
          <w:color w:val="002060"/>
          <w:sz w:val="36"/>
          <w:szCs w:val="36"/>
          <w:rtl/>
          <w:lang w:bidi="ar-EG"/>
        </w:rPr>
        <w:t xml:space="preserve"> </w:t>
      </w:r>
      <w:r w:rsidRPr="008957DC">
        <w:rPr>
          <w:rFonts w:ascii="Calibri" w:hAnsi="Calibri" w:cs="Calibri"/>
          <w:b/>
          <w:bCs/>
          <w:color w:val="002060"/>
          <w:sz w:val="36"/>
          <w:szCs w:val="36"/>
          <w:rtl/>
          <w:lang w:bidi="ar-EG"/>
        </w:rPr>
        <w:t>ألا كلّ شيء ما خلا اللَّه باطل</w:t>
      </w:r>
    </w:p>
    <w:p w14:paraId="73EE63AB" w14:textId="77777777" w:rsidR="00F6608B" w:rsidRPr="008957DC" w:rsidRDefault="00F6608B" w:rsidP="00F6608B">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صححه، ولكنه سكت عن عجزه «وكلّ نعيم لا محالة زائل».</w:t>
      </w:r>
    </w:p>
    <w:p w14:paraId="1B728172" w14:textId="77777777" w:rsidR="00F6608B" w:rsidRPr="008957DC" w:rsidRDefault="00F6608B" w:rsidP="00F6608B">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وأنشد البيت السائر لـ(طرفة) على هذه الصورة:</w:t>
      </w:r>
    </w:p>
    <w:p w14:paraId="12DCC2AA" w14:textId="77777777" w:rsidR="00F6608B" w:rsidRPr="008957DC" w:rsidRDefault="00F6608B" w:rsidP="00F6608B">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ستبدي لك الأيام ما كنت جاهلاً</w:t>
      </w:r>
    </w:p>
    <w:p w14:paraId="3A24BBD7" w14:textId="77777777" w:rsidR="00F6608B" w:rsidRPr="008957DC" w:rsidRDefault="00F6608B" w:rsidP="00F6608B">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lastRenderedPageBreak/>
        <w:t>ويأتيك (من لم تزوّد) بالأخبار. وإنّما هو: «ويأتيك بالأخبار من لم تزوَّد».</w:t>
      </w:r>
    </w:p>
    <w:p w14:paraId="2E46F6E8" w14:textId="77777777" w:rsidR="00F6608B" w:rsidRPr="008957DC" w:rsidRDefault="00F6608B" w:rsidP="00F6608B">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وأنشد بيت العباس بن مرداس فقال:</w:t>
      </w:r>
    </w:p>
    <w:p w14:paraId="4CF98788" w14:textId="1CAC835D" w:rsidR="00F6608B" w:rsidRPr="008957DC" w:rsidRDefault="00F6608B" w:rsidP="00ED2DDF">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أتجعل نهبي نهب العبيد</w:t>
      </w:r>
      <w:r w:rsidR="00ED2DDF">
        <w:rPr>
          <w:rFonts w:ascii="Calibri" w:hAnsi="Calibri" w:cs="Calibri" w:hint="cs"/>
          <w:b/>
          <w:bCs/>
          <w:color w:val="002060"/>
          <w:sz w:val="36"/>
          <w:szCs w:val="36"/>
          <w:rtl/>
          <w:lang w:bidi="ar-EG"/>
        </w:rPr>
        <w:t xml:space="preserve"> ... </w:t>
      </w:r>
      <w:r w:rsidRPr="008957DC">
        <w:rPr>
          <w:rFonts w:ascii="Calibri" w:hAnsi="Calibri" w:cs="Calibri"/>
          <w:b/>
          <w:bCs/>
          <w:color w:val="002060"/>
          <w:sz w:val="36"/>
          <w:szCs w:val="36"/>
          <w:rtl/>
          <w:lang w:bidi="ar-EG"/>
        </w:rPr>
        <w:t>بين الأقرع وعيينة</w:t>
      </w:r>
    </w:p>
    <w:p w14:paraId="05C0E6C6" w14:textId="77777777" w:rsidR="00ED2DDF" w:rsidRDefault="00F6608B" w:rsidP="00F6608B">
      <w:pPr>
        <w:bidi/>
        <w:spacing w:line="240" w:lineRule="auto"/>
        <w:jc w:val="both"/>
        <w:rPr>
          <w:rFonts w:ascii="Calibri" w:hAnsi="Calibri" w:cs="Calibri"/>
          <w:b/>
          <w:bCs/>
          <w:color w:val="002060"/>
          <w:sz w:val="36"/>
          <w:szCs w:val="36"/>
          <w:rtl/>
          <w:lang w:bidi="ar-EG"/>
        </w:rPr>
      </w:pPr>
      <w:r w:rsidRPr="008957DC">
        <w:rPr>
          <w:rFonts w:ascii="Calibri" w:hAnsi="Calibri" w:cs="Calibri"/>
          <w:b/>
          <w:bCs/>
          <w:color w:val="002060"/>
          <w:sz w:val="36"/>
          <w:szCs w:val="36"/>
          <w:rtl/>
          <w:lang w:bidi="ar-EG"/>
        </w:rPr>
        <w:t>فقال الناس: بين عيينة والأقرع.</w:t>
      </w:r>
    </w:p>
    <w:p w14:paraId="1BD1553C" w14:textId="5461EC5B" w:rsidR="00F6608B" w:rsidRPr="008957DC" w:rsidRDefault="00F6608B" w:rsidP="00ED2DDF">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فأعادها عليه الصلاة والسلام: «بين الأقرع وعيينة». ولم يستقم له الوزن.</w:t>
      </w:r>
    </w:p>
    <w:p w14:paraId="48BF96B1" w14:textId="77777777" w:rsidR="00F6608B" w:rsidRPr="008957DC" w:rsidRDefault="00F6608B" w:rsidP="00F6608B">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ولم تجر على لسانه ﷺ مما صحّ وزنه إلا ضربان من الرجز المنهوك والمشطور.</w:t>
      </w:r>
    </w:p>
    <w:p w14:paraId="7904F178" w14:textId="77777777" w:rsidR="00F6608B" w:rsidRPr="008957DC" w:rsidRDefault="00F6608B" w:rsidP="00F6608B">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أما الأوّل فكقوله في رواية (البَراء): إنه رأى النبي ﷺ على بغلة بيضاء يوم أُحد ويقول:</w:t>
      </w:r>
    </w:p>
    <w:p w14:paraId="067A42EF" w14:textId="6C0441CF" w:rsidR="00F6608B" w:rsidRPr="008957DC" w:rsidRDefault="00F6608B" w:rsidP="00ED2DDF">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أنا النبي لا كذب</w:t>
      </w:r>
      <w:r w:rsidR="00ED2DDF">
        <w:rPr>
          <w:rFonts w:ascii="Calibri" w:hAnsi="Calibri" w:cs="Calibri" w:hint="cs"/>
          <w:b/>
          <w:bCs/>
          <w:color w:val="002060"/>
          <w:sz w:val="36"/>
          <w:szCs w:val="36"/>
          <w:rtl/>
          <w:lang w:bidi="ar-EG"/>
        </w:rPr>
        <w:t xml:space="preserve"> ... </w:t>
      </w:r>
      <w:r w:rsidRPr="008957DC">
        <w:rPr>
          <w:rFonts w:ascii="Calibri" w:hAnsi="Calibri" w:cs="Calibri"/>
          <w:b/>
          <w:bCs/>
          <w:color w:val="002060"/>
          <w:sz w:val="36"/>
          <w:szCs w:val="36"/>
          <w:rtl/>
          <w:lang w:bidi="ar-EG"/>
        </w:rPr>
        <w:t>أنا ابن عبدِ المطلب</w:t>
      </w:r>
    </w:p>
    <w:p w14:paraId="1B66869F" w14:textId="77777777" w:rsidR="00F6608B" w:rsidRPr="008957DC" w:rsidRDefault="00F6608B" w:rsidP="00F6608B">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والثاني كقوله في رواية (جندب) رضي الله عنه وقد دميت أصبعه فقال:</w:t>
      </w:r>
    </w:p>
    <w:p w14:paraId="11877A33" w14:textId="47A8C79D" w:rsidR="00F6608B" w:rsidRPr="008957DC" w:rsidRDefault="00F6608B" w:rsidP="00ED2DDF">
      <w:pPr>
        <w:bidi/>
        <w:spacing w:line="240" w:lineRule="auto"/>
        <w:jc w:val="both"/>
        <w:rPr>
          <w:rFonts w:ascii="Calibri" w:hAnsi="Calibri" w:cs="Calibri"/>
          <w:b/>
          <w:bCs/>
          <w:color w:val="002060"/>
          <w:sz w:val="36"/>
          <w:szCs w:val="36"/>
          <w:lang w:bidi="ar-EG"/>
        </w:rPr>
      </w:pPr>
      <w:r w:rsidRPr="008957DC">
        <w:rPr>
          <w:rFonts w:ascii="Calibri" w:hAnsi="Calibri" w:cs="Calibri"/>
          <w:b/>
          <w:bCs/>
          <w:color w:val="002060"/>
          <w:sz w:val="36"/>
          <w:szCs w:val="36"/>
          <w:rtl/>
          <w:lang w:bidi="ar-EG"/>
        </w:rPr>
        <w:t>هل أنت إلا إصبعٌ دميتِ</w:t>
      </w:r>
      <w:r w:rsidR="00ED2DDF">
        <w:rPr>
          <w:rFonts w:ascii="Calibri" w:hAnsi="Calibri" w:cs="Calibri" w:hint="cs"/>
          <w:b/>
          <w:bCs/>
          <w:color w:val="002060"/>
          <w:sz w:val="36"/>
          <w:szCs w:val="36"/>
          <w:rtl/>
          <w:lang w:bidi="ar-EG"/>
        </w:rPr>
        <w:t xml:space="preserve"> ... </w:t>
      </w:r>
      <w:r w:rsidRPr="008957DC">
        <w:rPr>
          <w:rFonts w:ascii="Calibri" w:hAnsi="Calibri" w:cs="Calibri"/>
          <w:b/>
          <w:bCs/>
          <w:color w:val="002060"/>
          <w:sz w:val="36"/>
          <w:szCs w:val="36"/>
          <w:rtl/>
          <w:lang w:bidi="ar-EG"/>
        </w:rPr>
        <w:t>وفي سبيل اللَّه ما لقيتِ</w:t>
      </w:r>
    </w:p>
    <w:p w14:paraId="1567A19D" w14:textId="366CB04A" w:rsidR="00F6608B" w:rsidRPr="00C5360E" w:rsidRDefault="00F6608B" w:rsidP="00F6608B">
      <w:pPr>
        <w:bidi/>
        <w:spacing w:line="240" w:lineRule="auto"/>
        <w:jc w:val="both"/>
        <w:rPr>
          <w:rFonts w:ascii="Calibri" w:hAnsi="Calibri" w:cs="Calibri"/>
          <w:sz w:val="36"/>
          <w:szCs w:val="36"/>
          <w:lang w:bidi="ar-EG"/>
        </w:rPr>
      </w:pPr>
      <w:r w:rsidRPr="008957DC">
        <w:rPr>
          <w:rFonts w:ascii="Calibri" w:hAnsi="Calibri" w:cs="Calibri"/>
          <w:b/>
          <w:bCs/>
          <w:color w:val="002060"/>
          <w:sz w:val="36"/>
          <w:szCs w:val="36"/>
          <w:rtl/>
          <w:lang w:bidi="ar-EG"/>
        </w:rPr>
        <w:t>وإنما اتفق له ذلك؛ لأن الرجز في أصله ليس بشعر إنما هو وزن؛ كأوزان السجع؛ وهو يتفق للصبيان والضعفاء من العرب، يتراجزون به في عملهم وفي لعبهم وفي سوقهم، ومثل هؤلاء لا يقال لهم شعراء، فقد يتّسق لهم الرَجزُ الكثير عفوًا غير مجهود، حتى إذا صاروا إلى الشعر انقطعوا. وإنما جَعل الرجزَ من الشعر تتابع أبياته، وجمعُ النفس عليه، واستعماله في المفاخرات والمماتنات ونحوها، وأنه الأصل في اهتدائهم إلى أوزان الشعر... فأمّا البيت الواحد منه، فليس في العرب جميعًا، ولا في صبيانهم وعبيدهم وإمائهم من يأبه له، أو يعدّه شعرًا أو يأذن لوزنه، أو يحسب أن وراءه أمرًا من الأمر: إنّما هو كلام كالكلام لا غير</w:t>
      </w:r>
      <w:r w:rsidRPr="00C5360E">
        <w:rPr>
          <w:rFonts w:ascii="Calibri" w:hAnsi="Calibri" w:cs="Calibri"/>
          <w:sz w:val="36"/>
          <w:szCs w:val="36"/>
          <w:rtl/>
          <w:lang w:bidi="ar-EG"/>
        </w:rPr>
        <w:t>».</w:t>
      </w:r>
    </w:p>
    <w:p w14:paraId="4556BC26" w14:textId="588BF7AC"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مصطفى صادق الرافعي، </w:t>
      </w:r>
      <w:r w:rsidRPr="008957DC">
        <w:rPr>
          <w:rFonts w:ascii="Calibri" w:hAnsi="Calibri" w:cs="Calibri"/>
          <w:b/>
          <w:bCs/>
          <w:i/>
          <w:iCs/>
          <w:sz w:val="36"/>
          <w:szCs w:val="36"/>
          <w:rtl/>
          <w:lang w:bidi="ar-EG"/>
        </w:rPr>
        <w:t>إعجاز القرآن والبلاغة النبوية</w:t>
      </w:r>
      <w:r w:rsidRPr="00C5360E">
        <w:rPr>
          <w:rFonts w:ascii="Calibri" w:hAnsi="Calibri" w:cs="Calibri"/>
          <w:sz w:val="36"/>
          <w:szCs w:val="36"/>
          <w:rtl/>
          <w:lang w:bidi="ar-EG"/>
        </w:rPr>
        <w:t xml:space="preserve"> (بيروت: دار الكتاب العربي، 1393هـ 1973م)، ص309 - 307.</w:t>
      </w:r>
    </w:p>
    <w:p w14:paraId="77743EE8" w14:textId="39FE74BE"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تجيبنا المستشرقة (لورا فيشيا </w:t>
      </w:r>
      <w:proofErr w:type="spellStart"/>
      <w:r w:rsidRPr="00C5360E">
        <w:rPr>
          <w:rFonts w:ascii="Calibri" w:hAnsi="Calibri" w:cs="Calibri"/>
          <w:sz w:val="36"/>
          <w:szCs w:val="36"/>
          <w:rtl/>
          <w:lang w:bidi="ar-EG"/>
        </w:rPr>
        <w:t>فاغليري</w:t>
      </w:r>
      <w:proofErr w:type="spellEnd"/>
      <w:r w:rsidRPr="00C5360E">
        <w:rPr>
          <w:rFonts w:ascii="Calibri" w:hAnsi="Calibri" w:cs="Calibri"/>
          <w:sz w:val="36"/>
          <w:szCs w:val="36"/>
          <w:rtl/>
          <w:lang w:bidi="ar-EG"/>
        </w:rPr>
        <w:t>) بعبارة إنكاريّة جوابا للسؤال السابق، قائلة: «</w:t>
      </w:r>
      <w:r w:rsidRPr="00ED2DDF">
        <w:rPr>
          <w:rFonts w:ascii="Calibri" w:hAnsi="Calibri" w:cs="Calibri"/>
          <w:b/>
          <w:bCs/>
          <w:color w:val="002060"/>
          <w:sz w:val="36"/>
          <w:szCs w:val="36"/>
          <w:rtl/>
          <w:lang w:bidi="ar-EG"/>
        </w:rPr>
        <w:t>كيف من الممكن أن يكون هذا الكتاب الرائع عمل محمّد العربيّ الأميّ الذي لم ينظم طول حياته سوى بيتين أو ثلاثة، وليس منها ما يكشف أدنى درجات الصناعة الشعريّة؟!</w:t>
      </w:r>
      <w:r w:rsidRPr="00C5360E">
        <w:rPr>
          <w:rFonts w:ascii="Calibri" w:hAnsi="Calibri" w:cs="Calibri"/>
          <w:sz w:val="36"/>
          <w:szCs w:val="36"/>
          <w:rtl/>
          <w:lang w:bidi="ar-EG"/>
        </w:rPr>
        <w:t>».</w:t>
      </w:r>
    </w:p>
    <w:p w14:paraId="1B89A533" w14:textId="3DB9D352" w:rsidR="009F230D" w:rsidRDefault="00F6608B" w:rsidP="00ED2DDF">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Laura Veccia Vaglieri, </w:t>
      </w:r>
      <w:r w:rsidRPr="00ED2DDF">
        <w:rPr>
          <w:rFonts w:ascii="Calibri" w:hAnsi="Calibri" w:cs="Calibri"/>
          <w:b/>
          <w:bCs/>
          <w:i/>
          <w:iCs/>
          <w:sz w:val="36"/>
          <w:szCs w:val="36"/>
          <w:lang w:bidi="ar-EG"/>
        </w:rPr>
        <w:t>An Interpretation of Islam</w:t>
      </w:r>
      <w:r w:rsidRPr="00C5360E">
        <w:rPr>
          <w:rFonts w:ascii="Calibri" w:hAnsi="Calibri" w:cs="Calibri"/>
          <w:sz w:val="36"/>
          <w:szCs w:val="36"/>
          <w:lang w:bidi="ar-EG"/>
        </w:rPr>
        <w:t>, pp. 40 - 41</w:t>
      </w:r>
      <w:r w:rsidRPr="00C5360E">
        <w:rPr>
          <w:rFonts w:ascii="Calibri" w:hAnsi="Calibri" w:cs="Calibri"/>
          <w:sz w:val="36"/>
          <w:szCs w:val="36"/>
          <w:rtl/>
          <w:lang w:bidi="ar-EG"/>
        </w:rPr>
        <w:t>.</w:t>
      </w:r>
    </w:p>
    <w:p w14:paraId="3E0B8423" w14:textId="626581F7" w:rsidR="00D145E4" w:rsidRPr="00EB355D" w:rsidRDefault="00EB355D" w:rsidP="00EB355D">
      <w:pPr>
        <w:keepNext/>
        <w:widowControl w:val="0"/>
        <w:bidi/>
        <w:spacing w:line="240" w:lineRule="auto"/>
        <w:jc w:val="both"/>
        <w:outlineLvl w:val="2"/>
        <w:rPr>
          <w:rFonts w:ascii="Calibri" w:hAnsi="Calibri" w:cs="Calibri"/>
          <w:b/>
          <w:bCs/>
          <w:sz w:val="36"/>
          <w:szCs w:val="36"/>
          <w:highlight w:val="yellow"/>
          <w:u w:val="single"/>
          <w:rtl/>
          <w:lang w:bidi="ar-EG"/>
        </w:rPr>
      </w:pPr>
      <w:bookmarkStart w:id="68" w:name="_Toc236790751"/>
      <w:r w:rsidRPr="00EB355D">
        <w:rPr>
          <w:rFonts w:ascii="Calibri" w:hAnsi="Calibri" w:cs="Calibri" w:hint="cs"/>
          <w:b/>
          <w:bCs/>
          <w:sz w:val="36"/>
          <w:szCs w:val="36"/>
          <w:highlight w:val="yellow"/>
          <w:u w:val="single"/>
          <w:rtl/>
          <w:lang w:bidi="ar-EG"/>
        </w:rPr>
        <w:t>2- القرآن.. ظاهرة إعجازية أم مُجرَّد نادرة أدبية؟</w:t>
      </w:r>
      <w:bookmarkEnd w:id="68"/>
    </w:p>
    <w:p w14:paraId="22FCB864" w14:textId="71ED776D" w:rsidR="004740E9" w:rsidRDefault="00F6608B" w:rsidP="00D145E4">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يقول الأديب الأريب (الجاحظ) مصوّرًا حقيقة الحال: «</w:t>
      </w:r>
      <w:r w:rsidR="0095362B" w:rsidRPr="004740E9">
        <w:rPr>
          <w:rFonts w:ascii="Calibri" w:hAnsi="Calibri" w:cs="Calibri" w:hint="cs"/>
          <w:b/>
          <w:bCs/>
          <w:color w:val="002060"/>
          <w:sz w:val="36"/>
          <w:szCs w:val="36"/>
          <w:rtl/>
          <w:lang w:bidi="ar-EG"/>
        </w:rPr>
        <w:t xml:space="preserve">... </w:t>
      </w:r>
      <w:r w:rsidRPr="004740E9">
        <w:rPr>
          <w:rFonts w:ascii="Calibri" w:hAnsi="Calibri" w:cs="Calibri"/>
          <w:b/>
          <w:bCs/>
          <w:color w:val="002060"/>
          <w:sz w:val="36"/>
          <w:szCs w:val="36"/>
          <w:rtl/>
          <w:lang w:bidi="ar-EG"/>
        </w:rPr>
        <w:t>أنت تعرف من أخبار الأمم ما لا نعرف، فلذلك يمكنك ما لا يمكننا، قال: فهاتوها مفتريات.</w:t>
      </w:r>
      <w:r w:rsidR="004740E9" w:rsidRPr="00C5360E">
        <w:rPr>
          <w:rFonts w:ascii="Calibri" w:hAnsi="Calibri" w:cs="Calibri"/>
          <w:sz w:val="36"/>
          <w:szCs w:val="36"/>
          <w:rtl/>
          <w:lang w:bidi="ar-EG"/>
        </w:rPr>
        <w:t>»</w:t>
      </w:r>
    </w:p>
    <w:p w14:paraId="539C37B1" w14:textId="77777777" w:rsidR="004740E9" w:rsidRDefault="00F6608B" w:rsidP="004740E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لقد وقف العرب - إذن - أمام أعظم تحدٍّ يأكل بنهمة من كرامتهم وشرفهم الأدبي..</w:t>
      </w:r>
    </w:p>
    <w:p w14:paraId="12F843DA" w14:textId="2B116D59" w:rsidR="009F230D" w:rsidRDefault="00F6608B" w:rsidP="004740E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فهو كتاب يأبى التفسير المادي لأمور:</w:t>
      </w:r>
    </w:p>
    <w:p w14:paraId="697C2511" w14:textId="6C68FE7F" w:rsidR="00F6608B" w:rsidRPr="00C5360E" w:rsidRDefault="00F6608B" w:rsidP="00F6608B">
      <w:pPr>
        <w:bidi/>
        <w:spacing w:line="240" w:lineRule="auto"/>
        <w:jc w:val="both"/>
        <w:rPr>
          <w:rFonts w:ascii="Calibri" w:hAnsi="Calibri" w:cs="Calibri"/>
          <w:sz w:val="36"/>
          <w:szCs w:val="36"/>
          <w:lang w:bidi="ar-EG"/>
        </w:rPr>
      </w:pPr>
      <w:r w:rsidRPr="004740E9">
        <w:rPr>
          <w:rFonts w:ascii="Calibri" w:hAnsi="Calibri" w:cs="Calibri"/>
          <w:b/>
          <w:bCs/>
          <w:sz w:val="36"/>
          <w:szCs w:val="36"/>
          <w:rtl/>
          <w:lang w:bidi="ar-EG"/>
        </w:rPr>
        <w:t>الأمر الأوّل</w:t>
      </w:r>
      <w:r w:rsidRPr="00C5360E">
        <w:rPr>
          <w:rFonts w:ascii="Calibri" w:hAnsi="Calibri" w:cs="Calibri"/>
          <w:sz w:val="36"/>
          <w:szCs w:val="36"/>
          <w:rtl/>
          <w:lang w:bidi="ar-EG"/>
        </w:rPr>
        <w:t>: القرآن كتاب أظهره للناس رجل أميّ لم يجلس ليتعلّم القراءة أو الكتابة، ولا تلقّى دروسًا في صناعة الأفكار وتحبيرها، وتأصيل الدرس اللاهوتي وترتيبه. وأمّا (شكسبير) فقد دخل المدارس وتعلّم اليونانيّة واللاتينية، وكانت الكتب متوافرة أمامه يأخذ منها ويذر، كما التقى المدرّسين المبرّزين وأخذ عنهم، وتصفّح الكتب الوفيرة واغترف منها.</w:t>
      </w:r>
    </w:p>
    <w:p w14:paraId="4AE54799" w14:textId="77777777" w:rsidR="004740E9" w:rsidRDefault="00F6608B" w:rsidP="00F6608B">
      <w:pPr>
        <w:bidi/>
        <w:spacing w:line="240" w:lineRule="auto"/>
        <w:jc w:val="both"/>
        <w:rPr>
          <w:rFonts w:ascii="Calibri" w:hAnsi="Calibri" w:cs="Calibri"/>
          <w:sz w:val="36"/>
          <w:szCs w:val="36"/>
          <w:rtl/>
          <w:lang w:bidi="ar-EG"/>
        </w:rPr>
      </w:pPr>
      <w:r w:rsidRPr="004740E9">
        <w:rPr>
          <w:rFonts w:ascii="Calibri" w:hAnsi="Calibri" w:cs="Calibri"/>
          <w:b/>
          <w:bCs/>
          <w:sz w:val="36"/>
          <w:szCs w:val="36"/>
          <w:rtl/>
          <w:lang w:bidi="ar-EG"/>
        </w:rPr>
        <w:t>الأمر الثاني</w:t>
      </w:r>
      <w:r w:rsidRPr="00C5360E">
        <w:rPr>
          <w:rFonts w:ascii="Calibri" w:hAnsi="Calibri" w:cs="Calibri"/>
          <w:sz w:val="36"/>
          <w:szCs w:val="36"/>
          <w:rtl/>
          <w:lang w:bidi="ar-EG"/>
        </w:rPr>
        <w:t>: نبي الإسلام ﷺ لم يتعلّم الشعر، ولم ينظمه، ولم يشتهر به.</w:t>
      </w:r>
    </w:p>
    <w:p w14:paraId="56E44CC7" w14:textId="77777777" w:rsidR="004740E9" w:rsidRDefault="00F6608B" w:rsidP="00F6608B">
      <w:pPr>
        <w:bidi/>
        <w:spacing w:line="240" w:lineRule="auto"/>
        <w:jc w:val="both"/>
        <w:rPr>
          <w:rFonts w:ascii="Calibri" w:hAnsi="Calibri" w:cs="Calibri"/>
          <w:sz w:val="36"/>
          <w:szCs w:val="36"/>
          <w:rtl/>
          <w:lang w:bidi="ar-EG"/>
        </w:rPr>
      </w:pPr>
      <w:r w:rsidRPr="004740E9">
        <w:rPr>
          <w:rFonts w:ascii="Calibri" w:hAnsi="Calibri" w:cs="Calibri"/>
          <w:b/>
          <w:bCs/>
          <w:sz w:val="36"/>
          <w:szCs w:val="36"/>
          <w:rtl/>
          <w:lang w:bidi="ar-EG"/>
        </w:rPr>
        <w:t>الأمر الثالث</w:t>
      </w:r>
      <w:r w:rsidRPr="00C5360E">
        <w:rPr>
          <w:rFonts w:ascii="Calibri" w:hAnsi="Calibri" w:cs="Calibri"/>
          <w:sz w:val="36"/>
          <w:szCs w:val="36"/>
          <w:rtl/>
          <w:lang w:bidi="ar-EG"/>
        </w:rPr>
        <w:t>: لم ينافس نبي الإسلام ﷺ في قومه أو غيرهم من قبلُ في فنون البلاغة. ولم يعرف العرب عبقريّة الشعر تلمع بارقتها في ليلة أو ضحاها.</w:t>
      </w:r>
    </w:p>
    <w:p w14:paraId="44B759EE" w14:textId="1910A1DA" w:rsidR="00F6608B" w:rsidRPr="00C5360E" w:rsidRDefault="00F6608B" w:rsidP="00F6608B">
      <w:pPr>
        <w:bidi/>
        <w:spacing w:line="240" w:lineRule="auto"/>
        <w:jc w:val="both"/>
        <w:rPr>
          <w:rFonts w:ascii="Calibri" w:hAnsi="Calibri" w:cs="Calibri"/>
          <w:sz w:val="36"/>
          <w:szCs w:val="36"/>
          <w:lang w:bidi="ar-EG"/>
        </w:rPr>
      </w:pPr>
      <w:r w:rsidRPr="004740E9">
        <w:rPr>
          <w:rFonts w:ascii="Calibri" w:hAnsi="Calibri" w:cs="Calibri"/>
          <w:b/>
          <w:bCs/>
          <w:sz w:val="36"/>
          <w:szCs w:val="36"/>
          <w:rtl/>
          <w:lang w:bidi="ar-EG"/>
        </w:rPr>
        <w:t>الأمر الرابع</w:t>
      </w:r>
      <w:r w:rsidRPr="00C5360E">
        <w:rPr>
          <w:rFonts w:ascii="Calibri" w:hAnsi="Calibri" w:cs="Calibri"/>
          <w:sz w:val="36"/>
          <w:szCs w:val="36"/>
          <w:rtl/>
          <w:lang w:bidi="ar-EG"/>
        </w:rPr>
        <w:t>: ... القرآن، فنسيج وَحْدَه، لم يعرف العرب من قبلُ نظمه ولا فكرته.</w:t>
      </w:r>
    </w:p>
    <w:p w14:paraId="4901E49D" w14:textId="7B245619" w:rsidR="00F6608B" w:rsidRDefault="00F6608B" w:rsidP="004740E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يقول الإمام (حازم القرطاجني) عن القرآن: «</w:t>
      </w:r>
      <w:r w:rsidRPr="004740E9">
        <w:rPr>
          <w:rFonts w:ascii="Calibri" w:hAnsi="Calibri" w:cs="Calibri"/>
          <w:b/>
          <w:bCs/>
          <w:color w:val="002060"/>
          <w:sz w:val="36"/>
          <w:szCs w:val="36"/>
          <w:rtl/>
          <w:lang w:bidi="ar-EG"/>
        </w:rPr>
        <w:t>إنّ الإعجاز فيه من حيث استمرّت الفصاحة والبلاغة فيه من جميع أنحائها في جميعه استمرارًا لا توجد له فترة، ولا يقدر عليه أحد من البشر، وكلام العرب ومن تكلّم بلغتهم لا تستمر الفصاحة والبلاغة في جميع أنحائها في العالي منه إلاّ في الشيء اليسير المعدود، ثم تعرض الفترات الإنسانية فتقطع طيب الكلام ورونقه، فلا تستمر لذلك الفصاحة في جميعه، بل توجد في تفاريق وأجزاء منه، والفترات في الفصاحة تقع للفصيح، إما بسهو يعرض له في الشيء من غير أن يكون جاهلاً به، أو من جهل به، أو من سآمة تعتري فكره، أو من هوى للنفس يغلب عليها فيما يحوش عليها خاطره، من اقتناص المعاني سمينًا كان أو غثًا، فهذه آفات لا يخلو منها الإنسان الفاضل والطبع الكامل</w:t>
      </w:r>
      <w:r w:rsidRPr="00C5360E">
        <w:rPr>
          <w:rFonts w:ascii="Calibri" w:hAnsi="Calibri" w:cs="Calibri"/>
          <w:sz w:val="36"/>
          <w:szCs w:val="36"/>
          <w:rtl/>
          <w:lang w:bidi="ar-EG"/>
        </w:rPr>
        <w:t>».</w:t>
      </w:r>
    </w:p>
    <w:p w14:paraId="3A724A56" w14:textId="17226D40" w:rsidR="004740E9" w:rsidRPr="00C5360E" w:rsidRDefault="004740E9" w:rsidP="004740E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الزركشي، </w:t>
      </w:r>
      <w:r w:rsidRPr="004740E9">
        <w:rPr>
          <w:rFonts w:ascii="Calibri" w:hAnsi="Calibri" w:cs="Calibri"/>
          <w:b/>
          <w:bCs/>
          <w:i/>
          <w:iCs/>
          <w:sz w:val="36"/>
          <w:szCs w:val="36"/>
          <w:rtl/>
          <w:lang w:bidi="ar-EG"/>
        </w:rPr>
        <w:t>البرهان في علوم القرآن</w:t>
      </w:r>
      <w:r w:rsidRPr="00C5360E">
        <w:rPr>
          <w:rFonts w:ascii="Calibri" w:hAnsi="Calibri" w:cs="Calibri"/>
          <w:sz w:val="36"/>
          <w:szCs w:val="36"/>
          <w:rtl/>
          <w:lang w:bidi="ar-EG"/>
        </w:rPr>
        <w:t>، تحقيق: محمد أبو الفضل إبراهيم (القاهرة: دار التراث، 1404هـ 1984م)، ص101.</w:t>
      </w:r>
    </w:p>
    <w:p w14:paraId="68AC3D1D" w14:textId="28200D7E" w:rsidR="00F6608B" w:rsidRDefault="00F6608B" w:rsidP="004740E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ولم يتحدّ (شكسبير) أحدًا. وما كانت كتاباته تبدو لأهل عصره في مقام ما لا يُنال بالاجتهاد والمصابرة، وإنّما هي عندهم متقدّمة تقدّم الفاضل على المفضول في معترك الأقران، وللجاد أن يطمع في المباراة والمساماة. وقد قورِن - واقعًا - أدب (شكسبير) بما كتبه (فرنسيس </w:t>
      </w:r>
      <w:proofErr w:type="spellStart"/>
      <w:r w:rsidRPr="00C5360E">
        <w:rPr>
          <w:rFonts w:ascii="Calibri" w:hAnsi="Calibri" w:cs="Calibri"/>
          <w:sz w:val="36"/>
          <w:szCs w:val="36"/>
          <w:rtl/>
          <w:lang w:bidi="ar-EG"/>
        </w:rPr>
        <w:t>بومونت</w:t>
      </w:r>
      <w:proofErr w:type="spellEnd"/>
      <w:r w:rsidRPr="00C5360E">
        <w:rPr>
          <w:rFonts w:ascii="Calibri" w:hAnsi="Calibri" w:cs="Calibri"/>
          <w:sz w:val="36"/>
          <w:szCs w:val="36"/>
          <w:rtl/>
          <w:lang w:bidi="ar-EG"/>
        </w:rPr>
        <w:t>) و(جون فْلِتْشر) وغيرهما من الأدباء.</w:t>
      </w:r>
    </w:p>
    <w:p w14:paraId="03674965" w14:textId="2BF86667" w:rsidR="004740E9" w:rsidRPr="00C5360E" w:rsidRDefault="004740E9" w:rsidP="004740E9">
      <w:pPr>
        <w:bidi/>
        <w:spacing w:line="240" w:lineRule="auto"/>
        <w:jc w:val="both"/>
        <w:rPr>
          <w:rFonts w:ascii="Calibri" w:hAnsi="Calibri" w:cs="Calibri"/>
          <w:sz w:val="36"/>
          <w:szCs w:val="36"/>
          <w:lang w:bidi="ar-EG"/>
        </w:rPr>
      </w:pPr>
      <w:r w:rsidRPr="004740E9">
        <w:rPr>
          <w:rFonts w:ascii="Calibri" w:hAnsi="Calibri" w:cs="Calibri"/>
          <w:b/>
          <w:bCs/>
          <w:sz w:val="36"/>
          <w:szCs w:val="36"/>
          <w:rtl/>
          <w:lang w:bidi="ar-EG"/>
        </w:rPr>
        <w:t xml:space="preserve">فرنسيس </w:t>
      </w:r>
      <w:proofErr w:type="spellStart"/>
      <w:r w:rsidRPr="004740E9">
        <w:rPr>
          <w:rFonts w:ascii="Calibri" w:hAnsi="Calibri" w:cs="Calibri"/>
          <w:b/>
          <w:bCs/>
          <w:sz w:val="36"/>
          <w:szCs w:val="36"/>
          <w:rtl/>
          <w:lang w:bidi="ar-EG"/>
        </w:rPr>
        <w:t>بومونت</w:t>
      </w:r>
      <w:proofErr w:type="spellEnd"/>
      <w:r w:rsidRPr="00C5360E">
        <w:rPr>
          <w:rFonts w:ascii="Calibri" w:hAnsi="Calibri" w:cs="Calibri"/>
          <w:sz w:val="36"/>
          <w:szCs w:val="36"/>
          <w:rtl/>
          <w:lang w:bidi="ar-EG"/>
        </w:rPr>
        <w:t xml:space="preserve"> (1584 - 1616م) (</w:t>
      </w:r>
      <w:r w:rsidRPr="00C5360E">
        <w:rPr>
          <w:rFonts w:ascii="Calibri" w:hAnsi="Calibri" w:cs="Calibri"/>
          <w:sz w:val="36"/>
          <w:szCs w:val="36"/>
          <w:lang w:bidi="ar-EG"/>
        </w:rPr>
        <w:t>Francis Beaumont</w:t>
      </w:r>
      <w:r w:rsidRPr="00C5360E">
        <w:rPr>
          <w:rFonts w:ascii="Calibri" w:hAnsi="Calibri" w:cs="Calibri"/>
          <w:sz w:val="36"/>
          <w:szCs w:val="36"/>
          <w:rtl/>
          <w:lang w:bidi="ar-EG"/>
        </w:rPr>
        <w:t>): كاتب مسرحي إنجليزي شهير. من أهم ما كتب «</w:t>
      </w:r>
      <w:r w:rsidRPr="00C5360E">
        <w:rPr>
          <w:rFonts w:ascii="Calibri" w:hAnsi="Calibri" w:cs="Calibri"/>
          <w:sz w:val="36"/>
          <w:szCs w:val="36"/>
          <w:lang w:bidi="ar-EG"/>
        </w:rPr>
        <w:t>The Knight of the Burning Pestle</w:t>
      </w:r>
      <w:r w:rsidRPr="00C5360E">
        <w:rPr>
          <w:rFonts w:ascii="Calibri" w:hAnsi="Calibri" w:cs="Calibri"/>
          <w:sz w:val="36"/>
          <w:szCs w:val="36"/>
          <w:rtl/>
          <w:lang w:bidi="ar-EG"/>
        </w:rPr>
        <w:t>».</w:t>
      </w:r>
    </w:p>
    <w:p w14:paraId="2C774DD5" w14:textId="5F005CE3" w:rsidR="004740E9" w:rsidRPr="00C5360E" w:rsidRDefault="004740E9" w:rsidP="004740E9">
      <w:pPr>
        <w:bidi/>
        <w:spacing w:line="240" w:lineRule="auto"/>
        <w:jc w:val="both"/>
        <w:rPr>
          <w:rFonts w:ascii="Calibri" w:hAnsi="Calibri" w:cs="Calibri"/>
          <w:sz w:val="36"/>
          <w:szCs w:val="36"/>
          <w:lang w:bidi="ar-EG"/>
        </w:rPr>
      </w:pPr>
      <w:r w:rsidRPr="004740E9">
        <w:rPr>
          <w:rFonts w:ascii="Calibri" w:hAnsi="Calibri" w:cs="Calibri"/>
          <w:b/>
          <w:bCs/>
          <w:sz w:val="36"/>
          <w:szCs w:val="36"/>
          <w:rtl/>
          <w:lang w:bidi="ar-EG"/>
        </w:rPr>
        <w:t>جون فلتشر</w:t>
      </w:r>
      <w:r w:rsidRPr="00C5360E">
        <w:rPr>
          <w:rFonts w:ascii="Calibri" w:hAnsi="Calibri" w:cs="Calibri"/>
          <w:sz w:val="36"/>
          <w:szCs w:val="36"/>
          <w:rtl/>
          <w:lang w:bidi="ar-EG"/>
        </w:rPr>
        <w:t xml:space="preserve"> (1579 - 1625م) (</w:t>
      </w:r>
      <w:r w:rsidRPr="00C5360E">
        <w:rPr>
          <w:rFonts w:ascii="Calibri" w:hAnsi="Calibri" w:cs="Calibri"/>
          <w:sz w:val="36"/>
          <w:szCs w:val="36"/>
          <w:lang w:bidi="ar-EG"/>
        </w:rPr>
        <w:t>John Fletcher</w:t>
      </w:r>
      <w:r w:rsidRPr="00C5360E">
        <w:rPr>
          <w:rFonts w:ascii="Calibri" w:hAnsi="Calibri" w:cs="Calibri"/>
          <w:sz w:val="36"/>
          <w:szCs w:val="36"/>
          <w:rtl/>
          <w:lang w:bidi="ar-EG"/>
        </w:rPr>
        <w:t>): كاتب مسرحي إنجليزي. ألّف أكثر من خمسين قصّة مسرحية في مختلف...</w:t>
      </w:r>
    </w:p>
    <w:p w14:paraId="77F1A94F" w14:textId="4D054A4D" w:rsidR="004740E9" w:rsidRDefault="004740E9" w:rsidP="004740E9">
      <w:pPr>
        <w:spacing w:line="240" w:lineRule="auto"/>
        <w:jc w:val="both"/>
        <w:rPr>
          <w:rFonts w:ascii="Calibri" w:hAnsi="Calibri" w:cs="Calibri"/>
          <w:sz w:val="36"/>
          <w:szCs w:val="36"/>
          <w:lang w:bidi="ar-EG"/>
        </w:rPr>
      </w:pPr>
      <w:r w:rsidRPr="00C5360E">
        <w:rPr>
          <w:rFonts w:ascii="Calibri" w:hAnsi="Calibri" w:cs="Calibri"/>
          <w:sz w:val="36"/>
          <w:szCs w:val="36"/>
          <w:lang w:bidi="ar-EG"/>
        </w:rPr>
        <w:lastRenderedPageBreak/>
        <w:t>P. Holland, "</w:t>
      </w:r>
      <w:r w:rsidRPr="004740E9">
        <w:rPr>
          <w:rFonts w:ascii="Calibri" w:hAnsi="Calibri" w:cs="Calibri"/>
          <w:b/>
          <w:bCs/>
          <w:i/>
          <w:iCs/>
          <w:sz w:val="36"/>
          <w:szCs w:val="36"/>
          <w:lang w:bidi="ar-EG"/>
        </w:rPr>
        <w:t>Shakespeare, William (1564 - 1616)</w:t>
      </w:r>
      <w:r w:rsidRPr="00C5360E">
        <w:rPr>
          <w:rFonts w:ascii="Calibri" w:hAnsi="Calibri" w:cs="Calibri"/>
          <w:sz w:val="36"/>
          <w:szCs w:val="36"/>
          <w:lang w:bidi="ar-EG"/>
        </w:rPr>
        <w:t>", Oxford Dictionary of National Biography, Oxford University Press, 2013</w:t>
      </w:r>
      <w:r w:rsidRPr="00C5360E">
        <w:rPr>
          <w:rFonts w:ascii="Calibri" w:hAnsi="Calibri" w:cs="Calibri"/>
          <w:sz w:val="36"/>
          <w:szCs w:val="36"/>
          <w:rtl/>
          <w:lang w:bidi="ar-EG"/>
        </w:rPr>
        <w:t>.</w:t>
      </w:r>
    </w:p>
    <w:p w14:paraId="6249D5C0" w14:textId="77777777" w:rsidR="004740E9" w:rsidRDefault="00F6608B" w:rsidP="00F6608B">
      <w:pPr>
        <w:bidi/>
        <w:spacing w:line="240" w:lineRule="auto"/>
        <w:jc w:val="both"/>
        <w:rPr>
          <w:rFonts w:ascii="Calibri" w:hAnsi="Calibri" w:cs="Calibri"/>
          <w:sz w:val="36"/>
          <w:szCs w:val="36"/>
          <w:rtl/>
          <w:lang w:bidi="ar-EG"/>
        </w:rPr>
      </w:pPr>
      <w:r w:rsidRPr="004740E9">
        <w:rPr>
          <w:rFonts w:ascii="Calibri" w:hAnsi="Calibri" w:cs="Calibri"/>
          <w:b/>
          <w:bCs/>
          <w:sz w:val="36"/>
          <w:szCs w:val="36"/>
          <w:rtl/>
          <w:lang w:bidi="ar-EG"/>
        </w:rPr>
        <w:t>الأمر السابع</w:t>
      </w:r>
      <w:r w:rsidRPr="00C5360E">
        <w:rPr>
          <w:rFonts w:ascii="Calibri" w:hAnsi="Calibri" w:cs="Calibri"/>
          <w:sz w:val="36"/>
          <w:szCs w:val="36"/>
          <w:rtl/>
          <w:lang w:bidi="ar-EG"/>
        </w:rPr>
        <w:t>: أغلظ نبي الإسلام ﷺ على قومه التحدّي، ومسّ منهم صميم عزّهم وفخرهم، فقد هدّدهم بالنار إن لم يستجيبوا، وسوّاهم بالأحجار إن أعرضوا، ورماهم بالكفر إن عاندوا: {</w:t>
      </w:r>
      <w:r w:rsidRPr="004740E9">
        <w:rPr>
          <w:rFonts w:ascii="Calibri" w:hAnsi="Calibri" w:cs="Calibri"/>
          <w:b/>
          <w:bCs/>
          <w:color w:val="196B24" w:themeColor="accent3"/>
          <w:sz w:val="36"/>
          <w:szCs w:val="36"/>
          <w:rtl/>
          <w:lang w:bidi="ar-EG"/>
        </w:rPr>
        <w:t>فَإِن لَّمْ تَفْعَلُوا وَلَن تَفْعَلُوا فَاتَّقُوا النَّارَ الَّتِي وَقُودُهَا النَّاسُ وَالْحِجَارَةُ ۖ أُعِدَّتْ لِلْكَافِرِينَ</w:t>
      </w:r>
      <w:r w:rsidRPr="00C5360E">
        <w:rPr>
          <w:rFonts w:ascii="Calibri" w:hAnsi="Calibri" w:cs="Calibri"/>
          <w:sz w:val="36"/>
          <w:szCs w:val="36"/>
          <w:rtl/>
          <w:lang w:bidi="ar-EG"/>
        </w:rPr>
        <w:t>} [البقرة: 24]</w:t>
      </w:r>
    </w:p>
    <w:p w14:paraId="251DF153" w14:textId="4BA1D634" w:rsidR="00F6608B" w:rsidRDefault="00F6608B" w:rsidP="00645325">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القاضي (عياضٍ): «</w:t>
      </w:r>
      <w:r w:rsidRPr="00645325">
        <w:rPr>
          <w:rFonts w:ascii="Calibri" w:hAnsi="Calibri" w:cs="Calibri"/>
          <w:b/>
          <w:bCs/>
          <w:color w:val="002060"/>
          <w:sz w:val="36"/>
          <w:szCs w:val="36"/>
          <w:rtl/>
          <w:lang w:bidi="ar-EG"/>
        </w:rPr>
        <w:t>فَلَمْ يَزَلْ يُقرّعُهُم ﷺ أَشَدَّ التَّقْرِيعِ وَيُوَبُّخُهُمْ غَايَةَ التَّوْبِيخِ وَيُسَفَّهُ أَحْلاَمَهُمْ وَيَحُطُّ أَعْلَاَمَهُمْ وَيُشَتَّتُ نِظَامَهُمْ وَيَذُمُّ آلِهَتَهُمْ وَإِيَّاهُمْ.. وَهُمْ فِي كُلِّ هَذَا نَاكِصُونَ عَنْ مُعَارَضَتِهِ، مُحْجِمُونَ عَنْ مُمَاثَلَتِهِ، يُخَادِعُونَ أنْفُسَهُمْ بِالتَّشْغِيبِ بِالتَّكْذِيبِ، وَالإِغْرَاءِ بِالافْتِراءِ، وَقَوْلِهِمْ: {</w:t>
      </w:r>
      <w:r w:rsidRPr="00645325">
        <w:rPr>
          <w:rFonts w:ascii="Calibri" w:hAnsi="Calibri" w:cs="Calibri"/>
          <w:b/>
          <w:bCs/>
          <w:color w:val="196B24" w:themeColor="accent3"/>
          <w:sz w:val="36"/>
          <w:szCs w:val="36"/>
          <w:rtl/>
          <w:lang w:bidi="ar-EG"/>
        </w:rPr>
        <w:t>قُلُوبُنَا غُلْفٌ</w:t>
      </w:r>
      <w:r w:rsidRPr="00645325">
        <w:rPr>
          <w:rFonts w:ascii="Calibri" w:hAnsi="Calibri" w:cs="Calibri"/>
          <w:b/>
          <w:bCs/>
          <w:color w:val="002060"/>
          <w:sz w:val="36"/>
          <w:szCs w:val="36"/>
          <w:rtl/>
          <w:lang w:bidi="ar-EG"/>
        </w:rPr>
        <w:t>} [البقرة: 88]، و{</w:t>
      </w:r>
      <w:r w:rsidRPr="00645325">
        <w:rPr>
          <w:rFonts w:ascii="Calibri" w:hAnsi="Calibri" w:cs="Calibri"/>
          <w:b/>
          <w:bCs/>
          <w:color w:val="196B24" w:themeColor="accent3"/>
          <w:sz w:val="36"/>
          <w:szCs w:val="36"/>
          <w:rtl/>
          <w:lang w:bidi="ar-EG"/>
        </w:rPr>
        <w:t>فِي أَكِنَّةٍ مِّمَّا تَدْعُونَا إِلَيْهِ</w:t>
      </w:r>
      <w:r w:rsidRPr="00645325">
        <w:rPr>
          <w:rFonts w:ascii="Calibri" w:hAnsi="Calibri" w:cs="Calibri"/>
          <w:b/>
          <w:bCs/>
          <w:color w:val="002060"/>
          <w:sz w:val="36"/>
          <w:szCs w:val="36"/>
          <w:rtl/>
          <w:lang w:bidi="ar-EG"/>
        </w:rPr>
        <w:t>} [فُصَّلَت: 5]، و{</w:t>
      </w:r>
      <w:r w:rsidRPr="00645325">
        <w:rPr>
          <w:rFonts w:ascii="Calibri" w:hAnsi="Calibri" w:cs="Calibri"/>
          <w:b/>
          <w:bCs/>
          <w:color w:val="196B24" w:themeColor="accent3"/>
          <w:sz w:val="36"/>
          <w:szCs w:val="36"/>
          <w:rtl/>
          <w:lang w:bidi="ar-EG"/>
        </w:rPr>
        <w:t>وَفِي آذَانِنَا وَقْرٌ</w:t>
      </w:r>
      <w:r w:rsidRPr="00645325">
        <w:rPr>
          <w:rFonts w:ascii="Calibri" w:hAnsi="Calibri" w:cs="Calibri"/>
          <w:b/>
          <w:bCs/>
          <w:color w:val="002060"/>
          <w:sz w:val="36"/>
          <w:szCs w:val="36"/>
          <w:rtl/>
          <w:lang w:bidi="ar-EG"/>
        </w:rPr>
        <w:t>} [فُصِّلَت: 5]، و{</w:t>
      </w:r>
      <w:r w:rsidRPr="00645325">
        <w:rPr>
          <w:rFonts w:ascii="Calibri" w:hAnsi="Calibri" w:cs="Calibri"/>
          <w:b/>
          <w:bCs/>
          <w:color w:val="196B24" w:themeColor="accent3"/>
          <w:sz w:val="36"/>
          <w:szCs w:val="36"/>
          <w:rtl/>
          <w:lang w:bidi="ar-EG"/>
        </w:rPr>
        <w:t>وَمِن بَيْنِنَا وَبَيْنِكَ حِجَابٌ</w:t>
      </w:r>
      <w:r w:rsidRPr="00645325">
        <w:rPr>
          <w:rFonts w:ascii="Calibri" w:hAnsi="Calibri" w:cs="Calibri"/>
          <w:b/>
          <w:bCs/>
          <w:color w:val="002060"/>
          <w:sz w:val="36"/>
          <w:szCs w:val="36"/>
          <w:rtl/>
          <w:lang w:bidi="ar-EG"/>
        </w:rPr>
        <w:t>} [فُصِّلَت: 5]، و{</w:t>
      </w:r>
      <w:r w:rsidRPr="00645325">
        <w:rPr>
          <w:rFonts w:ascii="Calibri" w:hAnsi="Calibri" w:cs="Calibri"/>
          <w:b/>
          <w:bCs/>
          <w:color w:val="196B24" w:themeColor="accent3"/>
          <w:sz w:val="36"/>
          <w:szCs w:val="36"/>
          <w:rtl/>
          <w:lang w:bidi="ar-EG"/>
        </w:rPr>
        <w:t>لَا تَسْمَعُوا لِهَٰذَا الْقُرْآنِ وَالْغَوْا فِيهِ لَعَلَّكُمْ تَغْلِبُونَ</w:t>
      </w:r>
      <w:r w:rsidRPr="00645325">
        <w:rPr>
          <w:rFonts w:ascii="Calibri" w:hAnsi="Calibri" w:cs="Calibri"/>
          <w:b/>
          <w:bCs/>
          <w:color w:val="002060"/>
          <w:sz w:val="36"/>
          <w:szCs w:val="36"/>
          <w:rtl/>
          <w:lang w:bidi="ar-EG"/>
        </w:rPr>
        <w:t>} [فُصَّلَت: 26]، والادعاء مع العجز بقولهم: {</w:t>
      </w:r>
      <w:r w:rsidRPr="00645325">
        <w:rPr>
          <w:rFonts w:ascii="Calibri" w:hAnsi="Calibri" w:cs="Calibri"/>
          <w:b/>
          <w:bCs/>
          <w:color w:val="196B24" w:themeColor="accent3"/>
          <w:sz w:val="36"/>
          <w:szCs w:val="36"/>
          <w:rtl/>
          <w:lang w:bidi="ar-EG"/>
        </w:rPr>
        <w:t>لَوْ نَشَاءُ لَقُلْنَا مِثْلَ هَٰذَا</w:t>
      </w:r>
      <w:r w:rsidRPr="00645325">
        <w:rPr>
          <w:rFonts w:ascii="Calibri" w:hAnsi="Calibri" w:cs="Calibri"/>
          <w:b/>
          <w:bCs/>
          <w:color w:val="002060"/>
          <w:sz w:val="36"/>
          <w:szCs w:val="36"/>
          <w:rtl/>
          <w:lang w:bidi="ar-EG"/>
        </w:rPr>
        <w:t>} [الأنفال: 31]، وقد قال لهم الله: {</w:t>
      </w:r>
      <w:r w:rsidRPr="00645325">
        <w:rPr>
          <w:rFonts w:ascii="Calibri" w:hAnsi="Calibri" w:cs="Calibri"/>
          <w:b/>
          <w:bCs/>
          <w:color w:val="196B24" w:themeColor="accent3"/>
          <w:sz w:val="36"/>
          <w:szCs w:val="36"/>
          <w:rtl/>
          <w:lang w:bidi="ar-EG"/>
        </w:rPr>
        <w:t>وَلَن تَفْعَلُوا</w:t>
      </w:r>
      <w:r w:rsidRPr="00645325">
        <w:rPr>
          <w:rFonts w:ascii="Calibri" w:hAnsi="Calibri" w:cs="Calibri"/>
          <w:b/>
          <w:bCs/>
          <w:color w:val="002060"/>
          <w:sz w:val="36"/>
          <w:szCs w:val="36"/>
          <w:rtl/>
          <w:lang w:bidi="ar-EG"/>
        </w:rPr>
        <w:t>} [البقرة: 24]، فما فعلوا ولا قدروا</w:t>
      </w:r>
      <w:r w:rsidRPr="00C5360E">
        <w:rPr>
          <w:rFonts w:ascii="Calibri" w:hAnsi="Calibri" w:cs="Calibri"/>
          <w:sz w:val="36"/>
          <w:szCs w:val="36"/>
          <w:rtl/>
          <w:lang w:bidi="ar-EG"/>
        </w:rPr>
        <w:t>».</w:t>
      </w:r>
    </w:p>
    <w:p w14:paraId="10C19F81" w14:textId="636193B5" w:rsidR="00645325" w:rsidRDefault="00645325" w:rsidP="0064532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القاضي عياض، </w:t>
      </w:r>
      <w:r w:rsidRPr="00645325">
        <w:rPr>
          <w:rFonts w:ascii="Calibri" w:hAnsi="Calibri" w:cs="Calibri"/>
          <w:b/>
          <w:bCs/>
          <w:i/>
          <w:iCs/>
          <w:sz w:val="36"/>
          <w:szCs w:val="36"/>
          <w:rtl/>
          <w:lang w:bidi="ar-EG"/>
        </w:rPr>
        <w:t>الشفاء</w:t>
      </w:r>
      <w:r w:rsidRPr="00C5360E">
        <w:rPr>
          <w:rFonts w:ascii="Calibri" w:hAnsi="Calibri" w:cs="Calibri"/>
          <w:sz w:val="36"/>
          <w:szCs w:val="36"/>
          <w:rtl/>
          <w:lang w:bidi="ar-EG"/>
        </w:rPr>
        <w:t xml:space="preserve"> (بيروت: دار الفكر، 1409هـ 1988م) 261/1.</w:t>
      </w:r>
    </w:p>
    <w:p w14:paraId="08BFC310" w14:textId="30EC4BD1" w:rsidR="00F6608B" w:rsidRPr="00C5360E" w:rsidRDefault="00F6608B" w:rsidP="001C2F3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وأمّا القرآن، فقد وصفه خصوم نبي الإسلام ﷺ وشانئيه أنّه من جنس السحر، والسحر ليس من كسب العقول وإنّما هو - عندهم - فيض من فعل كائنات خارقة، هي الجنّ.</w:t>
      </w:r>
    </w:p>
    <w:p w14:paraId="0FF188A1" w14:textId="5F8D2786"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كان الأثر فوق الطبيعي للقرآن داعيَ (أنيس الغفاري) الشاعر إلى الإسلام، حتّى قال لمّا سمع القرآن أوّل مرّة: «</w:t>
      </w:r>
      <w:r w:rsidRPr="001C2F3B">
        <w:rPr>
          <w:rFonts w:ascii="Calibri" w:hAnsi="Calibri" w:cs="Calibri"/>
          <w:b/>
          <w:bCs/>
          <w:color w:val="002060"/>
          <w:sz w:val="36"/>
          <w:szCs w:val="36"/>
          <w:rtl/>
          <w:lang w:bidi="ar-EG"/>
        </w:rPr>
        <w:t>لقد سمعتُ قول الكهنة، فما هو بقولهم، ولقد وضعت قوله على أقراء الشعر، فما يلتئم على لسان أحد بعدي أنه شعر، والله إنّه لصادق وإنّهم لكاذبون</w:t>
      </w:r>
      <w:r w:rsidRPr="00C5360E">
        <w:rPr>
          <w:rFonts w:ascii="Calibri" w:hAnsi="Calibri" w:cs="Calibri"/>
          <w:sz w:val="36"/>
          <w:szCs w:val="36"/>
          <w:rtl/>
          <w:lang w:bidi="ar-EG"/>
        </w:rPr>
        <w:t>».</w:t>
      </w:r>
    </w:p>
    <w:p w14:paraId="30DB5487" w14:textId="75B945ED" w:rsidR="001C2F3B" w:rsidRPr="001C2F3B" w:rsidRDefault="001C2F3B" w:rsidP="001C2F3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فضائل الصحابة، باب من فضائل أبي ذر رضي الله عنه (ح/ 2473).</w:t>
      </w:r>
    </w:p>
    <w:p w14:paraId="7F6956C2" w14:textId="77777777" w:rsidR="001C2F3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عامة مواضيع القرآن لاهوتيّة وفلسفيّة (في جواب الأسئلة الوجوديّة) وتشريعيّة وتاريخيّة.. وليس للخيال مرتع فيها..</w:t>
      </w:r>
    </w:p>
    <w:p w14:paraId="1BA3BDF8" w14:textId="49FF018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كثير من الآي المكيّ مرتبط بالصّراع العقدي مع الوثنيّة، وبيان وجوب إفراد الربّ بالعبادة، وكثير من الآي المدنيّ مرتبط بالردّ على اليهود، وتنظيم الشرائع..</w:t>
      </w:r>
    </w:p>
    <w:p w14:paraId="73BB84B2" w14:textId="56EAEBF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لقد تحدّاهم (والجنّ) - وقد كانوا يؤمنون أنّ للشعر شيطانًا جنيًّا سمّوه «عبقرة» - أن يأتوا بكتاب مثل القرآن: {</w:t>
      </w:r>
      <w:r w:rsidRPr="001C2F3B">
        <w:rPr>
          <w:rFonts w:ascii="Calibri" w:hAnsi="Calibri" w:cs="Calibri"/>
          <w:b/>
          <w:bCs/>
          <w:color w:val="196B24" w:themeColor="accent3"/>
          <w:sz w:val="36"/>
          <w:szCs w:val="36"/>
          <w:rtl/>
          <w:lang w:bidi="ar-EG"/>
        </w:rPr>
        <w:t>قُل لَّئِنِ اجْتَمَعَتِ الْإِنسُ وَالْجِنُّ عَلَىٰ أَن يَأْتُوا بِمِثْلِ هَٰذَا الْقُرْآنِ لَا يَأْتُونَ بِمِثْلِهِ وَلَوْ كَانَ بَعْضُهُمْ لِبَعْضٍ ظَهِيرًا</w:t>
      </w:r>
      <w:r w:rsidRPr="00C5360E">
        <w:rPr>
          <w:rFonts w:ascii="Calibri" w:hAnsi="Calibri" w:cs="Calibri"/>
          <w:sz w:val="36"/>
          <w:szCs w:val="36"/>
          <w:rtl/>
          <w:lang w:bidi="ar-EG"/>
        </w:rPr>
        <w:t>} [الإسراء: 88].</w:t>
      </w:r>
    </w:p>
    <w:p w14:paraId="5DEE66D5" w14:textId="77777777" w:rsidR="001C2F3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ولمّا لم يستجيبوا، عمد إلى استفزازهم بتذكيرهم أنّه إن كان - بزعمهم - قد افترى هذا القرآن من عنده، فليفتروا هم أيضًا عشر سور فقط. ووصمهم بالعجز والكذب. قال تعالى: {</w:t>
      </w:r>
      <w:r w:rsidRPr="001C2F3B">
        <w:rPr>
          <w:rFonts w:ascii="Calibri" w:hAnsi="Calibri" w:cs="Calibri"/>
          <w:b/>
          <w:bCs/>
          <w:color w:val="196B24" w:themeColor="accent3"/>
          <w:sz w:val="36"/>
          <w:szCs w:val="36"/>
          <w:rtl/>
          <w:lang w:bidi="ar-EG"/>
        </w:rPr>
        <w:t xml:space="preserve">أَمْ يَقُولُونَ افْتَرَاهُ ۖ </w:t>
      </w:r>
      <w:r w:rsidRPr="001C2F3B">
        <w:rPr>
          <w:rFonts w:ascii="Calibri" w:hAnsi="Calibri" w:cs="Calibri"/>
          <w:b/>
          <w:bCs/>
          <w:color w:val="196B24" w:themeColor="accent3"/>
          <w:sz w:val="36"/>
          <w:szCs w:val="36"/>
          <w:rtl/>
          <w:lang w:bidi="ar-EG"/>
        </w:rPr>
        <w:lastRenderedPageBreak/>
        <w:t>قُلْ فَأْتُوا بِعَشْرِ سُوَرٍ مِّثْلِهِ مُفْتَرَيَاتٍ وَادْعُوا مَنِ اسْتَطَعْتُم مِّن دُونِ اللَّهِ إِن كُنتُمْ صَادِقِينَ</w:t>
      </w:r>
      <w:r w:rsidRPr="00C5360E">
        <w:rPr>
          <w:rFonts w:ascii="Calibri" w:hAnsi="Calibri" w:cs="Calibri"/>
          <w:sz w:val="36"/>
          <w:szCs w:val="36"/>
          <w:rtl/>
          <w:lang w:bidi="ar-EG"/>
        </w:rPr>
        <w:t>} [هود: 13].</w:t>
      </w:r>
    </w:p>
    <w:p w14:paraId="2278A851" w14:textId="487C83D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ثمّ ذكرهم أنّهم يقولون: إنّه افترى القرآن من عنده، فليأتوا - إذن - بسورة واحدة مثله. قال تعالى: {</w:t>
      </w:r>
      <w:r w:rsidRPr="001C2F3B">
        <w:rPr>
          <w:rFonts w:ascii="Calibri" w:hAnsi="Calibri" w:cs="Calibri"/>
          <w:b/>
          <w:bCs/>
          <w:color w:val="196B24" w:themeColor="accent3"/>
          <w:sz w:val="36"/>
          <w:szCs w:val="36"/>
          <w:rtl/>
          <w:lang w:bidi="ar-EG"/>
        </w:rPr>
        <w:t>أَمْ يَقُولُونَ افْتَرَاهُ ۖ قُلْ فَأْتُوا بِسُورَةٍ مِّثْلِهِ وَادْعُوا مَنِ اسْتَطَعْتُم مِّن دُونِ اللَّهِ إِن كُنتُمْ صَادِقِينَ</w:t>
      </w:r>
      <w:r w:rsidRPr="00C5360E">
        <w:rPr>
          <w:rFonts w:ascii="Calibri" w:hAnsi="Calibri" w:cs="Calibri"/>
          <w:sz w:val="36"/>
          <w:szCs w:val="36"/>
          <w:rtl/>
          <w:lang w:bidi="ar-EG"/>
        </w:rPr>
        <w:t>} [يونس: 38].</w:t>
      </w:r>
    </w:p>
    <w:p w14:paraId="3DB4DB4D" w14:textId="77777777" w:rsidR="0032755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وبلغ التحدّي أقصاه باشتراط أدنى مطلوب لقيام شكل معارضةٍ التحدّي، وهو أن يأتوا بسورة واحدة «من» مثل القرآن. قال تعالى: {</w:t>
      </w:r>
      <w:r w:rsidRPr="00327558">
        <w:rPr>
          <w:rFonts w:ascii="Calibri" w:hAnsi="Calibri" w:cs="Calibri"/>
          <w:b/>
          <w:bCs/>
          <w:color w:val="196B24" w:themeColor="accent3"/>
          <w:sz w:val="36"/>
          <w:szCs w:val="36"/>
          <w:rtl/>
          <w:lang w:bidi="ar-EG"/>
        </w:rPr>
        <w:t>وَإِن كُنتُمْ فِي رَيْبٍ مِّمَّا نَزَّلْنَا عَلَىٰ عَبْدِنَا فَأْتُوا بِسُورَةٍ مِّن مِّثْلِهِ وَادْعُوا شُهَدَاءَكُم مِّن دُونِ اللَّهِ إِن كُنتُمْ صَادِقِينَ</w:t>
      </w:r>
      <w:r w:rsidRPr="00C5360E">
        <w:rPr>
          <w:rFonts w:ascii="Calibri" w:hAnsi="Calibri" w:cs="Calibri"/>
          <w:sz w:val="36"/>
          <w:szCs w:val="36"/>
          <w:rtl/>
          <w:lang w:bidi="ar-EG"/>
        </w:rPr>
        <w:t>} [البقرة: 23]. وأعقب ذلك مباشرة بالتهديد الجارح لعزّتهم ببيانهم، والمستفزّ لآخر بقيّة من فخر وكرامة في صدورهم حتّى يخرجوا إلى ساح النزال، واستعراض ملكاتهم اللغوية: {</w:t>
      </w:r>
      <w:r w:rsidRPr="00327558">
        <w:rPr>
          <w:rFonts w:ascii="Calibri" w:hAnsi="Calibri" w:cs="Calibri"/>
          <w:b/>
          <w:bCs/>
          <w:color w:val="196B24" w:themeColor="accent3"/>
          <w:sz w:val="36"/>
          <w:szCs w:val="36"/>
          <w:rtl/>
          <w:lang w:bidi="ar-EG"/>
        </w:rPr>
        <w:t>فَإِن لَّمْ تَفْعَلُوا وَلَن تَفْعَلُوا فَاتَّقُوا النَّارَ الَّتِي وَقُودُهَا النَّاسُ وَالْحِجَارَةُ ۖ أُعِدَّتْ لِلْكَافِرِينَ</w:t>
      </w:r>
      <w:r w:rsidRPr="00C5360E">
        <w:rPr>
          <w:rFonts w:ascii="Calibri" w:hAnsi="Calibri" w:cs="Calibri"/>
          <w:sz w:val="36"/>
          <w:szCs w:val="36"/>
          <w:rtl/>
          <w:lang w:bidi="ar-EG"/>
        </w:rPr>
        <w:t>} [البقرة: 24].</w:t>
      </w:r>
    </w:p>
    <w:p w14:paraId="23662B6F" w14:textId="77777777" w:rsidR="00F6608B" w:rsidRPr="00C5360E" w:rsidRDefault="00F6608B" w:rsidP="00327558">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التحدّي القرآني هو في طلب كلام في حجم أدنى سورِ القرآن طولاً، ومقارب في بلاغته وبيانه له، دون حدّ المطابقة.</w:t>
      </w:r>
    </w:p>
    <w:p w14:paraId="219CF39A" w14:textId="2F443F1F" w:rsidR="00F6608B" w:rsidRPr="00C5360E" w:rsidRDefault="00F6608B" w:rsidP="0032755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المستشرق (</w:t>
      </w:r>
      <w:proofErr w:type="spellStart"/>
      <w:r w:rsidRPr="00C5360E">
        <w:rPr>
          <w:rFonts w:ascii="Calibri" w:hAnsi="Calibri" w:cs="Calibri"/>
          <w:sz w:val="36"/>
          <w:szCs w:val="36"/>
          <w:rtl/>
          <w:lang w:bidi="ar-EG"/>
        </w:rPr>
        <w:t>إ.ه</w:t>
      </w:r>
      <w:proofErr w:type="spellEnd"/>
      <w:r w:rsidRPr="00C5360E">
        <w:rPr>
          <w:rFonts w:ascii="Calibri" w:hAnsi="Calibri" w:cs="Calibri"/>
          <w:sz w:val="36"/>
          <w:szCs w:val="36"/>
          <w:rtl/>
          <w:lang w:bidi="ar-EG"/>
        </w:rPr>
        <w:t>ـ. بلمر): «</w:t>
      </w:r>
      <w:r w:rsidRPr="00327558">
        <w:rPr>
          <w:rFonts w:ascii="Calibri" w:hAnsi="Calibri" w:cs="Calibri"/>
          <w:b/>
          <w:bCs/>
          <w:color w:val="002060"/>
          <w:sz w:val="36"/>
          <w:szCs w:val="36"/>
          <w:rtl/>
          <w:lang w:bidi="ar-EG"/>
        </w:rPr>
        <w:t>مسألة عدم نجاح أفضل الكتّاب العرب في إنتاج أيّ شيء قريب في الخصاصة من القرآن نفسه ليس شيئًا مفاجئًا</w:t>
      </w:r>
      <w:r w:rsidRPr="00C5360E">
        <w:rPr>
          <w:rFonts w:ascii="Calibri" w:hAnsi="Calibri" w:cs="Calibri"/>
          <w:sz w:val="36"/>
          <w:szCs w:val="36"/>
          <w:rtl/>
          <w:lang w:bidi="ar-EG"/>
        </w:rPr>
        <w:t>».</w:t>
      </w:r>
    </w:p>
    <w:p w14:paraId="1D3A3037" w14:textId="43CF2B90" w:rsidR="00F6608B" w:rsidRPr="00C5360E" w:rsidRDefault="00F6608B" w:rsidP="00F6608B">
      <w:pPr>
        <w:bidi/>
        <w:spacing w:line="240" w:lineRule="auto"/>
        <w:jc w:val="both"/>
        <w:rPr>
          <w:rFonts w:ascii="Calibri" w:hAnsi="Calibri" w:cs="Calibri"/>
          <w:sz w:val="36"/>
          <w:szCs w:val="36"/>
          <w:lang w:bidi="ar-EG"/>
        </w:rPr>
      </w:pPr>
      <w:r w:rsidRPr="00327558">
        <w:rPr>
          <w:rFonts w:ascii="Calibri" w:hAnsi="Calibri" w:cs="Calibri"/>
          <w:b/>
          <w:bCs/>
          <w:sz w:val="36"/>
          <w:szCs w:val="36"/>
          <w:rtl/>
          <w:lang w:bidi="ar-EG"/>
        </w:rPr>
        <w:t>إدوارد هنري بلمر</w:t>
      </w:r>
      <w:r w:rsidRPr="00C5360E">
        <w:rPr>
          <w:rFonts w:ascii="Calibri" w:hAnsi="Calibri" w:cs="Calibri"/>
          <w:sz w:val="36"/>
          <w:szCs w:val="36"/>
          <w:rtl/>
          <w:lang w:bidi="ar-EG"/>
        </w:rPr>
        <w:t xml:space="preserve"> (1840 - 1882م) (</w:t>
      </w:r>
      <w:r w:rsidRPr="00C5360E">
        <w:rPr>
          <w:rFonts w:ascii="Calibri" w:hAnsi="Calibri" w:cs="Calibri"/>
          <w:sz w:val="36"/>
          <w:szCs w:val="36"/>
          <w:lang w:bidi="ar-EG"/>
        </w:rPr>
        <w:t>Edward Henry Palmer</w:t>
      </w:r>
      <w:r w:rsidRPr="00C5360E">
        <w:rPr>
          <w:rFonts w:ascii="Calibri" w:hAnsi="Calibri" w:cs="Calibri"/>
          <w:sz w:val="36"/>
          <w:szCs w:val="36"/>
          <w:rtl/>
          <w:lang w:bidi="ar-EG"/>
        </w:rPr>
        <w:t>): مستشرق ومستكشف بريطاني. عمل في خدمة الاستعمار البريطاني لمصر، من مؤلفاته: «</w:t>
      </w:r>
      <w:r w:rsidRPr="00C5360E">
        <w:rPr>
          <w:rFonts w:ascii="Calibri" w:hAnsi="Calibri" w:cs="Calibri"/>
          <w:sz w:val="36"/>
          <w:szCs w:val="36"/>
          <w:lang w:bidi="ar-EG"/>
        </w:rPr>
        <w:t>Arabic Grammar</w:t>
      </w:r>
      <w:r w:rsidRPr="00C5360E">
        <w:rPr>
          <w:rFonts w:ascii="Calibri" w:hAnsi="Calibri" w:cs="Calibri"/>
          <w:sz w:val="36"/>
          <w:szCs w:val="36"/>
          <w:rtl/>
          <w:lang w:bidi="ar-EG"/>
        </w:rPr>
        <w:t>».</w:t>
      </w:r>
    </w:p>
    <w:p w14:paraId="3202F799" w14:textId="2682DF48" w:rsidR="009F230D" w:rsidRDefault="00F6608B" w:rsidP="0032755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E. H. Palmer, tr. </w:t>
      </w:r>
      <w:r w:rsidRPr="00327558">
        <w:rPr>
          <w:rFonts w:ascii="Calibri" w:hAnsi="Calibri" w:cs="Calibri"/>
          <w:b/>
          <w:bCs/>
          <w:i/>
          <w:iCs/>
          <w:sz w:val="36"/>
          <w:szCs w:val="36"/>
          <w:lang w:bidi="ar-EG"/>
        </w:rPr>
        <w:t>The Qur'an</w:t>
      </w:r>
      <w:r w:rsidRPr="00C5360E">
        <w:rPr>
          <w:rFonts w:ascii="Calibri" w:hAnsi="Calibri" w:cs="Calibri"/>
          <w:sz w:val="36"/>
          <w:szCs w:val="36"/>
          <w:lang w:bidi="ar-EG"/>
        </w:rPr>
        <w:t xml:space="preserve"> (Oxford: Clarendon Press, 1900), p. lv</w:t>
      </w:r>
      <w:r w:rsidRPr="00C5360E">
        <w:rPr>
          <w:rFonts w:ascii="Calibri" w:hAnsi="Calibri" w:cs="Calibri"/>
          <w:sz w:val="36"/>
          <w:szCs w:val="36"/>
          <w:rtl/>
          <w:lang w:bidi="ar-EG"/>
        </w:rPr>
        <w:t>.</w:t>
      </w:r>
    </w:p>
    <w:p w14:paraId="06092F29" w14:textId="06EFCD36" w:rsidR="00F6608B" w:rsidRPr="00E469D8" w:rsidRDefault="00F6608B" w:rsidP="00E469D8">
      <w:pPr>
        <w:keepNext/>
        <w:widowControl w:val="0"/>
        <w:bidi/>
        <w:spacing w:line="240" w:lineRule="auto"/>
        <w:jc w:val="both"/>
        <w:outlineLvl w:val="2"/>
        <w:rPr>
          <w:rFonts w:ascii="Calibri" w:hAnsi="Calibri" w:cs="Calibri"/>
          <w:b/>
          <w:bCs/>
          <w:sz w:val="36"/>
          <w:szCs w:val="36"/>
          <w:highlight w:val="yellow"/>
          <w:u w:val="single"/>
          <w:lang w:bidi="ar-EG"/>
        </w:rPr>
      </w:pPr>
      <w:bookmarkStart w:id="69" w:name="_Toc236790752"/>
      <w:r w:rsidRPr="00E469D8">
        <w:rPr>
          <w:rFonts w:ascii="Calibri" w:hAnsi="Calibri" w:cs="Calibri"/>
          <w:b/>
          <w:bCs/>
          <w:sz w:val="36"/>
          <w:szCs w:val="36"/>
          <w:highlight w:val="yellow"/>
          <w:u w:val="single"/>
          <w:rtl/>
          <w:lang w:bidi="ar-EG"/>
        </w:rPr>
        <w:t>3- لكن لم يبلغ الإعجاز أقصاه؟!</w:t>
      </w:r>
      <w:bookmarkEnd w:id="69"/>
    </w:p>
    <w:p w14:paraId="2962F44A" w14:textId="3A3CE15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إذا نظرنا إلى حال نبي الإسلام ﷺ وكتابه وبيئتهما:</w:t>
      </w:r>
    </w:p>
    <w:p w14:paraId="54427DCB" w14:textId="0A66227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 أدنى المعارف العلميّة المكتسبة لمن تحدّى قومه - بل العالمين - بالقرآن: الأمّيّة.</w:t>
      </w:r>
    </w:p>
    <w:p w14:paraId="15E0B675" w14:textId="0B4543D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أدنى الملكات الأوّلية: لم يمارس نبيّ الإسلام ﷺ الشعر من قبل القرآن ولا من بعده.</w:t>
      </w:r>
    </w:p>
    <w:p w14:paraId="68C45495" w14:textId="7B477AC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3- أبعد المواضيع عن طابع الإبداع البلاغي: الجدل العقدي والخبر التاريخي والتقرير التشريعي في القرآن.</w:t>
      </w:r>
    </w:p>
    <w:p w14:paraId="149E72C0" w14:textId="77777777" w:rsidR="00BE611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4- نظمٌ على طريق جديد يخالف معهود الشعر والنثر:</w:t>
      </w:r>
    </w:p>
    <w:p w14:paraId="4EEDCD2B" w14:textId="501F2090" w:rsidR="00F6608B" w:rsidRDefault="00F6608B" w:rsidP="00BE611F">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قالت (</w:t>
      </w:r>
      <w:proofErr w:type="spellStart"/>
      <w:r w:rsidRPr="00C5360E">
        <w:rPr>
          <w:rFonts w:ascii="Calibri" w:hAnsi="Calibri" w:cs="Calibri"/>
          <w:sz w:val="36"/>
          <w:szCs w:val="36"/>
          <w:rtl/>
          <w:lang w:bidi="ar-EG"/>
        </w:rPr>
        <w:t>أنجليكا</w:t>
      </w:r>
      <w:proofErr w:type="spellEnd"/>
      <w:r w:rsidRPr="00C5360E">
        <w:rPr>
          <w:rFonts w:ascii="Calibri" w:hAnsi="Calibri" w:cs="Calibri"/>
          <w:sz w:val="36"/>
          <w:szCs w:val="36"/>
          <w:rtl/>
          <w:lang w:bidi="ar-EG"/>
        </w:rPr>
        <w:t xml:space="preserve"> </w:t>
      </w:r>
      <w:proofErr w:type="spellStart"/>
      <w:r w:rsidRPr="00C5360E">
        <w:rPr>
          <w:rFonts w:ascii="Calibri" w:hAnsi="Calibri" w:cs="Calibri"/>
          <w:sz w:val="36"/>
          <w:szCs w:val="36"/>
          <w:rtl/>
          <w:lang w:bidi="ar-EG"/>
        </w:rPr>
        <w:t>نويفرت</w:t>
      </w:r>
      <w:proofErr w:type="spellEnd"/>
      <w:r w:rsidRPr="00C5360E">
        <w:rPr>
          <w:rFonts w:ascii="Calibri" w:hAnsi="Calibri" w:cs="Calibri"/>
          <w:sz w:val="36"/>
          <w:szCs w:val="36"/>
          <w:rtl/>
          <w:lang w:bidi="ar-EG"/>
        </w:rPr>
        <w:t>) - زعيمة المستشرقين الألمان اليوم: «</w:t>
      </w:r>
      <w:r w:rsidRPr="00BE611F">
        <w:rPr>
          <w:rFonts w:ascii="Calibri" w:hAnsi="Calibri" w:cs="Calibri"/>
          <w:b/>
          <w:bCs/>
          <w:color w:val="002060"/>
          <w:sz w:val="36"/>
          <w:szCs w:val="36"/>
          <w:rtl/>
          <w:lang w:bidi="ar-EG"/>
        </w:rPr>
        <w:t>أعتقد - حقًّا - أنّ القرآن قد أوقع الباحثين في الغرب في حرج؛ إذ لم يتمكّنوا من تفسير الظهور المفاجئ للقرآن بغِناه في الأفكار وبيانه البديع في بيئة لم يكن فيها سابقًا أيّ نص مكتوب مبجَّل</w:t>
      </w:r>
      <w:r w:rsidRPr="00C5360E">
        <w:rPr>
          <w:rFonts w:ascii="Calibri" w:hAnsi="Calibri" w:cs="Calibri"/>
          <w:sz w:val="36"/>
          <w:szCs w:val="36"/>
          <w:rtl/>
          <w:lang w:bidi="ar-EG"/>
        </w:rPr>
        <w:t>».</w:t>
      </w:r>
    </w:p>
    <w:p w14:paraId="58740342" w14:textId="0C93F250" w:rsidR="009D15E9" w:rsidRPr="00C5360E" w:rsidRDefault="009D15E9" w:rsidP="009D15E9">
      <w:pPr>
        <w:bidi/>
        <w:spacing w:line="240" w:lineRule="auto"/>
        <w:jc w:val="both"/>
        <w:rPr>
          <w:rFonts w:ascii="Calibri" w:hAnsi="Calibri" w:cs="Calibri"/>
          <w:sz w:val="36"/>
          <w:szCs w:val="36"/>
          <w:lang w:bidi="ar-EG"/>
        </w:rPr>
      </w:pPr>
      <w:proofErr w:type="spellStart"/>
      <w:r w:rsidRPr="009D15E9">
        <w:rPr>
          <w:rFonts w:ascii="Calibri" w:hAnsi="Calibri" w:cs="Calibri" w:hint="cs"/>
          <w:b/>
          <w:bCs/>
          <w:sz w:val="36"/>
          <w:szCs w:val="36"/>
          <w:rtl/>
          <w:lang w:bidi="ar-EG"/>
        </w:rPr>
        <w:t>أنجليكا</w:t>
      </w:r>
      <w:proofErr w:type="spellEnd"/>
      <w:r w:rsidRPr="009D15E9">
        <w:rPr>
          <w:rFonts w:ascii="Calibri" w:hAnsi="Calibri" w:cs="Calibri"/>
          <w:b/>
          <w:bCs/>
          <w:sz w:val="36"/>
          <w:szCs w:val="36"/>
          <w:rtl/>
          <w:lang w:bidi="ar-EG"/>
        </w:rPr>
        <w:t xml:space="preserve"> </w:t>
      </w:r>
      <w:proofErr w:type="spellStart"/>
      <w:r w:rsidRPr="009D15E9">
        <w:rPr>
          <w:rFonts w:ascii="Calibri" w:hAnsi="Calibri" w:cs="Calibri" w:hint="cs"/>
          <w:b/>
          <w:bCs/>
          <w:sz w:val="36"/>
          <w:szCs w:val="36"/>
          <w:rtl/>
          <w:lang w:bidi="ar-EG"/>
        </w:rPr>
        <w:t>نويفرت</w:t>
      </w:r>
      <w:proofErr w:type="spellEnd"/>
      <w:r w:rsidRPr="009D15E9">
        <w:rPr>
          <w:rFonts w:ascii="Calibri" w:hAnsi="Calibri" w:cs="Calibri"/>
          <w:sz w:val="36"/>
          <w:szCs w:val="36"/>
          <w:rtl/>
          <w:lang w:bidi="ar-EG"/>
        </w:rPr>
        <w:t xml:space="preserve"> </w:t>
      </w:r>
      <w:r w:rsidRPr="009D15E9">
        <w:rPr>
          <w:rFonts w:ascii="Calibri" w:hAnsi="Calibri" w:cs="Calibri"/>
          <w:sz w:val="36"/>
          <w:szCs w:val="36"/>
          <w:lang w:bidi="ar-EG"/>
        </w:rPr>
        <w:t>Angelika Neuwirth</w:t>
      </w:r>
      <w:r w:rsidRPr="009D15E9">
        <w:rPr>
          <w:rFonts w:ascii="Calibri" w:hAnsi="Calibri" w:cs="Calibri"/>
          <w:sz w:val="36"/>
          <w:szCs w:val="36"/>
          <w:rtl/>
          <w:lang w:bidi="ar-EG"/>
        </w:rPr>
        <w:t xml:space="preserve"> (1943</w:t>
      </w:r>
      <w:r w:rsidRPr="009D15E9">
        <w:rPr>
          <w:rFonts w:ascii="Calibri" w:hAnsi="Calibri" w:cs="Calibri" w:hint="cs"/>
          <w:sz w:val="36"/>
          <w:szCs w:val="36"/>
          <w:rtl/>
          <w:lang w:bidi="ar-EG"/>
        </w:rPr>
        <w:t>م</w:t>
      </w:r>
      <w:r w:rsidRPr="009D15E9">
        <w:rPr>
          <w:rFonts w:ascii="Calibri" w:hAnsi="Calibri" w:cs="Calibri"/>
          <w:sz w:val="36"/>
          <w:szCs w:val="36"/>
          <w:rtl/>
          <w:lang w:bidi="ar-EG"/>
        </w:rPr>
        <w:t xml:space="preserve"> -): </w:t>
      </w:r>
      <w:r w:rsidRPr="009D15E9">
        <w:rPr>
          <w:rFonts w:ascii="Calibri" w:hAnsi="Calibri" w:cs="Calibri" w:hint="cs"/>
          <w:sz w:val="36"/>
          <w:szCs w:val="36"/>
          <w:rtl/>
          <w:lang w:bidi="ar-EG"/>
        </w:rPr>
        <w:t>أستاذ</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الدراسات</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القرآنية</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في</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الجامعة</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الحرة</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ببرلين</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مديرة</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مشروع</w:t>
      </w:r>
      <w:r>
        <w:rPr>
          <w:rFonts w:ascii="Calibri" w:hAnsi="Calibri" w:cs="Calibri" w:hint="cs"/>
          <w:sz w:val="36"/>
          <w:szCs w:val="36"/>
          <w:rtl/>
          <w:lang w:bidi="ar-EG"/>
        </w:rPr>
        <w:t xml:space="preserve"> </w:t>
      </w:r>
      <w:r w:rsidRPr="009D15E9">
        <w:rPr>
          <w:rFonts w:ascii="Calibri" w:hAnsi="Calibri" w:cs="Calibri" w:hint="cs"/>
          <w:sz w:val="36"/>
          <w:szCs w:val="36"/>
          <w:rtl/>
          <w:lang w:bidi="ar-EG"/>
        </w:rPr>
        <w:t>جمع</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النُسخ</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القرآنية</w:t>
      </w:r>
      <w:r w:rsidRPr="009D15E9">
        <w:rPr>
          <w:rFonts w:ascii="Calibri" w:hAnsi="Calibri" w:cs="Calibri"/>
          <w:sz w:val="36"/>
          <w:szCs w:val="36"/>
          <w:rtl/>
          <w:lang w:bidi="ar-EG"/>
        </w:rPr>
        <w:t xml:space="preserve"> (</w:t>
      </w:r>
      <w:r w:rsidRPr="009D15E9">
        <w:rPr>
          <w:rFonts w:ascii="Calibri" w:hAnsi="Calibri" w:cs="Calibri"/>
          <w:sz w:val="36"/>
          <w:szCs w:val="36"/>
          <w:lang w:bidi="ar-EG"/>
        </w:rPr>
        <w:t xml:space="preserve">(Corpus </w:t>
      </w:r>
      <w:proofErr w:type="spellStart"/>
      <w:r w:rsidRPr="009D15E9">
        <w:rPr>
          <w:rFonts w:ascii="Calibri" w:hAnsi="Calibri" w:cs="Calibri"/>
          <w:sz w:val="36"/>
          <w:szCs w:val="36"/>
          <w:lang w:bidi="ar-EG"/>
        </w:rPr>
        <w:t>Coranicum</w:t>
      </w:r>
      <w:proofErr w:type="spellEnd"/>
      <w:r w:rsidRPr="009D15E9">
        <w:rPr>
          <w:rFonts w:ascii="Calibri" w:hAnsi="Calibri" w:cs="Calibri"/>
          <w:sz w:val="36"/>
          <w:szCs w:val="36"/>
          <w:lang w:bidi="ar-EG"/>
        </w:rPr>
        <w:t>)</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من</w:t>
      </w:r>
      <w:r w:rsidRPr="009D15E9">
        <w:rPr>
          <w:rFonts w:ascii="Calibri" w:hAnsi="Calibri" w:cs="Calibri"/>
          <w:sz w:val="36"/>
          <w:szCs w:val="36"/>
          <w:rtl/>
          <w:lang w:bidi="ar-EG"/>
        </w:rPr>
        <w:t xml:space="preserve"> </w:t>
      </w:r>
      <w:r w:rsidRPr="009D15E9">
        <w:rPr>
          <w:rFonts w:ascii="Calibri" w:hAnsi="Calibri" w:cs="Calibri" w:hint="cs"/>
          <w:sz w:val="36"/>
          <w:szCs w:val="36"/>
          <w:rtl/>
          <w:lang w:bidi="ar-EG"/>
        </w:rPr>
        <w:t>مؤلفاتها</w:t>
      </w:r>
      <w:r w:rsidRPr="009D15E9">
        <w:rPr>
          <w:rFonts w:ascii="Calibri" w:hAnsi="Calibri" w:cs="Calibri"/>
          <w:sz w:val="36"/>
          <w:szCs w:val="36"/>
          <w:rtl/>
          <w:lang w:bidi="ar-EG"/>
        </w:rPr>
        <w:t>: (</w:t>
      </w:r>
      <w:r w:rsidRPr="009D15E9">
        <w:rPr>
          <w:rFonts w:ascii="Calibri" w:hAnsi="Calibri" w:cs="Calibri"/>
          <w:sz w:val="36"/>
          <w:szCs w:val="36"/>
          <w:lang w:bidi="ar-EG"/>
        </w:rPr>
        <w:t xml:space="preserve">(Der Koran </w:t>
      </w:r>
      <w:proofErr w:type="spellStart"/>
      <w:r w:rsidRPr="009D15E9">
        <w:rPr>
          <w:rFonts w:ascii="Calibri" w:hAnsi="Calibri" w:cs="Calibri"/>
          <w:sz w:val="36"/>
          <w:szCs w:val="36"/>
          <w:lang w:bidi="ar-EG"/>
        </w:rPr>
        <w:t>als</w:t>
      </w:r>
      <w:proofErr w:type="spellEnd"/>
      <w:r w:rsidRPr="009D15E9">
        <w:rPr>
          <w:rFonts w:ascii="Calibri" w:hAnsi="Calibri" w:cs="Calibri"/>
          <w:sz w:val="36"/>
          <w:szCs w:val="36"/>
          <w:lang w:bidi="ar-EG"/>
        </w:rPr>
        <w:t xml:space="preserve"> Text der </w:t>
      </w:r>
      <w:proofErr w:type="spellStart"/>
      <w:r w:rsidRPr="009D15E9">
        <w:rPr>
          <w:rFonts w:ascii="Calibri" w:hAnsi="Calibri" w:cs="Calibri"/>
          <w:sz w:val="36"/>
          <w:szCs w:val="36"/>
          <w:lang w:bidi="ar-EG"/>
        </w:rPr>
        <w:t>Spatantik</w:t>
      </w:r>
      <w:proofErr w:type="spellEnd"/>
      <w:r w:rsidRPr="009D15E9">
        <w:rPr>
          <w:rFonts w:ascii="Calibri" w:hAnsi="Calibri" w:cs="Calibri"/>
          <w:sz w:val="36"/>
          <w:szCs w:val="36"/>
          <w:lang w:bidi="ar-EG"/>
        </w:rPr>
        <w:t>)</w:t>
      </w:r>
      <w:r w:rsidRPr="009D15E9">
        <w:rPr>
          <w:rFonts w:ascii="Calibri" w:hAnsi="Calibri" w:cs="Calibri"/>
          <w:sz w:val="36"/>
          <w:szCs w:val="36"/>
          <w:rtl/>
          <w:lang w:bidi="ar-EG"/>
        </w:rPr>
        <w:t>).</w:t>
      </w:r>
    </w:p>
    <w:p w14:paraId="48B986E7" w14:textId="4DDAA81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شهادة شفهية مباشرة (ومسجَلة) من هذه المستشرقة للداعية البريطاني / اليوناني (حمزة تزورتزس):</w:t>
      </w:r>
    </w:p>
    <w:p w14:paraId="10792F0D" w14:textId="3F5F4A13" w:rsidR="00F6608B" w:rsidRDefault="00F6608B" w:rsidP="009D15E9">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Hamza Andreas Tzortzis, </w:t>
      </w:r>
      <w:r w:rsidRPr="009D15E9">
        <w:rPr>
          <w:rFonts w:ascii="Calibri" w:hAnsi="Calibri" w:cs="Calibri"/>
          <w:b/>
          <w:bCs/>
          <w:i/>
          <w:iCs/>
          <w:sz w:val="36"/>
          <w:szCs w:val="36"/>
          <w:lang w:bidi="ar-EG"/>
        </w:rPr>
        <w:t>God's Testimony: The Inimitability &amp; Divine Authorship of the Qur'an</w:t>
      </w:r>
      <w:r w:rsidRPr="00C5360E">
        <w:rPr>
          <w:rFonts w:ascii="Calibri" w:hAnsi="Calibri" w:cs="Calibri"/>
          <w:sz w:val="36"/>
          <w:szCs w:val="36"/>
          <w:lang w:bidi="ar-EG"/>
        </w:rPr>
        <w:t xml:space="preserve">. </w:t>
      </w:r>
      <w:hyperlink r:id="rId6" w:history="1">
        <w:r w:rsidR="009D15E9" w:rsidRPr="00774334">
          <w:rPr>
            <w:rStyle w:val="Hyperlink"/>
            <w:rFonts w:ascii="Calibri" w:hAnsi="Calibri" w:cs="Calibri"/>
            <w:sz w:val="36"/>
            <w:szCs w:val="36"/>
            <w:lang w:bidi="ar-EG"/>
          </w:rPr>
          <w:t>http://www.hamzatzortzis.com/2191/gods-testimony-the-inimitability-divine-authorship-of-the-quran</w:t>
        </w:r>
        <w:r w:rsidR="009D15E9" w:rsidRPr="00774334">
          <w:rPr>
            <w:rStyle w:val="Hyperlink"/>
            <w:rFonts w:ascii="Calibri" w:hAnsi="Calibri" w:cs="Calibri"/>
            <w:sz w:val="36"/>
            <w:szCs w:val="36"/>
            <w:rtl/>
            <w:lang w:bidi="ar-EG"/>
          </w:rPr>
          <w:t>/</w:t>
        </w:r>
      </w:hyperlink>
    </w:p>
    <w:p w14:paraId="2FAFA5C0" w14:textId="77777777" w:rsidR="009F23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المعلّقات السبع كانت أشعارًا تمّ تناقلها مشافهة، ثم تكريمها كتابة، ولذلك لا تدخل في جنس ما عنته هذه المستشرقة.</w:t>
      </w:r>
    </w:p>
    <w:p w14:paraId="1DE76189" w14:textId="07E1594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5- العصر الذهبي للبيان العربي:</w:t>
      </w:r>
    </w:p>
    <w:p w14:paraId="17C55CFE" w14:textId="77777777" w:rsidR="00055A1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6- أمّة تميّزت عن غيرها بظاهرة «شعر النقائض»: نزل القرآن في أمّة من الناس مولعة بالمعارضات الشعريّة لأشهر القصائد؛</w:t>
      </w:r>
    </w:p>
    <w:p w14:paraId="742B24FE" w14:textId="77777777" w:rsidR="00055A1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7- اقترن التحدّي بأقصى صور الاستفزاز النفسي: تهديد المخالفين بالنار (في الآخرة) ونزع سلطانهم السياسي ومجدهم العائلي (في الدنيا)</w:t>
      </w:r>
    </w:p>
    <w:p w14:paraId="0A2C6B5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8- قبول أدنى صور المعارضة حجمًا: سورة واحدة من القرآن، وقد علمتَ أنّ كثيرًا من القرآن المكيّ قليلة كلماته ومحصورة معانيه.</w:t>
      </w:r>
    </w:p>
    <w:p w14:paraId="651EE6C8" w14:textId="4C564F8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9- أدنى أوجه المعارضة طبيعة: سورة واحدة فيها شَبَه من القرآن، فلم يشترط القرآن مطلق المشابهة.</w:t>
      </w:r>
    </w:p>
    <w:p w14:paraId="6D88825C" w14:textId="2636517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10- أضعف صور المعارضة: قصَر القرآن المعارضة على الجانب البلاغي الشكلي لا المضمون، فقد وصف السور العشر المطلوبة أنّها مفتريات؛ أي: مكذوبة، فهي معارضة في باب البيان لا صدق المعاني.</w:t>
      </w:r>
    </w:p>
    <w:p w14:paraId="28FDFF5B" w14:textId="0CDF8D5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11- أقصى صور المعارضة عددًا: قبول تضافر جهود البلغاء للإتيان بمثل القرآن، وعدم قصر التحدّي على الأفراد كلُّ على حدة. قال تعالى: {</w:t>
      </w:r>
      <w:r w:rsidRPr="00055A1D">
        <w:rPr>
          <w:rFonts w:ascii="Calibri" w:hAnsi="Calibri" w:cs="Calibri"/>
          <w:b/>
          <w:bCs/>
          <w:color w:val="196B24" w:themeColor="accent3"/>
          <w:sz w:val="36"/>
          <w:szCs w:val="36"/>
          <w:rtl/>
          <w:lang w:bidi="ar-EG"/>
        </w:rPr>
        <w:t>قُل لَّئِنِ اجْتَمَعَتِ الْإِنسُ وَالْجِنُّ عَلَىٰ أَن يَأْتُوا بِمِثْلِ هَٰذَا الْقُرْآنِ لَا يَأْتُونَ بِمِثْلِهِ وَلَوْ كَانَ بَعْضُهُمْ لِبَعْضٍ ظَهِيرًا</w:t>
      </w:r>
      <w:r w:rsidRPr="00C5360E">
        <w:rPr>
          <w:rFonts w:ascii="Calibri" w:hAnsi="Calibri" w:cs="Calibri"/>
          <w:sz w:val="36"/>
          <w:szCs w:val="36"/>
          <w:rtl/>
          <w:lang w:bidi="ar-EG"/>
        </w:rPr>
        <w:t>} [الإسراء: 88].</w:t>
      </w:r>
    </w:p>
    <w:p w14:paraId="0241E3E0" w14:textId="5CF918D6"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12- أقصى صور المعارضة زمنًا: فتح باب التحدّي مع الإمهال إلى غير أجل.</w:t>
      </w:r>
    </w:p>
    <w:p w14:paraId="336745F3" w14:textId="270191C4" w:rsidR="00F6608B" w:rsidRPr="001D6E72" w:rsidRDefault="00F6608B" w:rsidP="001D6E72">
      <w:pPr>
        <w:keepNext/>
        <w:widowControl w:val="0"/>
        <w:bidi/>
        <w:spacing w:line="240" w:lineRule="auto"/>
        <w:jc w:val="both"/>
        <w:outlineLvl w:val="2"/>
        <w:rPr>
          <w:rFonts w:ascii="Calibri" w:hAnsi="Calibri" w:cs="Calibri"/>
          <w:b/>
          <w:bCs/>
          <w:sz w:val="36"/>
          <w:szCs w:val="36"/>
          <w:highlight w:val="yellow"/>
          <w:u w:val="single"/>
          <w:lang w:bidi="ar-EG"/>
        </w:rPr>
      </w:pPr>
      <w:bookmarkStart w:id="70" w:name="_Toc236790753"/>
      <w:r w:rsidRPr="001D6E72">
        <w:rPr>
          <w:rFonts w:ascii="Calibri" w:hAnsi="Calibri" w:cs="Calibri"/>
          <w:b/>
          <w:bCs/>
          <w:sz w:val="36"/>
          <w:szCs w:val="36"/>
          <w:highlight w:val="yellow"/>
          <w:u w:val="single"/>
          <w:rtl/>
          <w:lang w:bidi="ar-EG"/>
        </w:rPr>
        <w:t>4- هل المعجزة البلاغية قائمة اليوم؟</w:t>
      </w:r>
      <w:bookmarkEnd w:id="70"/>
    </w:p>
    <w:p w14:paraId="355A930F" w14:textId="77777777" w:rsidR="00152E5F" w:rsidRPr="00152E5F" w:rsidRDefault="00F6608B" w:rsidP="00F6608B">
      <w:pPr>
        <w:bidi/>
        <w:spacing w:line="240" w:lineRule="auto"/>
        <w:jc w:val="both"/>
        <w:rPr>
          <w:rFonts w:ascii="Calibri" w:hAnsi="Calibri" w:cs="Calibri"/>
          <w:b/>
          <w:bCs/>
          <w:sz w:val="36"/>
          <w:szCs w:val="36"/>
          <w:rtl/>
          <w:lang w:bidi="ar-EG"/>
        </w:rPr>
      </w:pPr>
      <w:r w:rsidRPr="00152E5F">
        <w:rPr>
          <w:rFonts w:ascii="Calibri" w:hAnsi="Calibri" w:cs="Calibri"/>
          <w:b/>
          <w:bCs/>
          <w:sz w:val="36"/>
          <w:szCs w:val="36"/>
          <w:rtl/>
          <w:lang w:bidi="ar-EG"/>
        </w:rPr>
        <w:t>الوجه الأوّل: قياس الأولى:</w:t>
      </w:r>
    </w:p>
    <w:p w14:paraId="1BF350B3" w14:textId="27E0072B" w:rsidR="00F6608B" w:rsidRPr="00C5360E" w:rsidRDefault="00F6608B" w:rsidP="00152E5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فعجز الأكابر برهان على عجز الأصاغر.</w:t>
      </w:r>
    </w:p>
    <w:p w14:paraId="5DB82BD9" w14:textId="77777777" w:rsidR="00152E5F" w:rsidRDefault="00F6608B" w:rsidP="00152E5F">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فقياس الأولى يقضي أنّ عجز أهل الصدر الأوّل عن مجاراة القرآن حجّة لعجز من يأتي بعدهم..</w:t>
      </w:r>
    </w:p>
    <w:p w14:paraId="66F7E6CA" w14:textId="77777777" w:rsidR="00152E5F" w:rsidRDefault="00F6608B" w:rsidP="00F6608B">
      <w:pPr>
        <w:bidi/>
        <w:spacing w:line="240" w:lineRule="auto"/>
        <w:jc w:val="both"/>
        <w:rPr>
          <w:rFonts w:ascii="Calibri" w:hAnsi="Calibri" w:cs="Calibri"/>
          <w:sz w:val="36"/>
          <w:szCs w:val="36"/>
          <w:rtl/>
          <w:lang w:bidi="ar-EG"/>
        </w:rPr>
      </w:pPr>
      <w:r w:rsidRPr="00152E5F">
        <w:rPr>
          <w:rFonts w:ascii="Calibri" w:hAnsi="Calibri" w:cs="Calibri"/>
          <w:b/>
          <w:bCs/>
          <w:sz w:val="36"/>
          <w:szCs w:val="36"/>
          <w:rtl/>
          <w:lang w:bidi="ar-EG"/>
        </w:rPr>
        <w:t>الوجه الثاني: خصوم القرآن يؤكدون إعجازه:</w:t>
      </w:r>
    </w:p>
    <w:p w14:paraId="1AE11FE2" w14:textId="256F2232" w:rsidR="00F6608B" w:rsidRPr="00C5360E" w:rsidRDefault="00F6608B" w:rsidP="00152E5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وقد عاش في بلاد المسلمين خصوم حاقدين اجتهدوا في الطعن في نبوّة (محمّد) ﷺ، ولم يستعلن منهم واحد بكتاب معارض للقرآن رضي عنه مخالفو الإسلام في عصره وبعده، ومن هؤلاء (ابن </w:t>
      </w:r>
      <w:proofErr w:type="spellStart"/>
      <w:r w:rsidRPr="00C5360E">
        <w:rPr>
          <w:rFonts w:ascii="Calibri" w:hAnsi="Calibri" w:cs="Calibri"/>
          <w:sz w:val="36"/>
          <w:szCs w:val="36"/>
          <w:rtl/>
          <w:lang w:bidi="ar-EG"/>
        </w:rPr>
        <w:t>الراوندي</w:t>
      </w:r>
      <w:proofErr w:type="spellEnd"/>
      <w:r w:rsidRPr="00C5360E">
        <w:rPr>
          <w:rFonts w:ascii="Calibri" w:hAnsi="Calibri" w:cs="Calibri"/>
          <w:sz w:val="36"/>
          <w:szCs w:val="36"/>
          <w:rtl/>
          <w:lang w:bidi="ar-EG"/>
        </w:rPr>
        <w:t>) الذي ألّف «الفريد» في الطعن في نبوّة (محمّد) ﷺ والقدح في معجزاته، و«التاج» في قدم العالم، و</w:t>
      </w:r>
      <w:r w:rsidR="00CC046E">
        <w:rPr>
          <w:rFonts w:ascii="Calibri" w:hAnsi="Calibri" w:cs="Calibri" w:hint="cs"/>
          <w:sz w:val="36"/>
          <w:szCs w:val="36"/>
          <w:rtl/>
          <w:lang w:bidi="ar-EG"/>
        </w:rPr>
        <w:t xml:space="preserve"> </w:t>
      </w:r>
      <w:r w:rsidRPr="00C5360E">
        <w:rPr>
          <w:rFonts w:ascii="Calibri" w:hAnsi="Calibri" w:cs="Calibri"/>
          <w:sz w:val="36"/>
          <w:szCs w:val="36"/>
          <w:rtl/>
          <w:lang w:bidi="ar-EG"/>
        </w:rPr>
        <w:t>«الزمرّد» في إبطال النبوّات، وهي كتب نشرها في العلن، وراجت بين الناس. الفرصة إذن كانت قائمة لظهور الكتاب المعارض المتحدّي للقرآن، ولرواجه إذا بدا فيه ما يستحقّ التقديم والتبجيل.</w:t>
      </w:r>
    </w:p>
    <w:p w14:paraId="4990D939" w14:textId="7CEA5D50" w:rsidR="00F6608B" w:rsidRPr="00C5360E" w:rsidRDefault="00F6608B" w:rsidP="00CC046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كتب فيه أحد أساتذة النقد الأدبي</w:t>
      </w:r>
      <w:r w:rsidR="00CC046E">
        <w:rPr>
          <w:rFonts w:ascii="Calibri" w:hAnsi="Calibri" w:cs="Calibri" w:hint="cs"/>
          <w:sz w:val="36"/>
          <w:szCs w:val="36"/>
          <w:rtl/>
          <w:lang w:bidi="ar-EG"/>
        </w:rPr>
        <w:t xml:space="preserve"> </w:t>
      </w:r>
      <w:r w:rsidRPr="00C5360E">
        <w:rPr>
          <w:rFonts w:ascii="Calibri" w:hAnsi="Calibri" w:cs="Calibri"/>
          <w:sz w:val="36"/>
          <w:szCs w:val="36"/>
          <w:rtl/>
          <w:lang w:bidi="ar-EG"/>
        </w:rPr>
        <w:t>(</w:t>
      </w:r>
      <w:r w:rsidR="00CC046E">
        <w:rPr>
          <w:rFonts w:ascii="Calibri" w:hAnsi="Calibri" w:cs="Calibri" w:hint="cs"/>
          <w:sz w:val="36"/>
          <w:szCs w:val="36"/>
          <w:rtl/>
          <w:lang w:bidi="ar-EG"/>
        </w:rPr>
        <w:t>د. إبراهيم عوض</w:t>
      </w:r>
      <w:r w:rsidRPr="00C5360E">
        <w:rPr>
          <w:rFonts w:ascii="Calibri" w:hAnsi="Calibri" w:cs="Calibri"/>
          <w:sz w:val="36"/>
          <w:szCs w:val="36"/>
          <w:rtl/>
          <w:lang w:bidi="ar-EG"/>
        </w:rPr>
        <w:t>) دراسة بعنوان: «</w:t>
      </w:r>
      <w:r w:rsidRPr="00CC046E">
        <w:rPr>
          <w:rFonts w:ascii="Calibri" w:hAnsi="Calibri" w:cs="Calibri"/>
          <w:b/>
          <w:bCs/>
          <w:sz w:val="36"/>
          <w:szCs w:val="36"/>
          <w:rtl/>
          <w:lang w:bidi="ar-EG"/>
        </w:rPr>
        <w:t>فضيحة العصر - قرآن أمريكي ملفّق</w:t>
      </w:r>
      <w:r w:rsidRPr="00C5360E">
        <w:rPr>
          <w:rFonts w:ascii="Calibri" w:hAnsi="Calibri" w:cs="Calibri"/>
          <w:sz w:val="36"/>
          <w:szCs w:val="36"/>
          <w:rtl/>
          <w:lang w:bidi="ar-EG"/>
        </w:rPr>
        <w:t>» فهتك ستر التجمّل فيه، وأبان تخلخل بنيانه ومعانيه.</w:t>
      </w:r>
    </w:p>
    <w:p w14:paraId="5E8C6F10" w14:textId="7B2DE42B" w:rsidR="00F6608B" w:rsidRDefault="00F6608B" w:rsidP="00CC046E">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ويغني عن التفصيل في بيان تهافت هذه المعارضة أنّ من نشروا الكتاب وانتصروا له قد استحيوا - وحياؤهم جفيفٌ قد ذهبت نداوته -، فلم يحدثوا له خبرًا بعد أشهر قليلة من نشره بين الناس.. ولست ترى أحدًا من أعلام المنصّرين يستشهد به رغم أنّ العهد بنشره قريب!</w:t>
      </w:r>
    </w:p>
    <w:p w14:paraId="62F3AD38" w14:textId="77777777" w:rsidR="00DC5057" w:rsidRPr="00DC5057" w:rsidRDefault="00DC5057" w:rsidP="00DC5057">
      <w:pPr>
        <w:bidi/>
        <w:spacing w:line="240" w:lineRule="auto"/>
        <w:jc w:val="both"/>
        <w:rPr>
          <w:rFonts w:ascii="Calibri" w:hAnsi="Calibri" w:cs="Calibri"/>
          <w:b/>
          <w:bCs/>
          <w:sz w:val="36"/>
          <w:szCs w:val="36"/>
          <w:lang w:bidi="ar-EG"/>
        </w:rPr>
      </w:pPr>
      <w:r w:rsidRPr="00DC5057">
        <w:rPr>
          <w:rFonts w:ascii="Calibri" w:hAnsi="Calibri" w:cs="Calibri"/>
          <w:b/>
          <w:bCs/>
          <w:sz w:val="36"/>
          <w:szCs w:val="36"/>
          <w:rtl/>
          <w:lang w:bidi="ar-EG"/>
        </w:rPr>
        <w:t>انظر مثلاً في ركاكة التركيب وسماجة المعاني:</w:t>
      </w:r>
    </w:p>
    <w:p w14:paraId="39492F20" w14:textId="77777777" w:rsidR="00DC5057" w:rsidRPr="00C5360E" w:rsidRDefault="00DC5057" w:rsidP="00DC505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«يا أيها الذين أشركوا من عبادنا ادعونا أو ادعوا الرحمان أو ادعوا الرحيم أيًّا ما تدعوننا فلنا التجليّات الحسنى جميعًا مثلّثة موحّدة فردًا وترًا فأنّى تشركون؟.. فنحن الآب الكلمة الروح ثالوث فرد إله واحد لا شريك لنا في السماوات والأرضين».</w:t>
      </w:r>
    </w:p>
    <w:p w14:paraId="47A19E77" w14:textId="77777777" w:rsidR="00DC5057" w:rsidRPr="00C5360E" w:rsidRDefault="00DC5057" w:rsidP="00DC505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«يا أيّها الذين كفروا من عبادنا الضالين: لقد جعلتم من جنّاتنا مواخر للزناة ومغاور للقتلة ومخادع رجس للزانيات ونُزل دعارة للسكارى والمجرمين».</w:t>
      </w:r>
    </w:p>
    <w:p w14:paraId="1E490BC8" w14:textId="77777777" w:rsidR="00DC5057" w:rsidRPr="00C5360E" w:rsidRDefault="00DC5057" w:rsidP="00DC505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«يا أيها المنافقون من عبادنا الضالين: أَنَّى تشهدون بما لم تشهدوا وترددون ما لا تفقهون.. وأنفذتم جاهليتكم على الراسخين </w:t>
      </w:r>
      <w:proofErr w:type="spellStart"/>
      <w:r w:rsidRPr="00C5360E">
        <w:rPr>
          <w:rFonts w:ascii="Calibri" w:hAnsi="Calibri" w:cs="Calibri"/>
          <w:sz w:val="36"/>
          <w:szCs w:val="36"/>
          <w:rtl/>
          <w:lang w:bidi="ar-EG"/>
        </w:rPr>
        <w:t>فى</w:t>
      </w:r>
      <w:proofErr w:type="spellEnd"/>
      <w:r w:rsidRPr="00C5360E">
        <w:rPr>
          <w:rFonts w:ascii="Calibri" w:hAnsi="Calibri" w:cs="Calibri"/>
          <w:sz w:val="36"/>
          <w:szCs w:val="36"/>
          <w:rtl/>
          <w:lang w:bidi="ar-EG"/>
        </w:rPr>
        <w:t xml:space="preserve"> العلم والدين القويم فأثقلتم كواهلهم وزرًا. وشُبِّه لكم الحق فما فهمتم للتجسد معنى وما فهمتم للبنوة مغزى وما أدركتم للفداء مرمى وما علمتم من أمور الروح أمرًا».</w:t>
      </w:r>
    </w:p>
    <w:p w14:paraId="2B57D0D8" w14:textId="0087DF1A" w:rsidR="00DC5057" w:rsidRPr="00DC5057" w:rsidRDefault="00DC5057" w:rsidP="00DC505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اقرأ في نقد كتاب «</w:t>
      </w:r>
      <w:r w:rsidRPr="00DC5057">
        <w:rPr>
          <w:rFonts w:ascii="Calibri" w:hAnsi="Calibri" w:cs="Calibri"/>
          <w:b/>
          <w:bCs/>
          <w:sz w:val="36"/>
          <w:szCs w:val="36"/>
          <w:rtl/>
          <w:lang w:bidi="ar-EG"/>
        </w:rPr>
        <w:t>الفرقان الحق</w:t>
      </w:r>
      <w:r w:rsidRPr="00C5360E">
        <w:rPr>
          <w:rFonts w:ascii="Calibri" w:hAnsi="Calibri" w:cs="Calibri"/>
          <w:sz w:val="36"/>
          <w:szCs w:val="36"/>
          <w:rtl/>
          <w:lang w:bidi="ar-EG"/>
        </w:rPr>
        <w:t xml:space="preserve">»: صلاح عبد الفتاح الخالدي، </w:t>
      </w:r>
      <w:r w:rsidRPr="00DC5057">
        <w:rPr>
          <w:rFonts w:ascii="Calibri" w:hAnsi="Calibri" w:cs="Calibri"/>
          <w:b/>
          <w:bCs/>
          <w:i/>
          <w:iCs/>
          <w:sz w:val="36"/>
          <w:szCs w:val="36"/>
          <w:rtl/>
          <w:lang w:bidi="ar-EG"/>
        </w:rPr>
        <w:t>تهافت فرقان متنبئ الأمريكان أمام حقائق القرآن</w:t>
      </w:r>
      <w:r w:rsidRPr="00C5360E">
        <w:rPr>
          <w:rFonts w:ascii="Calibri" w:hAnsi="Calibri" w:cs="Calibri"/>
          <w:sz w:val="36"/>
          <w:szCs w:val="36"/>
          <w:rtl/>
          <w:lang w:bidi="ar-EG"/>
        </w:rPr>
        <w:t xml:space="preserve"> (عمّان: مؤسسة الفرسان للنشر، 2005م).</w:t>
      </w:r>
    </w:p>
    <w:p w14:paraId="3A0CD917" w14:textId="7B18EF1A" w:rsidR="009F230D" w:rsidRDefault="00F6608B" w:rsidP="00CC046E">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المعجزة ما أعجز الناس بعد تحدَّ.. والواقع يشهد عجز الأوّلين والآخرين. وهذا برهان مادي قابل للاختبار والمعاينة على إعجاز القرآن.</w:t>
      </w:r>
    </w:p>
    <w:p w14:paraId="379A9447" w14:textId="0AA36957" w:rsidR="00F6608B" w:rsidRPr="00CC046E" w:rsidRDefault="00F6608B" w:rsidP="00CC046E">
      <w:pPr>
        <w:keepNext/>
        <w:widowControl w:val="0"/>
        <w:bidi/>
        <w:spacing w:line="240" w:lineRule="auto"/>
        <w:jc w:val="both"/>
        <w:outlineLvl w:val="2"/>
        <w:rPr>
          <w:rFonts w:ascii="Calibri" w:hAnsi="Calibri" w:cs="Calibri"/>
          <w:b/>
          <w:bCs/>
          <w:sz w:val="36"/>
          <w:szCs w:val="36"/>
          <w:highlight w:val="yellow"/>
          <w:u w:val="single"/>
          <w:lang w:bidi="ar-EG"/>
        </w:rPr>
      </w:pPr>
      <w:bookmarkStart w:id="71" w:name="_Toc236790754"/>
      <w:r w:rsidRPr="00CC046E">
        <w:rPr>
          <w:rFonts w:ascii="Calibri" w:hAnsi="Calibri" w:cs="Calibri"/>
          <w:b/>
          <w:bCs/>
          <w:sz w:val="36"/>
          <w:szCs w:val="36"/>
          <w:highlight w:val="yellow"/>
          <w:u w:val="single"/>
          <w:rtl/>
          <w:lang w:bidi="ar-EG"/>
        </w:rPr>
        <w:t>5- هل القول بالإعجاز القرآني مجرد دعوى إيمانية؟</w:t>
      </w:r>
      <w:bookmarkEnd w:id="71"/>
    </w:p>
    <w:p w14:paraId="29633C6D" w14:textId="2E951121" w:rsidR="00F6608B" w:rsidRPr="00C5360E" w:rsidRDefault="00F6608B" w:rsidP="00DC505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الإعجاز البلاغي للقرآن أصل إسلام طائفة من بلغاء المشركين واليهود والنصارى، ولازم من لوازم إيمان بقيّتهم؛</w:t>
      </w:r>
    </w:p>
    <w:p w14:paraId="712CD8C4" w14:textId="4A79E020" w:rsidR="00F6608B" w:rsidRPr="00C5360E" w:rsidRDefault="00F6608B" w:rsidP="008D43D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بلغ فريق كبير منهم المرتبة العليا في الفصاحة، خاصة اليهود الذين انغمسوا بكليّتهم في الثقافة الإسلاميّة وصنعوا بذلك العصر الذهبي للشعر اليهودي والنحو العبري تأثرًا بالثقافة الأدبيّة واللسانيّة العربيّة الإسلاميّة.</w:t>
      </w:r>
    </w:p>
    <w:p w14:paraId="43285EFE" w14:textId="388D53C1" w:rsidR="009F230D" w:rsidRDefault="00F6608B" w:rsidP="008D43D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منهم من أقرّ وأسلم، ومنهم من غلبه ولاؤه للموروث من دين الأجداد، فسلّم ولم يُسلم:</w:t>
      </w:r>
    </w:p>
    <w:p w14:paraId="54C9650E" w14:textId="3667F902" w:rsidR="00F6608B" w:rsidRPr="008D43D3" w:rsidRDefault="00F6608B" w:rsidP="008D43D3">
      <w:pPr>
        <w:keepNext/>
        <w:widowControl w:val="0"/>
        <w:bidi/>
        <w:spacing w:line="240" w:lineRule="auto"/>
        <w:jc w:val="both"/>
        <w:outlineLvl w:val="2"/>
        <w:rPr>
          <w:rFonts w:ascii="Calibri" w:hAnsi="Calibri" w:cs="Calibri"/>
          <w:b/>
          <w:bCs/>
          <w:sz w:val="36"/>
          <w:szCs w:val="36"/>
          <w:highlight w:val="yellow"/>
          <w:u w:val="single"/>
          <w:lang w:bidi="ar-EG"/>
        </w:rPr>
      </w:pPr>
      <w:bookmarkStart w:id="72" w:name="_Toc236790755"/>
      <w:r w:rsidRPr="008D43D3">
        <w:rPr>
          <w:rFonts w:ascii="Calibri" w:hAnsi="Calibri" w:cs="Calibri"/>
          <w:b/>
          <w:bCs/>
          <w:sz w:val="36"/>
          <w:szCs w:val="36"/>
          <w:highlight w:val="yellow"/>
          <w:u w:val="single"/>
          <w:rtl/>
          <w:lang w:bidi="ar-EG"/>
        </w:rPr>
        <w:t>أوّلاً: شهادة العرب</w:t>
      </w:r>
      <w:bookmarkEnd w:id="72"/>
    </w:p>
    <w:p w14:paraId="5DA07AC4" w14:textId="74F0B29C" w:rsidR="008D43D3" w:rsidRPr="00C5360E" w:rsidRDefault="00F6608B" w:rsidP="008D43D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لقد أسلم (لبيد بن ربيعة) - أشعر الشعراء في الجاهليّة - حتّى قال لمّا سأله (عمر) عن شعره القديم: «</w:t>
      </w:r>
      <w:r w:rsidRPr="008D43D3">
        <w:rPr>
          <w:rFonts w:ascii="Calibri" w:hAnsi="Calibri" w:cs="Calibri"/>
          <w:b/>
          <w:bCs/>
          <w:color w:val="002060"/>
          <w:sz w:val="36"/>
          <w:szCs w:val="36"/>
          <w:rtl/>
          <w:lang w:bidi="ar-EG"/>
        </w:rPr>
        <w:t>قد أبدلني الله بالشعر سورة البقرة</w:t>
      </w:r>
      <w:r w:rsidRPr="00C5360E">
        <w:rPr>
          <w:rFonts w:ascii="Calibri" w:hAnsi="Calibri" w:cs="Calibri"/>
          <w:sz w:val="36"/>
          <w:szCs w:val="36"/>
          <w:rtl/>
          <w:lang w:bidi="ar-EG"/>
        </w:rPr>
        <w:t>».</w:t>
      </w:r>
      <w:r w:rsidR="008D43D3">
        <w:rPr>
          <w:rFonts w:ascii="Calibri" w:hAnsi="Calibri" w:cs="Calibri" w:hint="cs"/>
          <w:sz w:val="36"/>
          <w:szCs w:val="36"/>
          <w:rtl/>
          <w:lang w:bidi="ar-EG"/>
        </w:rPr>
        <w:t xml:space="preserve"> </w:t>
      </w:r>
      <w:r w:rsidR="008D43D3" w:rsidRPr="00C5360E">
        <w:rPr>
          <w:rFonts w:ascii="Calibri" w:hAnsi="Calibri" w:cs="Calibri"/>
          <w:sz w:val="36"/>
          <w:szCs w:val="36"/>
          <w:rtl/>
          <w:lang w:bidi="ar-EG"/>
        </w:rPr>
        <w:t>ابن حجر، فتح الباري 188/7.</w:t>
      </w:r>
    </w:p>
    <w:p w14:paraId="4D36B5C2" w14:textId="15067CC1" w:rsidR="00F6608B" w:rsidRDefault="00F6608B" w:rsidP="008D43D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و(لبيد) هو الذي قال فيه نبي الإسلام ﷺ: «</w:t>
      </w:r>
      <w:r w:rsidRPr="008D43D3">
        <w:rPr>
          <w:rFonts w:ascii="Calibri" w:hAnsi="Calibri" w:cs="Calibri"/>
          <w:b/>
          <w:bCs/>
          <w:color w:val="196B24" w:themeColor="accent3"/>
          <w:sz w:val="36"/>
          <w:szCs w:val="36"/>
          <w:rtl/>
          <w:lang w:bidi="ar-EG"/>
        </w:rPr>
        <w:t>أشعرُ كلمةٍ تكلّمتْ بها العرب، كلمة (لبيد): (ألا كُلُّ شيء ما خلا الله باطل)</w:t>
      </w:r>
      <w:r w:rsidRPr="00C5360E">
        <w:rPr>
          <w:rFonts w:ascii="Calibri" w:hAnsi="Calibri" w:cs="Calibri"/>
          <w:sz w:val="36"/>
          <w:szCs w:val="36"/>
          <w:rtl/>
          <w:lang w:bidi="ar-EG"/>
        </w:rPr>
        <w:t>».</w:t>
      </w:r>
    </w:p>
    <w:p w14:paraId="26DC84DB" w14:textId="3F13C592" w:rsidR="008D43D3" w:rsidRPr="008D43D3" w:rsidRDefault="008D43D3" w:rsidP="008D43D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رواه البخاري، كتاب مناقب الأنصار، باب أيام الجاهلية (ح/ 3628)، ومسلم، كتاب الشعر، باب تحريم اللعب </w:t>
      </w:r>
      <w:proofErr w:type="spellStart"/>
      <w:r w:rsidRPr="00C5360E">
        <w:rPr>
          <w:rFonts w:ascii="Calibri" w:hAnsi="Calibri" w:cs="Calibri"/>
          <w:sz w:val="36"/>
          <w:szCs w:val="36"/>
          <w:rtl/>
          <w:lang w:bidi="ar-EG"/>
        </w:rPr>
        <w:t>بالنردشير</w:t>
      </w:r>
      <w:proofErr w:type="spellEnd"/>
      <w:r w:rsidRPr="00C5360E">
        <w:rPr>
          <w:rFonts w:ascii="Calibri" w:hAnsi="Calibri" w:cs="Calibri"/>
          <w:sz w:val="36"/>
          <w:szCs w:val="36"/>
          <w:rtl/>
          <w:lang w:bidi="ar-EG"/>
        </w:rPr>
        <w:t xml:space="preserve"> (ح/ 2256).</w:t>
      </w:r>
    </w:p>
    <w:p w14:paraId="46E7ADFD" w14:textId="2F6E171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ولمّا سمع (جبير بن مطعم) رضي الله عنه النبي ﷺ يقرأ في المغرب بالطور، قال عند قوله تعالى: {</w:t>
      </w:r>
      <w:r w:rsidRPr="008D43D3">
        <w:rPr>
          <w:rFonts w:ascii="Calibri" w:hAnsi="Calibri" w:cs="Calibri"/>
          <w:b/>
          <w:bCs/>
          <w:color w:val="196B24" w:themeColor="accent3"/>
          <w:sz w:val="36"/>
          <w:szCs w:val="36"/>
          <w:rtl/>
          <w:lang w:bidi="ar-EG"/>
        </w:rPr>
        <w:t>أَمْ خُلِقُوا مِنْ غَيْرِ شَيْءٍ أَمْ هُمُ الْخَالِقُونَ</w:t>
      </w:r>
      <w:r w:rsidRPr="008D43D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(35) </w:t>
      </w:r>
      <w:r w:rsidRPr="008D43D3">
        <w:rPr>
          <w:rFonts w:ascii="Calibri" w:hAnsi="Calibri" w:cs="Calibri"/>
          <w:b/>
          <w:bCs/>
          <w:color w:val="196B24" w:themeColor="accent3"/>
          <w:sz w:val="36"/>
          <w:szCs w:val="36"/>
          <w:rtl/>
          <w:lang w:bidi="ar-EG"/>
        </w:rPr>
        <w:t>أَمْ خَلَقُوا السَّمَاوَاتِ وَالْأَرْضَ ۚ بَل لَّا يُوقِنُونَ</w:t>
      </w:r>
      <w:r w:rsidRPr="008D43D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(36) </w:t>
      </w:r>
      <w:r w:rsidRPr="008D43D3">
        <w:rPr>
          <w:rFonts w:ascii="Calibri" w:hAnsi="Calibri" w:cs="Calibri"/>
          <w:b/>
          <w:bCs/>
          <w:color w:val="196B24" w:themeColor="accent3"/>
          <w:sz w:val="36"/>
          <w:szCs w:val="36"/>
          <w:rtl/>
          <w:lang w:bidi="ar-EG"/>
        </w:rPr>
        <w:t>أَمْ عِندَهُمْ خَزَائِنُ رَبِّكَ أَمْ هُمُ الْمُصَيْطِرُونَ</w:t>
      </w:r>
      <w:r w:rsidRPr="008D43D3">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(37)} [الطور: 35-37]: </w:t>
      </w:r>
      <w:r w:rsidRPr="008D43D3">
        <w:rPr>
          <w:rFonts w:ascii="Calibri" w:hAnsi="Calibri" w:cs="Calibri"/>
          <w:b/>
          <w:bCs/>
          <w:color w:val="002060"/>
          <w:sz w:val="36"/>
          <w:szCs w:val="36"/>
          <w:rtl/>
          <w:lang w:bidi="ar-EG"/>
        </w:rPr>
        <w:t>كاد قلبي أن يطير</w:t>
      </w:r>
      <w:r w:rsidRPr="00C5360E">
        <w:rPr>
          <w:rFonts w:ascii="Calibri" w:hAnsi="Calibri" w:cs="Calibri"/>
          <w:sz w:val="36"/>
          <w:szCs w:val="36"/>
          <w:rtl/>
          <w:lang w:bidi="ar-EG"/>
        </w:rPr>
        <w:t>.</w:t>
      </w:r>
    </w:p>
    <w:p w14:paraId="553D50DE" w14:textId="343F56C1"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تفسير القرآن، باب سورة الطور (ح/ 4573).</w:t>
      </w:r>
    </w:p>
    <w:p w14:paraId="441A28DA" w14:textId="29613922" w:rsidR="009F23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ويكفي في شهادة العرب الجاهليين لإعجاز القرآن قول (الوليد بن مغيرة) المشرك بعد أن سمع القرآن من فِيِّ رسول الله ﷺ وقد استحثّه (أبو جهل) أن يقول فيه قولاً منكرًا: «</w:t>
      </w:r>
      <w:r w:rsidRPr="008D43D3">
        <w:rPr>
          <w:rFonts w:ascii="Calibri" w:hAnsi="Calibri" w:cs="Calibri"/>
          <w:b/>
          <w:bCs/>
          <w:color w:val="002060"/>
          <w:sz w:val="36"/>
          <w:szCs w:val="36"/>
          <w:rtl/>
          <w:lang w:bidi="ar-EG"/>
        </w:rPr>
        <w:t>وَمَاذَا أَقُولُ؟ فَوَاللهِ مَا فِيكُمْ رَجُلٌ أَعْلَمَ بِالأَشْعَارِ مِنِّي، وَلا أَعْلَمَ بِرَجَزِهِ وَلا بِقَصِيدَتِهِ مِنِّي، وَلا بِأشْعَارِ الْجِنِّ، وَاللهِ مَا يُشْبِهُ الَّذِي يَقُولُ شَيْئًا مِنْ هَذَا، وَوَاللهِ، إنَّ لَقَوْلِهِ الَّذِي يَقُولُ حَلَاوَةً، وَإِنَّ عَلَيْهِ لَطَلاوَةً وَإِنَّهُ لَمُثَمِرٌ أَعْلَاهُ، مُغْدِقٌ أَسْفَلُهُ، وَإِنَّهُ لَيَعْلُو وَمَا يُعلَى، وَأَنَّهُ لَيَحْطِمُ مَا تَحْتَهُ</w:t>
      </w:r>
      <w:r w:rsidRPr="00C5360E">
        <w:rPr>
          <w:rFonts w:ascii="Calibri" w:hAnsi="Calibri" w:cs="Calibri"/>
          <w:sz w:val="36"/>
          <w:szCs w:val="36"/>
          <w:rtl/>
          <w:lang w:bidi="ar-EG"/>
        </w:rPr>
        <w:t>».</w:t>
      </w:r>
    </w:p>
    <w:p w14:paraId="62973B03" w14:textId="3B5AC7C1" w:rsidR="008D43D3" w:rsidRPr="008D43D3" w:rsidRDefault="008D43D3" w:rsidP="008D43D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الحاكم. وقال: هذا حديث صحيح الإسناد على شرط البخاري ولم يخرجاه.</w:t>
      </w:r>
    </w:p>
    <w:p w14:paraId="6E7A785B" w14:textId="7263B3EF" w:rsidR="00F6608B" w:rsidRPr="008D43D3" w:rsidRDefault="00F6608B" w:rsidP="008D43D3">
      <w:pPr>
        <w:keepNext/>
        <w:widowControl w:val="0"/>
        <w:bidi/>
        <w:spacing w:line="240" w:lineRule="auto"/>
        <w:jc w:val="both"/>
        <w:outlineLvl w:val="2"/>
        <w:rPr>
          <w:rFonts w:ascii="Calibri" w:hAnsi="Calibri" w:cs="Calibri"/>
          <w:b/>
          <w:bCs/>
          <w:sz w:val="36"/>
          <w:szCs w:val="36"/>
          <w:highlight w:val="yellow"/>
          <w:u w:val="single"/>
          <w:lang w:bidi="ar-EG"/>
        </w:rPr>
      </w:pPr>
      <w:bookmarkStart w:id="73" w:name="_Toc236790756"/>
      <w:r w:rsidRPr="008D43D3">
        <w:rPr>
          <w:rFonts w:ascii="Calibri" w:hAnsi="Calibri" w:cs="Calibri"/>
          <w:b/>
          <w:bCs/>
          <w:sz w:val="36"/>
          <w:szCs w:val="36"/>
          <w:highlight w:val="yellow"/>
          <w:u w:val="single"/>
          <w:rtl/>
          <w:lang w:bidi="ar-EG"/>
        </w:rPr>
        <w:lastRenderedPageBreak/>
        <w:t>ثانيًا: من شهادات النصارى</w:t>
      </w:r>
      <w:bookmarkEnd w:id="73"/>
    </w:p>
    <w:p w14:paraId="1A18F46B" w14:textId="59C602E6" w:rsidR="009F23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وهذا (أمين نخلة) الذي افتتح صاحب كتاب «ذيل الأعلام» - في ترجمة أعلام العرب والمستعربين والمستشرقين - وصفه بقوله: «</w:t>
      </w:r>
      <w:r w:rsidRPr="00ED6267">
        <w:rPr>
          <w:rFonts w:ascii="Calibri" w:hAnsi="Calibri" w:cs="Calibri"/>
          <w:b/>
          <w:bCs/>
          <w:color w:val="002060"/>
          <w:sz w:val="36"/>
          <w:szCs w:val="36"/>
          <w:rtl/>
          <w:lang w:bidi="ar-EG"/>
        </w:rPr>
        <w:t>شاعر ابن شاعر. يُقال إنّ أمير الشعراء أحمد شوقي أقرّه على إمارة الشعر بعده</w:t>
      </w:r>
      <w:r w:rsidRPr="00C5360E">
        <w:rPr>
          <w:rFonts w:ascii="Calibri" w:hAnsi="Calibri" w:cs="Calibri"/>
          <w:sz w:val="36"/>
          <w:szCs w:val="36"/>
          <w:rtl/>
          <w:lang w:bidi="ar-EG"/>
        </w:rPr>
        <w:t xml:space="preserve">»، وقد انتُخب عضوًا «بمجمع اللغة العربيّة» اعترافًا بعلمه الواسع بلغة العرب، كتب خاطرة تحت عنوان: «الكتاب المعجز» في مؤلَّفه «في الهواء الطلق: تذكارات </w:t>
      </w:r>
      <w:proofErr w:type="spellStart"/>
      <w:r w:rsidRPr="00C5360E">
        <w:rPr>
          <w:rFonts w:ascii="Calibri" w:hAnsi="Calibri" w:cs="Calibri"/>
          <w:sz w:val="36"/>
          <w:szCs w:val="36"/>
          <w:rtl/>
          <w:lang w:bidi="ar-EG"/>
        </w:rPr>
        <w:t>ونجاوى</w:t>
      </w:r>
      <w:proofErr w:type="spellEnd"/>
      <w:r w:rsidRPr="00C5360E">
        <w:rPr>
          <w:rFonts w:ascii="Calibri" w:hAnsi="Calibri" w:cs="Calibri"/>
          <w:sz w:val="36"/>
          <w:szCs w:val="36"/>
          <w:rtl/>
          <w:lang w:bidi="ar-EG"/>
        </w:rPr>
        <w:t>»، قال</w:t>
      </w:r>
      <w:r w:rsidR="00D001B7">
        <w:rPr>
          <w:rFonts w:ascii="Calibri" w:hAnsi="Calibri" w:cs="Calibri" w:hint="cs"/>
          <w:sz w:val="36"/>
          <w:szCs w:val="36"/>
          <w:rtl/>
          <w:lang w:bidi="ar-EG"/>
        </w:rPr>
        <w:t xml:space="preserve"> فيها: </w:t>
      </w:r>
      <w:r w:rsidR="00D001B7" w:rsidRPr="00C5360E">
        <w:rPr>
          <w:rFonts w:ascii="Calibri" w:hAnsi="Calibri" w:cs="Calibri"/>
          <w:sz w:val="36"/>
          <w:szCs w:val="36"/>
          <w:rtl/>
          <w:lang w:bidi="ar-EG"/>
        </w:rPr>
        <w:t>«</w:t>
      </w:r>
      <w:r w:rsidR="00D001B7" w:rsidRPr="00D001B7">
        <w:rPr>
          <w:rFonts w:ascii="Calibri" w:hAnsi="Calibri" w:cs="Calibri" w:hint="cs"/>
          <w:b/>
          <w:bCs/>
          <w:color w:val="002060"/>
          <w:sz w:val="36"/>
          <w:szCs w:val="36"/>
          <w:rtl/>
          <w:lang w:bidi="ar-EG"/>
        </w:rPr>
        <w:t>ما قرأت في القرآن قطُّ،</w:t>
      </w:r>
      <w:r w:rsidRPr="00D001B7">
        <w:rPr>
          <w:rFonts w:ascii="Calibri" w:hAnsi="Calibri" w:cs="Calibri"/>
          <w:b/>
          <w:bCs/>
          <w:color w:val="002060"/>
          <w:sz w:val="36"/>
          <w:szCs w:val="36"/>
          <w:rtl/>
          <w:lang w:bidi="ar-EG"/>
        </w:rPr>
        <w:t xml:space="preserve"> وتلقتني تلك الفصاحة من كل جهة، وشهدت ذلك الإعجاز الذي يطبِّق العقل، إلا صحتُ بنفسي: انجي، ويحك، فإنّني على دين النصرانية...</w:t>
      </w:r>
      <w:r w:rsidRPr="00C5360E">
        <w:rPr>
          <w:rFonts w:ascii="Calibri" w:hAnsi="Calibri" w:cs="Calibri"/>
          <w:sz w:val="36"/>
          <w:szCs w:val="36"/>
          <w:rtl/>
          <w:lang w:bidi="ar-EG"/>
        </w:rPr>
        <w:t>».</w:t>
      </w:r>
    </w:p>
    <w:p w14:paraId="72C4CDA9" w14:textId="4DE323A8" w:rsidR="00D001B7" w:rsidRPr="00C5360E" w:rsidRDefault="00D001B7" w:rsidP="00D001B7">
      <w:pPr>
        <w:bidi/>
        <w:spacing w:line="240" w:lineRule="auto"/>
        <w:jc w:val="both"/>
        <w:rPr>
          <w:rFonts w:ascii="Calibri" w:hAnsi="Calibri" w:cs="Calibri"/>
          <w:sz w:val="36"/>
          <w:szCs w:val="36"/>
          <w:lang w:bidi="ar-EG"/>
        </w:rPr>
      </w:pPr>
      <w:r w:rsidRPr="00D001B7">
        <w:rPr>
          <w:rFonts w:ascii="Calibri" w:hAnsi="Calibri" w:cs="Calibri"/>
          <w:b/>
          <w:bCs/>
          <w:sz w:val="36"/>
          <w:szCs w:val="36"/>
          <w:rtl/>
          <w:lang w:bidi="ar-EG"/>
        </w:rPr>
        <w:t>أمين نخلة</w:t>
      </w:r>
      <w:r w:rsidRPr="00C5360E">
        <w:rPr>
          <w:rFonts w:ascii="Calibri" w:hAnsi="Calibri" w:cs="Calibri"/>
          <w:sz w:val="36"/>
          <w:szCs w:val="36"/>
          <w:rtl/>
          <w:lang w:bidi="ar-EG"/>
        </w:rPr>
        <w:t xml:space="preserve"> (1901 - 1976م): نصراني لبناني. يميل شعره إلى الغزل. عمل في الصحافة والمحاماة.</w:t>
      </w:r>
      <w:r>
        <w:rPr>
          <w:rFonts w:ascii="Calibri" w:hAnsi="Calibri" w:cs="Calibri" w:hint="cs"/>
          <w:sz w:val="36"/>
          <w:szCs w:val="36"/>
          <w:rtl/>
          <w:lang w:bidi="ar-EG"/>
        </w:rPr>
        <w:t xml:space="preserve"> </w:t>
      </w:r>
      <w:r w:rsidRPr="00C5360E">
        <w:rPr>
          <w:rFonts w:ascii="Calibri" w:hAnsi="Calibri" w:cs="Calibri"/>
          <w:sz w:val="36"/>
          <w:szCs w:val="36"/>
          <w:rtl/>
          <w:lang w:bidi="ar-EG"/>
        </w:rPr>
        <w:t>«ذيل الأعلام» زيادة على كتاب «الأعلام» الشهير (للزركلي).</w:t>
      </w:r>
    </w:p>
    <w:p w14:paraId="0312B2E7" w14:textId="52FED4C1" w:rsidR="00D001B7" w:rsidRPr="00C5360E" w:rsidRDefault="00D001B7" w:rsidP="00D001B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أحمد العلاونة، </w:t>
      </w:r>
      <w:r w:rsidRPr="00D001B7">
        <w:rPr>
          <w:rFonts w:ascii="Calibri" w:hAnsi="Calibri" w:cs="Calibri"/>
          <w:b/>
          <w:bCs/>
          <w:i/>
          <w:iCs/>
          <w:sz w:val="36"/>
          <w:szCs w:val="36"/>
          <w:rtl/>
          <w:lang w:bidi="ar-EG"/>
        </w:rPr>
        <w:t>ذيل الأعلام</w:t>
      </w:r>
      <w:r w:rsidRPr="00C5360E">
        <w:rPr>
          <w:rFonts w:ascii="Calibri" w:hAnsi="Calibri" w:cs="Calibri"/>
          <w:sz w:val="36"/>
          <w:szCs w:val="36"/>
          <w:rtl/>
          <w:lang w:bidi="ar-EG"/>
        </w:rPr>
        <w:t>، (جدة: دار المنارة، 1418هـ 1998م)، ص46.</w:t>
      </w:r>
    </w:p>
    <w:p w14:paraId="7F65E79C" w14:textId="18487918" w:rsidR="00D001B7" w:rsidRPr="00C5360E" w:rsidRDefault="00D001B7" w:rsidP="00D001B7">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أمين نخلة، </w:t>
      </w:r>
      <w:r w:rsidRPr="00D001B7">
        <w:rPr>
          <w:rFonts w:ascii="Calibri" w:hAnsi="Calibri" w:cs="Calibri"/>
          <w:b/>
          <w:bCs/>
          <w:i/>
          <w:iCs/>
          <w:sz w:val="36"/>
          <w:szCs w:val="36"/>
          <w:rtl/>
          <w:lang w:bidi="ar-EG"/>
        </w:rPr>
        <w:t>في الهواء الطلق</w:t>
      </w:r>
      <w:r w:rsidRPr="00C5360E">
        <w:rPr>
          <w:rFonts w:ascii="Calibri" w:hAnsi="Calibri" w:cs="Calibri"/>
          <w:sz w:val="36"/>
          <w:szCs w:val="36"/>
          <w:rtl/>
          <w:lang w:bidi="ar-EG"/>
        </w:rPr>
        <w:t>، (بيروت: دار مكتبة الحياة، 1387هـ 1967م)، ص174 - 175.</w:t>
      </w:r>
    </w:p>
    <w:p w14:paraId="56C3607D" w14:textId="77777777" w:rsidR="000A362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أمّا الأديب الشاعر المعاصر (نقولا حنا) فقد قاده إيمانه بإعجاز القرآن إلى اعتناق الإسلام، والكتابة في تمجيد هذا الكتاب العظيم بقوله في قصيدته «من وحي القرآن»:</w:t>
      </w:r>
    </w:p>
    <w:p w14:paraId="4C92C185" w14:textId="20599180" w:rsidR="00F6608B" w:rsidRPr="000A362D" w:rsidRDefault="00F6608B" w:rsidP="000A362D">
      <w:pPr>
        <w:bidi/>
        <w:spacing w:line="240" w:lineRule="auto"/>
        <w:jc w:val="both"/>
        <w:rPr>
          <w:rFonts w:ascii="Calibri" w:hAnsi="Calibri" w:cs="Calibri"/>
          <w:b/>
          <w:bCs/>
          <w:color w:val="002060"/>
          <w:sz w:val="36"/>
          <w:szCs w:val="36"/>
          <w:lang w:bidi="ar-EG"/>
        </w:rPr>
      </w:pPr>
      <w:r w:rsidRPr="00C5360E">
        <w:rPr>
          <w:rFonts w:ascii="Calibri" w:hAnsi="Calibri" w:cs="Calibri"/>
          <w:sz w:val="36"/>
          <w:szCs w:val="36"/>
          <w:rtl/>
          <w:lang w:bidi="ar-EG"/>
        </w:rPr>
        <w:t>«</w:t>
      </w:r>
      <w:r w:rsidRPr="000A362D">
        <w:rPr>
          <w:rFonts w:ascii="Calibri" w:hAnsi="Calibri" w:cs="Calibri"/>
          <w:b/>
          <w:bCs/>
          <w:color w:val="002060"/>
          <w:sz w:val="36"/>
          <w:szCs w:val="36"/>
          <w:rtl/>
          <w:lang w:bidi="ar-EG"/>
        </w:rPr>
        <w:t>قرأت القرآن فأذهلني، وتعمقت به ففتنني، ثم أعدت القراءة فآمنت.. آمنت بالقرآن الإلهي العظيم، وبالرسول من حمله.. النبي العربي الكريم، أما الله فمن نصرانيتي ورثت إيماني به، وبالفرقان عظم هذا الإيمان... وكيف لا أؤمن ومعجزة القرآن بين يديَّ أنظرها وأحسها كل حين... هي معجزة لا كبقية المعجزات.. معجزة إلهية خالدة تدل بنفسها عن نفسها، وليست بحاجة لمن يحدث عنها أو يبشّر بها.</w:t>
      </w:r>
    </w:p>
    <w:p w14:paraId="2CAF2431" w14:textId="0419CFD2" w:rsidR="00F6608B" w:rsidRPr="000A362D" w:rsidRDefault="00F6608B" w:rsidP="00F6608B">
      <w:pPr>
        <w:bidi/>
        <w:spacing w:line="240" w:lineRule="auto"/>
        <w:jc w:val="both"/>
        <w:rPr>
          <w:rFonts w:ascii="Calibri" w:hAnsi="Calibri" w:cs="Calibri"/>
          <w:b/>
          <w:bCs/>
          <w:color w:val="002060"/>
          <w:sz w:val="36"/>
          <w:szCs w:val="36"/>
          <w:lang w:bidi="ar-EG"/>
        </w:rPr>
      </w:pPr>
      <w:r w:rsidRPr="000A362D">
        <w:rPr>
          <w:rFonts w:ascii="Calibri" w:hAnsi="Calibri" w:cs="Calibri"/>
          <w:b/>
          <w:bCs/>
          <w:color w:val="002060"/>
          <w:sz w:val="36"/>
          <w:szCs w:val="36"/>
          <w:rtl/>
          <w:lang w:bidi="ar-EG"/>
        </w:rPr>
        <w:t>وكم احتاجت وتحتاج الأديان السابقة إلى علماء ومبشّرين وشواهد وحجج وبراهين لحض الخلق على اعتناقها، إذ ليس لديها ما هو منظور محسوس يثبّت أصولها في القلوب. أما الإسلام فقد غني عن كل ذلك بالقرآن. فهو أعلم معلم وأهدى مبشّر، وهو أصدق شاهدًا وأبلغ حجة وأدمغ برهانًا... هو المعجزة الخالدة خلود الواحد الأزلي، المنظورة المحسوسة في كل زمان... ومن إيماني العميق هذا استلهمت قصيدتي هذه:</w:t>
      </w:r>
    </w:p>
    <w:p w14:paraId="3E8669F1" w14:textId="69A506FD" w:rsidR="00F6608B" w:rsidRPr="000A362D" w:rsidRDefault="00F6608B" w:rsidP="000A362D">
      <w:pPr>
        <w:bidi/>
        <w:spacing w:line="240" w:lineRule="auto"/>
        <w:jc w:val="both"/>
        <w:rPr>
          <w:rFonts w:ascii="Calibri" w:hAnsi="Calibri" w:cs="Calibri"/>
          <w:b/>
          <w:bCs/>
          <w:color w:val="002060"/>
          <w:sz w:val="36"/>
          <w:szCs w:val="36"/>
          <w:lang w:bidi="ar-EG"/>
        </w:rPr>
      </w:pPr>
      <w:r w:rsidRPr="000A362D">
        <w:rPr>
          <w:rFonts w:ascii="Calibri" w:hAnsi="Calibri" w:cs="Calibri"/>
          <w:b/>
          <w:bCs/>
          <w:color w:val="002060"/>
          <w:sz w:val="36"/>
          <w:szCs w:val="36"/>
          <w:rtl/>
          <w:lang w:bidi="ar-EG"/>
        </w:rPr>
        <w:t>يقولون ما آياته، ضل سعيهم</w:t>
      </w:r>
      <w:r w:rsidR="008B49C7" w:rsidRPr="000A362D">
        <w:rPr>
          <w:rFonts w:ascii="Calibri" w:hAnsi="Calibri" w:cs="Calibri" w:hint="cs"/>
          <w:b/>
          <w:bCs/>
          <w:color w:val="002060"/>
          <w:sz w:val="36"/>
          <w:szCs w:val="36"/>
          <w:rtl/>
          <w:lang w:bidi="ar-EG"/>
        </w:rPr>
        <w:t xml:space="preserve"> ... </w:t>
      </w:r>
      <w:r w:rsidR="008B49C7" w:rsidRPr="000A362D">
        <w:rPr>
          <w:rFonts w:ascii="Calibri" w:hAnsi="Calibri" w:cs="Calibri"/>
          <w:b/>
          <w:bCs/>
          <w:color w:val="002060"/>
          <w:sz w:val="36"/>
          <w:szCs w:val="36"/>
          <w:rtl/>
          <w:lang w:bidi="ar-EG"/>
        </w:rPr>
        <w:t>وآياته- ليست تعد - عظام</w:t>
      </w:r>
    </w:p>
    <w:p w14:paraId="459B17E5" w14:textId="55F7220C" w:rsidR="00F6608B" w:rsidRPr="000A362D" w:rsidRDefault="00F6608B" w:rsidP="000A362D">
      <w:pPr>
        <w:bidi/>
        <w:spacing w:line="240" w:lineRule="auto"/>
        <w:jc w:val="both"/>
        <w:rPr>
          <w:rFonts w:ascii="Calibri" w:hAnsi="Calibri" w:cs="Calibri"/>
          <w:b/>
          <w:bCs/>
          <w:color w:val="002060"/>
          <w:sz w:val="36"/>
          <w:szCs w:val="36"/>
          <w:lang w:bidi="ar-EG"/>
        </w:rPr>
      </w:pPr>
      <w:r w:rsidRPr="000A362D">
        <w:rPr>
          <w:rFonts w:ascii="Calibri" w:hAnsi="Calibri" w:cs="Calibri"/>
          <w:b/>
          <w:bCs/>
          <w:color w:val="002060"/>
          <w:sz w:val="36"/>
          <w:szCs w:val="36"/>
          <w:rtl/>
          <w:lang w:bidi="ar-EG"/>
        </w:rPr>
        <w:t>كفى معجز الفرقان للناس آية</w:t>
      </w:r>
      <w:r w:rsidR="000A362D" w:rsidRPr="000A362D">
        <w:rPr>
          <w:rFonts w:ascii="Calibri" w:hAnsi="Calibri" w:cs="Calibri" w:hint="cs"/>
          <w:b/>
          <w:bCs/>
          <w:color w:val="002060"/>
          <w:sz w:val="36"/>
          <w:szCs w:val="36"/>
          <w:rtl/>
          <w:lang w:bidi="ar-EG"/>
        </w:rPr>
        <w:t xml:space="preserve"> ... </w:t>
      </w:r>
      <w:r w:rsidR="000A362D" w:rsidRPr="000A362D">
        <w:rPr>
          <w:rFonts w:ascii="Calibri" w:hAnsi="Calibri" w:cs="Calibri"/>
          <w:b/>
          <w:bCs/>
          <w:color w:val="002060"/>
          <w:sz w:val="36"/>
          <w:szCs w:val="36"/>
          <w:rtl/>
          <w:lang w:bidi="ar-EG"/>
        </w:rPr>
        <w:t>علا وسما كالنجم ليس يرام</w:t>
      </w:r>
    </w:p>
    <w:p w14:paraId="69F081C2" w14:textId="0ABA4E27" w:rsidR="00F6608B" w:rsidRPr="000A362D" w:rsidRDefault="00F6608B" w:rsidP="000A362D">
      <w:pPr>
        <w:bidi/>
        <w:spacing w:line="240" w:lineRule="auto"/>
        <w:jc w:val="both"/>
        <w:rPr>
          <w:rFonts w:ascii="Calibri" w:hAnsi="Calibri" w:cs="Calibri"/>
          <w:sz w:val="36"/>
          <w:szCs w:val="36"/>
          <w:lang w:bidi="ar-EG"/>
        </w:rPr>
      </w:pPr>
      <w:r w:rsidRPr="000A362D">
        <w:rPr>
          <w:rFonts w:ascii="Calibri" w:hAnsi="Calibri" w:cs="Calibri"/>
          <w:b/>
          <w:bCs/>
          <w:color w:val="002060"/>
          <w:sz w:val="36"/>
          <w:szCs w:val="36"/>
          <w:rtl/>
          <w:lang w:bidi="ar-EG"/>
        </w:rPr>
        <w:t>فكل بليغ عنده ظل صامتًا</w:t>
      </w:r>
      <w:r w:rsidR="000A362D" w:rsidRPr="000A362D">
        <w:rPr>
          <w:rFonts w:ascii="Calibri" w:hAnsi="Calibri" w:cs="Calibri" w:hint="cs"/>
          <w:b/>
          <w:bCs/>
          <w:color w:val="002060"/>
          <w:sz w:val="36"/>
          <w:szCs w:val="36"/>
          <w:rtl/>
          <w:lang w:bidi="ar-EG"/>
        </w:rPr>
        <w:t xml:space="preserve"> ... </w:t>
      </w:r>
      <w:r w:rsidR="000A362D" w:rsidRPr="000A362D">
        <w:rPr>
          <w:rFonts w:ascii="Calibri" w:hAnsi="Calibri" w:cs="Calibri"/>
          <w:b/>
          <w:bCs/>
          <w:color w:val="002060"/>
          <w:sz w:val="36"/>
          <w:szCs w:val="36"/>
          <w:rtl/>
          <w:lang w:bidi="ar-EG"/>
        </w:rPr>
        <w:t>كأن على الأفواه صرَّ كمام</w:t>
      </w:r>
      <w:r w:rsidR="000A362D" w:rsidRPr="00C5360E">
        <w:rPr>
          <w:rFonts w:ascii="Calibri" w:hAnsi="Calibri" w:cs="Calibri"/>
          <w:sz w:val="36"/>
          <w:szCs w:val="36"/>
          <w:rtl/>
          <w:lang w:bidi="ar-EG"/>
        </w:rPr>
        <w:t>»</w:t>
      </w:r>
    </w:p>
    <w:p w14:paraId="4649AFD7" w14:textId="0043C82B" w:rsidR="008B49C7" w:rsidRDefault="008B49C7" w:rsidP="008B49C7">
      <w:pPr>
        <w:bidi/>
        <w:spacing w:line="240" w:lineRule="auto"/>
        <w:jc w:val="both"/>
        <w:rPr>
          <w:rFonts w:ascii="Calibri" w:hAnsi="Calibri" w:cs="Calibri"/>
          <w:sz w:val="36"/>
          <w:szCs w:val="36"/>
          <w:lang w:bidi="ar-EG"/>
        </w:rPr>
      </w:pPr>
      <w:r w:rsidRPr="008B49C7">
        <w:rPr>
          <w:rFonts w:ascii="Calibri" w:hAnsi="Calibri" w:cs="Calibri"/>
          <w:b/>
          <w:bCs/>
          <w:sz w:val="36"/>
          <w:szCs w:val="36"/>
          <w:rtl/>
          <w:lang w:bidi="ar-EG"/>
        </w:rPr>
        <w:lastRenderedPageBreak/>
        <w:t>نقولا حنا</w:t>
      </w:r>
      <w:r w:rsidRPr="00C5360E">
        <w:rPr>
          <w:rFonts w:ascii="Calibri" w:hAnsi="Calibri" w:cs="Calibri"/>
          <w:sz w:val="36"/>
          <w:szCs w:val="36"/>
          <w:rtl/>
          <w:lang w:bidi="ar-EG"/>
        </w:rPr>
        <w:t xml:space="preserve"> (1923 - 1999م): فلسطيني، توفي في سوريا. تخرّج في قسم اللغة العربية في كلية الآداب. تفرغ لدراسة القرآن الكريم. من مؤلفاته ديوان: «الأرض والوطن».</w:t>
      </w:r>
    </w:p>
    <w:p w14:paraId="3EE0E13C" w14:textId="54A6D174" w:rsidR="008B49C7" w:rsidRDefault="008B49C7" w:rsidP="008B49C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نقولا حنا، </w:t>
      </w:r>
      <w:r w:rsidRPr="008B49C7">
        <w:rPr>
          <w:rFonts w:ascii="Calibri" w:hAnsi="Calibri" w:cs="Calibri"/>
          <w:b/>
          <w:bCs/>
          <w:i/>
          <w:iCs/>
          <w:sz w:val="36"/>
          <w:szCs w:val="36"/>
          <w:rtl/>
          <w:lang w:bidi="ar-EG"/>
        </w:rPr>
        <w:t>من وحي القرآن</w:t>
      </w:r>
      <w:r w:rsidRPr="00C5360E">
        <w:rPr>
          <w:rFonts w:ascii="Calibri" w:hAnsi="Calibri" w:cs="Calibri"/>
          <w:sz w:val="36"/>
          <w:szCs w:val="36"/>
          <w:rtl/>
          <w:lang w:bidi="ar-EG"/>
        </w:rPr>
        <w:t>، ص1 (نقله حسن ضياء الدين عتر، المعجزة الخالدة، بيروت: دار البشائر، 1415هـ 1994م، ص148 - 149).</w:t>
      </w:r>
    </w:p>
    <w:p w14:paraId="3F911160" w14:textId="77777777" w:rsidR="008B49C7" w:rsidRPr="008B49C7" w:rsidRDefault="00F6608B" w:rsidP="00F6608B">
      <w:pPr>
        <w:bidi/>
        <w:spacing w:line="240" w:lineRule="auto"/>
        <w:jc w:val="both"/>
        <w:rPr>
          <w:rFonts w:ascii="Calibri" w:hAnsi="Calibri" w:cs="Calibri"/>
          <w:b/>
          <w:bCs/>
          <w:sz w:val="36"/>
          <w:szCs w:val="36"/>
          <w:rtl/>
          <w:lang w:bidi="ar-EG"/>
        </w:rPr>
      </w:pPr>
      <w:r w:rsidRPr="008B49C7">
        <w:rPr>
          <w:rFonts w:ascii="Calibri" w:hAnsi="Calibri" w:cs="Calibri"/>
          <w:b/>
          <w:bCs/>
          <w:sz w:val="36"/>
          <w:szCs w:val="36"/>
          <w:rtl/>
          <w:lang w:bidi="ar-EG"/>
        </w:rPr>
        <w:t>القصيدة كاملة:</w:t>
      </w:r>
    </w:p>
    <w:p w14:paraId="42C039FA" w14:textId="78EB176D" w:rsidR="009F230D" w:rsidRDefault="00F6608B" w:rsidP="008B49C7">
      <w:pPr>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 </w:t>
      </w:r>
      <w:hyperlink r:id="rId7" w:anchor="22493" w:history="1">
        <w:r w:rsidR="008B49C7" w:rsidRPr="00774334">
          <w:rPr>
            <w:rStyle w:val="Hyperlink"/>
            <w:rFonts w:ascii="Calibri" w:hAnsi="Calibri" w:cs="Calibri"/>
            <w:sz w:val="36"/>
            <w:szCs w:val="36"/>
            <w:lang w:bidi="ar-EG"/>
          </w:rPr>
          <w:t>http://www.almoajam.org/poet_details.php?id=7706#22493</w:t>
        </w:r>
      </w:hyperlink>
      <w:r w:rsidR="008B49C7">
        <w:rPr>
          <w:rFonts w:ascii="Calibri" w:hAnsi="Calibri" w:cs="Calibri"/>
          <w:sz w:val="36"/>
          <w:szCs w:val="36"/>
          <w:lang w:bidi="ar-EG"/>
        </w:rPr>
        <w:t xml:space="preserve"> </w:t>
      </w:r>
    </w:p>
    <w:p w14:paraId="31D252E9" w14:textId="77777777" w:rsidR="00DA243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كما أقرّ بإعجاز القرآن المستشرق (جوزيف شارل </w:t>
      </w:r>
      <w:proofErr w:type="spellStart"/>
      <w:r w:rsidRPr="00C5360E">
        <w:rPr>
          <w:rFonts w:ascii="Calibri" w:hAnsi="Calibri" w:cs="Calibri"/>
          <w:sz w:val="36"/>
          <w:szCs w:val="36"/>
          <w:rtl/>
          <w:lang w:bidi="ar-EG"/>
        </w:rPr>
        <w:t>ماردروس</w:t>
      </w:r>
      <w:proofErr w:type="spellEnd"/>
      <w:r w:rsidRPr="00C5360E">
        <w:rPr>
          <w:rFonts w:ascii="Calibri" w:hAnsi="Calibri" w:cs="Calibri"/>
          <w:sz w:val="36"/>
          <w:szCs w:val="36"/>
          <w:rtl/>
          <w:lang w:bidi="ar-EG"/>
        </w:rPr>
        <w:t>) في مقدّمة ترجمته لاثنتين وستين من السور الطوال في القرآن بتكليف من وزارة الخارجية والمعارف الفرنسيّة. فقد كتب:</w:t>
      </w:r>
    </w:p>
    <w:p w14:paraId="6ECEFF32" w14:textId="6CC384F7" w:rsidR="00F6608B" w:rsidRPr="00DA243D" w:rsidRDefault="00F6608B" w:rsidP="00DA243D">
      <w:pPr>
        <w:bidi/>
        <w:spacing w:line="240" w:lineRule="auto"/>
        <w:jc w:val="both"/>
        <w:rPr>
          <w:rFonts w:ascii="Calibri" w:hAnsi="Calibri" w:cs="Calibri"/>
          <w:b/>
          <w:bCs/>
          <w:color w:val="002060"/>
          <w:sz w:val="36"/>
          <w:szCs w:val="36"/>
          <w:lang w:bidi="ar-EG"/>
        </w:rPr>
      </w:pPr>
      <w:r w:rsidRPr="00C5360E">
        <w:rPr>
          <w:rFonts w:ascii="Calibri" w:hAnsi="Calibri" w:cs="Calibri"/>
          <w:sz w:val="36"/>
          <w:szCs w:val="36"/>
          <w:rtl/>
          <w:lang w:bidi="ar-EG"/>
        </w:rPr>
        <w:t>«</w:t>
      </w:r>
      <w:r w:rsidRPr="00DA243D">
        <w:rPr>
          <w:rFonts w:ascii="Calibri" w:hAnsi="Calibri" w:cs="Calibri"/>
          <w:b/>
          <w:bCs/>
          <w:color w:val="002060"/>
          <w:sz w:val="36"/>
          <w:szCs w:val="36"/>
          <w:rtl/>
          <w:lang w:bidi="ar-EG"/>
        </w:rPr>
        <w:t>أمّا أسلوب القرآن فهو الأسلوب الخاص بالله. وبما أنّ الأسلوب يمثّل جوهر الكائن الذي صدر عنه هذا الأسلوب؛ فلا يمكن أن يكون هذا الأسلوب إلاّ إلهيًّا. والحق الواقع هو أن أكثر الكتّاب شكًّا وارتيابًا قد خضعوا لسلطان تأثيره...</w:t>
      </w:r>
    </w:p>
    <w:p w14:paraId="3619D719" w14:textId="7115D13F" w:rsidR="00F6608B" w:rsidRDefault="00F6608B" w:rsidP="00DA243D">
      <w:pPr>
        <w:bidi/>
        <w:spacing w:line="240" w:lineRule="auto"/>
        <w:jc w:val="both"/>
        <w:rPr>
          <w:rFonts w:ascii="Calibri" w:hAnsi="Calibri" w:cs="Calibri"/>
          <w:sz w:val="36"/>
          <w:szCs w:val="36"/>
          <w:rtl/>
          <w:lang w:bidi="ar-EG"/>
        </w:rPr>
      </w:pPr>
      <w:r w:rsidRPr="00DA243D">
        <w:rPr>
          <w:rFonts w:ascii="Calibri" w:hAnsi="Calibri" w:cs="Calibri"/>
          <w:b/>
          <w:bCs/>
          <w:color w:val="002060"/>
          <w:sz w:val="36"/>
          <w:szCs w:val="36"/>
          <w:rtl/>
          <w:lang w:bidi="ar-EG"/>
        </w:rPr>
        <w:t>ذلك أنّ هذا الأسلوب الذي طرق في أول عهده آذان البدو، كان نثرًا جدّ طريف، كامل الروعة، يفيض في اتّساق نغم ونسق، مسجّعًا، لفعله أثر عميق في نفس كل سامع يفقه العربية. لذلك كان من الجهد الضائع غير المثمر أن يحاول الإنسان أداء تأثير هذا النثر البديع بلغة أخرى، وخاصة الفرنسية الضيّقة، والصلبة، والشديدة. وزد</w:t>
      </w:r>
      <w:r w:rsidR="00DA243D" w:rsidRPr="00DA243D">
        <w:rPr>
          <w:rFonts w:ascii="Calibri" w:hAnsi="Calibri" w:cs="Calibri" w:hint="cs"/>
          <w:b/>
          <w:bCs/>
          <w:color w:val="002060"/>
          <w:sz w:val="36"/>
          <w:szCs w:val="36"/>
          <w:rtl/>
          <w:lang w:bidi="ar-EG"/>
        </w:rPr>
        <w:t xml:space="preserve"> </w:t>
      </w:r>
      <w:r w:rsidRPr="00DA243D">
        <w:rPr>
          <w:rFonts w:ascii="Calibri" w:hAnsi="Calibri" w:cs="Calibri"/>
          <w:b/>
          <w:bCs/>
          <w:color w:val="002060"/>
          <w:sz w:val="36"/>
          <w:szCs w:val="36"/>
          <w:rtl/>
          <w:lang w:bidi="ar-EG"/>
        </w:rPr>
        <w:t>على ذلك أن اللغة الفرنسية - مثلها جميع اللغات العصرية - ليست لغة دينيّة، وما استُعملت قطّ للتعبير عن الألوهية</w:t>
      </w:r>
      <w:r w:rsidRPr="00C5360E">
        <w:rPr>
          <w:rFonts w:ascii="Calibri" w:hAnsi="Calibri" w:cs="Calibri"/>
          <w:sz w:val="36"/>
          <w:szCs w:val="36"/>
          <w:rtl/>
          <w:lang w:bidi="ar-EG"/>
        </w:rPr>
        <w:t>».</w:t>
      </w:r>
    </w:p>
    <w:p w14:paraId="40FDCD7D" w14:textId="6C4B17F5" w:rsidR="00DA243D" w:rsidRPr="00C5360E" w:rsidRDefault="00DA243D" w:rsidP="00DA243D">
      <w:pPr>
        <w:bidi/>
        <w:spacing w:line="240" w:lineRule="auto"/>
        <w:jc w:val="both"/>
        <w:rPr>
          <w:rFonts w:ascii="Calibri" w:hAnsi="Calibri" w:cs="Calibri"/>
          <w:sz w:val="36"/>
          <w:szCs w:val="36"/>
          <w:lang w:bidi="ar-EG"/>
        </w:rPr>
      </w:pPr>
      <w:r w:rsidRPr="00DA243D">
        <w:rPr>
          <w:rFonts w:ascii="Calibri" w:hAnsi="Calibri" w:cs="Calibri"/>
          <w:b/>
          <w:bCs/>
          <w:sz w:val="36"/>
          <w:szCs w:val="36"/>
          <w:rtl/>
          <w:lang w:bidi="ar-EG"/>
        </w:rPr>
        <w:t xml:space="preserve">جوزيف شارل </w:t>
      </w:r>
      <w:proofErr w:type="spellStart"/>
      <w:r w:rsidRPr="00DA243D">
        <w:rPr>
          <w:rFonts w:ascii="Calibri" w:hAnsi="Calibri" w:cs="Calibri"/>
          <w:b/>
          <w:bCs/>
          <w:sz w:val="36"/>
          <w:szCs w:val="36"/>
          <w:rtl/>
          <w:lang w:bidi="ar-EG"/>
        </w:rPr>
        <w:t>ماردروس</w:t>
      </w:r>
      <w:proofErr w:type="spellEnd"/>
      <w:r w:rsidRPr="00C5360E">
        <w:rPr>
          <w:rFonts w:ascii="Calibri" w:hAnsi="Calibri" w:cs="Calibri"/>
          <w:sz w:val="36"/>
          <w:szCs w:val="36"/>
          <w:rtl/>
          <w:lang w:bidi="ar-EG"/>
        </w:rPr>
        <w:t xml:space="preserve"> (1868 - 1949م) (</w:t>
      </w:r>
      <w:r w:rsidRPr="00C5360E">
        <w:rPr>
          <w:rFonts w:ascii="Calibri" w:hAnsi="Calibri" w:cs="Calibri"/>
          <w:sz w:val="36"/>
          <w:szCs w:val="36"/>
          <w:lang w:bidi="ar-EG"/>
        </w:rPr>
        <w:t>Joseph Charles Mardrus</w:t>
      </w:r>
      <w:r w:rsidRPr="00C5360E">
        <w:rPr>
          <w:rFonts w:ascii="Calibri" w:hAnsi="Calibri" w:cs="Calibri"/>
          <w:sz w:val="36"/>
          <w:szCs w:val="36"/>
          <w:rtl/>
          <w:lang w:bidi="ar-EG"/>
        </w:rPr>
        <w:t>): شاعر ومستشرق فرنسي ولد في القاهرة. اشتهر بترجمته البليغة لكتاب «ألف ليلة وليلة» من العربية إلى الفرنسية.</w:t>
      </w:r>
    </w:p>
    <w:p w14:paraId="185DAF47" w14:textId="475AC063" w:rsidR="00F6608B" w:rsidRPr="00C5360E" w:rsidRDefault="00F6608B" w:rsidP="00DA243D">
      <w:pPr>
        <w:spacing w:line="240" w:lineRule="auto"/>
        <w:jc w:val="both"/>
        <w:rPr>
          <w:rFonts w:ascii="Calibri" w:hAnsi="Calibri" w:cs="Calibri"/>
          <w:sz w:val="36"/>
          <w:szCs w:val="36"/>
          <w:lang w:val="fr-FR" w:bidi="ar-EG"/>
        </w:rPr>
      </w:pPr>
      <w:r w:rsidRPr="00C5360E">
        <w:rPr>
          <w:rFonts w:ascii="Calibri" w:hAnsi="Calibri" w:cs="Calibri"/>
          <w:sz w:val="36"/>
          <w:szCs w:val="36"/>
          <w:lang w:val="fr-FR" w:bidi="ar-EG"/>
        </w:rPr>
        <w:t xml:space="preserve">Joseph Charles Victor Mardrus, </w:t>
      </w:r>
      <w:r w:rsidRPr="00DA243D">
        <w:rPr>
          <w:rFonts w:ascii="Calibri" w:hAnsi="Calibri" w:cs="Calibri"/>
          <w:b/>
          <w:bCs/>
          <w:i/>
          <w:iCs/>
          <w:sz w:val="36"/>
          <w:szCs w:val="36"/>
          <w:lang w:val="fr-FR" w:bidi="ar-EG"/>
        </w:rPr>
        <w:t xml:space="preserve">Le Koran qui est la Guidance et le </w:t>
      </w:r>
      <w:proofErr w:type="spellStart"/>
      <w:r w:rsidRPr="00DA243D">
        <w:rPr>
          <w:rFonts w:ascii="Calibri" w:hAnsi="Calibri" w:cs="Calibri"/>
          <w:b/>
          <w:bCs/>
          <w:i/>
          <w:iCs/>
          <w:sz w:val="36"/>
          <w:szCs w:val="36"/>
          <w:lang w:val="fr-FR" w:bidi="ar-EG"/>
        </w:rPr>
        <w:t>Differenciateur</w:t>
      </w:r>
      <w:proofErr w:type="spellEnd"/>
      <w:r w:rsidRPr="00DA243D">
        <w:rPr>
          <w:rFonts w:ascii="Calibri" w:hAnsi="Calibri" w:cs="Calibri"/>
          <w:b/>
          <w:bCs/>
          <w:i/>
          <w:iCs/>
          <w:sz w:val="36"/>
          <w:szCs w:val="36"/>
          <w:lang w:val="fr-FR" w:bidi="ar-EG"/>
        </w:rPr>
        <w:t xml:space="preserve">; Traduction </w:t>
      </w:r>
      <w:proofErr w:type="spellStart"/>
      <w:r w:rsidRPr="00DA243D">
        <w:rPr>
          <w:rFonts w:ascii="Calibri" w:hAnsi="Calibri" w:cs="Calibri"/>
          <w:b/>
          <w:bCs/>
          <w:i/>
          <w:iCs/>
          <w:sz w:val="36"/>
          <w:szCs w:val="36"/>
          <w:lang w:val="fr-FR" w:bidi="ar-EG"/>
        </w:rPr>
        <w:t>litterale</w:t>
      </w:r>
      <w:proofErr w:type="spellEnd"/>
      <w:r w:rsidRPr="00DA243D">
        <w:rPr>
          <w:rFonts w:ascii="Calibri" w:hAnsi="Calibri" w:cs="Calibri"/>
          <w:b/>
          <w:bCs/>
          <w:i/>
          <w:iCs/>
          <w:sz w:val="36"/>
          <w:szCs w:val="36"/>
          <w:lang w:val="fr-FR" w:bidi="ar-EG"/>
        </w:rPr>
        <w:t xml:space="preserve"> et </w:t>
      </w:r>
      <w:proofErr w:type="spellStart"/>
      <w:r w:rsidRPr="00DA243D">
        <w:rPr>
          <w:rFonts w:ascii="Calibri" w:hAnsi="Calibri" w:cs="Calibri"/>
          <w:b/>
          <w:bCs/>
          <w:i/>
          <w:iCs/>
          <w:sz w:val="36"/>
          <w:szCs w:val="36"/>
          <w:lang w:val="fr-FR" w:bidi="ar-EG"/>
        </w:rPr>
        <w:t>complete</w:t>
      </w:r>
      <w:proofErr w:type="spellEnd"/>
      <w:r w:rsidRPr="00DA243D">
        <w:rPr>
          <w:rFonts w:ascii="Calibri" w:hAnsi="Calibri" w:cs="Calibri"/>
          <w:b/>
          <w:bCs/>
          <w:i/>
          <w:iCs/>
          <w:sz w:val="36"/>
          <w:szCs w:val="36"/>
          <w:lang w:val="fr-FR" w:bidi="ar-EG"/>
        </w:rPr>
        <w:t xml:space="preserve"> des Sourates Essentielles</w:t>
      </w:r>
      <w:r w:rsidRPr="00C5360E">
        <w:rPr>
          <w:rFonts w:ascii="Calibri" w:hAnsi="Calibri" w:cs="Calibri"/>
          <w:sz w:val="36"/>
          <w:szCs w:val="36"/>
          <w:lang w:val="fr-FR" w:bidi="ar-EG"/>
        </w:rPr>
        <w:t xml:space="preserve"> (Paris: Eugene Fasquelle, 1926), pp.19 - 20</w:t>
      </w:r>
      <w:r w:rsidRPr="00C5360E">
        <w:rPr>
          <w:rFonts w:ascii="Calibri" w:hAnsi="Calibri" w:cs="Calibri"/>
          <w:sz w:val="36"/>
          <w:szCs w:val="36"/>
          <w:rtl/>
          <w:lang w:bidi="ar-EG"/>
        </w:rPr>
        <w:t>.</w:t>
      </w:r>
    </w:p>
    <w:p w14:paraId="454653CB" w14:textId="04E26F0A" w:rsidR="001D2F6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وأمّا (فارس الشدياق) (وهو من أبرز علماء العربية النصارى في القرون الأخيرة حتّى وصفه المستشرق (</w:t>
      </w:r>
      <w:r w:rsidR="005D2B07" w:rsidRPr="00C5360E">
        <w:rPr>
          <w:rFonts w:ascii="Calibri" w:hAnsi="Calibri" w:cs="Calibri" w:hint="cs"/>
          <w:sz w:val="36"/>
          <w:szCs w:val="36"/>
          <w:rtl/>
          <w:lang w:bidi="ar-EG"/>
        </w:rPr>
        <w:t>كرنيليوس</w:t>
      </w:r>
      <w:r w:rsidRPr="00C5360E">
        <w:rPr>
          <w:rFonts w:ascii="Calibri" w:hAnsi="Calibri" w:cs="Calibri"/>
          <w:sz w:val="36"/>
          <w:szCs w:val="36"/>
          <w:rtl/>
          <w:lang w:bidi="ar-EG"/>
        </w:rPr>
        <w:t xml:space="preserve"> فاندايك) بأنّه: «</w:t>
      </w:r>
      <w:r w:rsidRPr="003E19FD">
        <w:rPr>
          <w:rFonts w:ascii="Calibri" w:hAnsi="Calibri" w:cs="Calibri"/>
          <w:b/>
          <w:bCs/>
          <w:color w:val="002060"/>
          <w:sz w:val="36"/>
          <w:szCs w:val="36"/>
          <w:rtl/>
          <w:lang w:bidi="ar-EG"/>
        </w:rPr>
        <w:t>الأديب الشاعر اللغوي الكاتب البليغ.. ولغته من أحسن ما كتبه المتأخرون نثرًا في اللغة العربية في عصر النهضة الأخيرة</w:t>
      </w:r>
      <w:r w:rsidRPr="00C5360E">
        <w:rPr>
          <w:rFonts w:ascii="Calibri" w:hAnsi="Calibri" w:cs="Calibri"/>
          <w:sz w:val="36"/>
          <w:szCs w:val="36"/>
          <w:rtl/>
          <w:lang w:bidi="ar-EG"/>
        </w:rPr>
        <w:t>»،</w:t>
      </w:r>
    </w:p>
    <w:p w14:paraId="3672D644" w14:textId="0C0E35D5" w:rsidR="001D2F68" w:rsidRPr="00C5360E" w:rsidRDefault="005D2B07" w:rsidP="001D2F68">
      <w:pPr>
        <w:bidi/>
        <w:spacing w:line="240" w:lineRule="auto"/>
        <w:jc w:val="both"/>
        <w:rPr>
          <w:rFonts w:ascii="Calibri" w:hAnsi="Calibri" w:cs="Calibri"/>
          <w:sz w:val="36"/>
          <w:szCs w:val="36"/>
          <w:lang w:bidi="ar-EG"/>
        </w:rPr>
      </w:pPr>
      <w:r w:rsidRPr="001D2F68">
        <w:rPr>
          <w:rFonts w:ascii="Calibri" w:hAnsi="Calibri" w:cs="Calibri" w:hint="cs"/>
          <w:b/>
          <w:bCs/>
          <w:sz w:val="36"/>
          <w:szCs w:val="36"/>
          <w:rtl/>
          <w:lang w:bidi="ar-EG"/>
        </w:rPr>
        <w:t>كرنيليوس</w:t>
      </w:r>
      <w:r w:rsidR="001D2F68" w:rsidRPr="001D2F68">
        <w:rPr>
          <w:rFonts w:ascii="Calibri" w:hAnsi="Calibri" w:cs="Calibri"/>
          <w:b/>
          <w:bCs/>
          <w:sz w:val="36"/>
          <w:szCs w:val="36"/>
          <w:rtl/>
          <w:lang w:bidi="ar-EG"/>
        </w:rPr>
        <w:t xml:space="preserve"> فاندايك</w:t>
      </w:r>
      <w:r w:rsidR="001D2F68" w:rsidRPr="00C5360E">
        <w:rPr>
          <w:rFonts w:ascii="Calibri" w:hAnsi="Calibri" w:cs="Calibri"/>
          <w:sz w:val="36"/>
          <w:szCs w:val="36"/>
          <w:rtl/>
          <w:lang w:bidi="ar-EG"/>
        </w:rPr>
        <w:t xml:space="preserve"> (1818 - 1895م) (</w:t>
      </w:r>
      <w:r w:rsidR="001D2F68" w:rsidRPr="00C5360E">
        <w:rPr>
          <w:rFonts w:ascii="Calibri" w:hAnsi="Calibri" w:cs="Calibri"/>
          <w:sz w:val="36"/>
          <w:szCs w:val="36"/>
          <w:lang w:bidi="ar-EG"/>
        </w:rPr>
        <w:t>Cornelius Van Dyck</w:t>
      </w:r>
      <w:r w:rsidR="001D2F68" w:rsidRPr="00C5360E">
        <w:rPr>
          <w:rFonts w:ascii="Calibri" w:hAnsi="Calibri" w:cs="Calibri"/>
          <w:sz w:val="36"/>
          <w:szCs w:val="36"/>
          <w:rtl/>
          <w:lang w:bidi="ar-EG"/>
        </w:rPr>
        <w:t>): مستشرق ومنصّر. عاش أكثر من نصف حياته في الشرق. درس العربية على يد (بطرس البستاني).</w:t>
      </w:r>
    </w:p>
    <w:p w14:paraId="6E92B0A3" w14:textId="4AA6B57F" w:rsidR="001D2F68" w:rsidRPr="00C5360E" w:rsidRDefault="005D2B07" w:rsidP="001D2F68">
      <w:pPr>
        <w:bidi/>
        <w:spacing w:line="240" w:lineRule="auto"/>
        <w:jc w:val="both"/>
        <w:rPr>
          <w:rFonts w:ascii="Calibri" w:hAnsi="Calibri" w:cs="Calibri"/>
          <w:sz w:val="36"/>
          <w:szCs w:val="36"/>
          <w:lang w:bidi="ar-EG"/>
        </w:rPr>
      </w:pPr>
      <w:r w:rsidRPr="00C5360E">
        <w:rPr>
          <w:rFonts w:ascii="Calibri" w:hAnsi="Calibri" w:cs="Calibri" w:hint="cs"/>
          <w:sz w:val="36"/>
          <w:szCs w:val="36"/>
          <w:rtl/>
          <w:lang w:bidi="ar-EG"/>
        </w:rPr>
        <w:t>كرنيليوس</w:t>
      </w:r>
      <w:r w:rsidR="001D2F68" w:rsidRPr="00C5360E">
        <w:rPr>
          <w:rFonts w:ascii="Calibri" w:hAnsi="Calibri" w:cs="Calibri"/>
          <w:sz w:val="36"/>
          <w:szCs w:val="36"/>
          <w:rtl/>
          <w:lang w:bidi="ar-EG"/>
        </w:rPr>
        <w:t xml:space="preserve"> فاندايك، </w:t>
      </w:r>
      <w:r w:rsidR="001D2F68" w:rsidRPr="001D2F68">
        <w:rPr>
          <w:rFonts w:ascii="Calibri" w:hAnsi="Calibri" w:cs="Calibri"/>
          <w:b/>
          <w:bCs/>
          <w:i/>
          <w:iCs/>
          <w:sz w:val="36"/>
          <w:szCs w:val="36"/>
          <w:rtl/>
          <w:lang w:bidi="ar-EG"/>
        </w:rPr>
        <w:t>اكتفاء القنوع بما هو مطبوع</w:t>
      </w:r>
      <w:r w:rsidR="001D2F68" w:rsidRPr="00C5360E">
        <w:rPr>
          <w:rFonts w:ascii="Calibri" w:hAnsi="Calibri" w:cs="Calibri"/>
          <w:sz w:val="36"/>
          <w:szCs w:val="36"/>
          <w:rtl/>
          <w:lang w:bidi="ar-EG"/>
        </w:rPr>
        <w:t xml:space="preserve">، أشهر </w:t>
      </w:r>
      <w:proofErr w:type="spellStart"/>
      <w:r w:rsidR="001D2F68" w:rsidRPr="00C5360E">
        <w:rPr>
          <w:rFonts w:ascii="Calibri" w:hAnsi="Calibri" w:cs="Calibri"/>
          <w:sz w:val="36"/>
          <w:szCs w:val="36"/>
          <w:rtl/>
          <w:lang w:bidi="ar-EG"/>
        </w:rPr>
        <w:t>التآليف</w:t>
      </w:r>
      <w:proofErr w:type="spellEnd"/>
      <w:r w:rsidR="001D2F68" w:rsidRPr="00C5360E">
        <w:rPr>
          <w:rFonts w:ascii="Calibri" w:hAnsi="Calibri" w:cs="Calibri"/>
          <w:sz w:val="36"/>
          <w:szCs w:val="36"/>
          <w:rtl/>
          <w:lang w:bidi="ar-EG"/>
        </w:rPr>
        <w:t xml:space="preserve"> العربية في المطابع الشرقية والغربية (مصر: مطبعة التأليف، 1896م)، ص405 - 406.</w:t>
      </w:r>
    </w:p>
    <w:p w14:paraId="549A67D8" w14:textId="52057772" w:rsidR="006C5208" w:rsidRDefault="00F6608B" w:rsidP="009D0976">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فقد كتب - بعد إسلامه - غاضبًا من جرأة كاتب نصراني اسمه (رزق الله) أراد معارضة القرآن لنفي إعجازه اللغوي، فقال: «</w:t>
      </w:r>
      <w:r w:rsidRPr="006C5208">
        <w:rPr>
          <w:rFonts w:ascii="Calibri" w:hAnsi="Calibri" w:cs="Calibri"/>
          <w:b/>
          <w:bCs/>
          <w:color w:val="002060"/>
          <w:sz w:val="36"/>
          <w:szCs w:val="36"/>
          <w:rtl/>
          <w:lang w:bidi="ar-EG"/>
        </w:rPr>
        <w:t>إنّ هذا السفيه قد أشعر إشعارًا ظاهرًا بأنه قادر على تحدّي القرآن، وهو أعجب شيء من جنونه وهوسه... وقد حان الآن أن نظهر جهله باللغة والصرف والنحو وغير ذلك ليعلم فيما قصده من تحدّي القرآن أنه مجنون جنونًا مطبقًا</w:t>
      </w:r>
      <w:r w:rsidRPr="00C5360E">
        <w:rPr>
          <w:rFonts w:ascii="Calibri" w:hAnsi="Calibri" w:cs="Calibri"/>
          <w:sz w:val="36"/>
          <w:szCs w:val="36"/>
          <w:rtl/>
          <w:lang w:bidi="ar-EG"/>
        </w:rPr>
        <w:t>».</w:t>
      </w:r>
      <w:r w:rsidR="009D0976">
        <w:rPr>
          <w:rFonts w:ascii="Calibri" w:hAnsi="Calibri" w:cs="Calibri" w:hint="cs"/>
          <w:sz w:val="36"/>
          <w:szCs w:val="36"/>
          <w:rtl/>
          <w:lang w:bidi="ar-EG"/>
        </w:rPr>
        <w:t xml:space="preserve"> [</w:t>
      </w:r>
      <w:r w:rsidR="009D0976" w:rsidRPr="00C5360E">
        <w:rPr>
          <w:rFonts w:ascii="Calibri" w:hAnsi="Calibri" w:cs="Calibri"/>
          <w:sz w:val="36"/>
          <w:szCs w:val="36"/>
          <w:rtl/>
          <w:lang w:bidi="ar-EG"/>
        </w:rPr>
        <w:t>الجوائب، العدد 339.</w:t>
      </w:r>
      <w:r w:rsidR="009D0976">
        <w:rPr>
          <w:rFonts w:ascii="Calibri" w:hAnsi="Calibri" w:cs="Calibri" w:hint="cs"/>
          <w:sz w:val="36"/>
          <w:szCs w:val="36"/>
          <w:rtl/>
          <w:lang w:bidi="ar-EG"/>
        </w:rPr>
        <w:t>]</w:t>
      </w:r>
    </w:p>
    <w:p w14:paraId="59709FED" w14:textId="44710F11" w:rsidR="009F230D" w:rsidRDefault="00F6608B" w:rsidP="009D097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ثم تناول كتاب (رزق الله) «النفثات» الذي عارض به القرآن، فبيّن ما فيه من فساد وركاكة وخطأ في اللغة..</w:t>
      </w:r>
      <w:r w:rsidR="009D0976">
        <w:rPr>
          <w:rFonts w:ascii="Calibri" w:hAnsi="Calibri" w:cs="Calibri" w:hint="cs"/>
          <w:sz w:val="36"/>
          <w:szCs w:val="36"/>
          <w:rtl/>
          <w:lang w:bidi="ar-EG"/>
        </w:rPr>
        <w:t xml:space="preserve"> [</w:t>
      </w:r>
      <w:r w:rsidRPr="00C5360E">
        <w:rPr>
          <w:rFonts w:ascii="Calibri" w:hAnsi="Calibri" w:cs="Calibri"/>
          <w:sz w:val="36"/>
          <w:szCs w:val="36"/>
          <w:rtl/>
          <w:lang w:bidi="ar-EG"/>
        </w:rPr>
        <w:t>الجوائب، العدد 342.</w:t>
      </w:r>
      <w:r w:rsidR="009D0976">
        <w:rPr>
          <w:rFonts w:ascii="Calibri" w:hAnsi="Calibri" w:cs="Calibri" w:hint="cs"/>
          <w:sz w:val="36"/>
          <w:szCs w:val="36"/>
          <w:rtl/>
          <w:lang w:bidi="ar-EG"/>
        </w:rPr>
        <w:t>]</w:t>
      </w:r>
    </w:p>
    <w:p w14:paraId="568B8C40" w14:textId="5D5A6DA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ومن شهادات النصارى في صدر الإسلام، قول العالم الموسوعي - فيلسوف، وطبيب، ومهندس، وعالم فلك، مع معرفته بالعربية واليونانية والسريانية - (علي بن ربّن الطبري) المتوفّى سنة 770م: «</w:t>
      </w:r>
      <w:r w:rsidRPr="00C2707D">
        <w:rPr>
          <w:rFonts w:ascii="Calibri" w:hAnsi="Calibri" w:cs="Calibri"/>
          <w:b/>
          <w:bCs/>
          <w:color w:val="002060"/>
          <w:sz w:val="36"/>
          <w:szCs w:val="36"/>
          <w:rtl/>
          <w:lang w:bidi="ar-EG"/>
        </w:rPr>
        <w:t>من آيات النبي هذا القرآن. وإنّما صار آية لمعان لم أرَ من مؤلّفي الكتب في هذا الفن فسّرها، بل أطلق القول والدعوى فيه. وما زلت وأنا نصرانيّ أقول ويقول عمّ لي كان من علماء القوم وبلغائهم إنّ البلاغات ليست من آيات النبوة لأنّها مشتركة في الأمم كلّها، حتى إذا اعتزلتُ التقليد والألف، وفارقت لزاز العادة والتربية وتدبرت معاني القرآن؛ علمتُ أنّ الأمر فيه كما قال أهله، وذلك أنّي لم أجد لأحد عربي ولا عجمي هندي ولا رومي كتابًا جمع من التوحيد والتهليل والثناء على اللّٰه عز وجل، والتصديق بالرّسل والأنبياء، والحثّ على الصالحات الباقيات، والأمر بالمعروف والنهي عن المنكر، والترغيب في الجنّة والتزهيد في النار، مثل هذا القرآن منذ كانت الدنيا، فمن جاءنا بكتاب هذه نسبتُه ونعته وله من القلوب هذا المحلّ والجلالة والحلاوة، ومعه هذا النصر واليُمن والغلبة، وكان صاحبه الذي نزل عليه أميًّا لم يعرف كتابةً ولا بلاغة قط؛ فهو من آيات النبوة، لا شكّ فيه ولا مرية</w:t>
      </w:r>
      <w:r w:rsidRPr="00C5360E">
        <w:rPr>
          <w:rFonts w:ascii="Calibri" w:hAnsi="Calibri" w:cs="Calibri"/>
          <w:sz w:val="36"/>
          <w:szCs w:val="36"/>
          <w:rtl/>
          <w:lang w:bidi="ar-EG"/>
        </w:rPr>
        <w:t>».</w:t>
      </w:r>
    </w:p>
    <w:p w14:paraId="5FBC0142" w14:textId="37CF11ED"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علي بن ربّن الطبري، </w:t>
      </w:r>
      <w:r w:rsidRPr="00C2707D">
        <w:rPr>
          <w:rFonts w:ascii="Calibri" w:hAnsi="Calibri" w:cs="Calibri"/>
          <w:b/>
          <w:bCs/>
          <w:i/>
          <w:iCs/>
          <w:sz w:val="36"/>
          <w:szCs w:val="36"/>
          <w:rtl/>
          <w:lang w:bidi="ar-EG"/>
        </w:rPr>
        <w:t xml:space="preserve">الدين والدولة في إثبات نبوّة النبيّ محمّد </w:t>
      </w:r>
      <w:r w:rsidR="00545A2F">
        <w:rPr>
          <w:rFonts w:ascii="Calibri" w:hAnsi="Calibri" w:cs="Calibri"/>
          <w:b/>
          <w:bCs/>
          <w:i/>
          <w:iCs/>
          <w:sz w:val="36"/>
          <w:szCs w:val="36"/>
          <w:rtl/>
          <w:lang w:bidi="ar-EG"/>
        </w:rPr>
        <w:t>ﷺ</w:t>
      </w:r>
      <w:r w:rsidRPr="00C5360E">
        <w:rPr>
          <w:rFonts w:ascii="Calibri" w:hAnsi="Calibri" w:cs="Calibri"/>
          <w:sz w:val="36"/>
          <w:szCs w:val="36"/>
          <w:rtl/>
          <w:lang w:bidi="ar-EG"/>
        </w:rPr>
        <w:t>، تحقيق: عادل نويهض، بيروت: دار الآفاق، 1393هـ/ 1973م، ص98-99.</w:t>
      </w:r>
    </w:p>
    <w:p w14:paraId="598BEF6E" w14:textId="425C086C"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ومن ظريف ما يُنقل هنا ما ذكره الأديب المصري (كامل كيلاني) فيما روى من ذكرياته، يقول:</w:t>
      </w:r>
    </w:p>
    <w:p w14:paraId="686D2A99" w14:textId="77777777" w:rsidR="00F6608B" w:rsidRPr="00C2707D" w:rsidRDefault="00F6608B" w:rsidP="00F6608B">
      <w:pPr>
        <w:bidi/>
        <w:spacing w:line="240" w:lineRule="auto"/>
        <w:jc w:val="both"/>
        <w:rPr>
          <w:rFonts w:ascii="Calibri" w:hAnsi="Calibri" w:cs="Calibri"/>
          <w:b/>
          <w:bCs/>
          <w:color w:val="002060"/>
          <w:sz w:val="36"/>
          <w:szCs w:val="36"/>
          <w:lang w:bidi="ar-EG"/>
        </w:rPr>
      </w:pPr>
      <w:r w:rsidRPr="00C2707D">
        <w:rPr>
          <w:rFonts w:ascii="Calibri" w:hAnsi="Calibri" w:cs="Calibri"/>
          <w:b/>
          <w:bCs/>
          <w:color w:val="002060"/>
          <w:sz w:val="36"/>
          <w:szCs w:val="36"/>
          <w:rtl/>
          <w:lang w:bidi="ar-EG"/>
        </w:rPr>
        <w:t>كنت مع الأستاذ (فنكل) وهو من المستشرقين، وكانت بيني وبينه صلات أدبية وثيقة، وكان يأخذ برأيي في كل المشكلات التي تقابله في الأدب، لما يعتقده فيّ من الصراحة، ففي ذات يوم همس في أذني وقال: خبّرني عن رأيك بصراحتك المعهودة أممن يعتقدون إعجاز القرآن أنت؟ أم لعلك تجاري جمهور المسلمين الذين يتلقّون ذلك كابرًا عن كابر، وابتسم ابتسامة كلّ معانيها لا تخفى على أحد، وهو يحسب أنه ألقى سهمًا لا سبيل إلى دفعه، فابتسمت له كما ابتسم لي..</w:t>
      </w:r>
    </w:p>
    <w:p w14:paraId="3F080F0B" w14:textId="77777777" w:rsidR="00F6608B" w:rsidRPr="00C2707D" w:rsidRDefault="00F6608B" w:rsidP="00F6608B">
      <w:pPr>
        <w:bidi/>
        <w:spacing w:line="240" w:lineRule="auto"/>
        <w:jc w:val="both"/>
        <w:rPr>
          <w:rFonts w:ascii="Calibri" w:hAnsi="Calibri" w:cs="Calibri"/>
          <w:b/>
          <w:bCs/>
          <w:color w:val="002060"/>
          <w:sz w:val="36"/>
          <w:szCs w:val="36"/>
          <w:lang w:bidi="ar-EG"/>
        </w:rPr>
      </w:pPr>
      <w:r w:rsidRPr="00C2707D">
        <w:rPr>
          <w:rFonts w:ascii="Calibri" w:hAnsi="Calibri" w:cs="Calibri"/>
          <w:b/>
          <w:bCs/>
          <w:color w:val="002060"/>
          <w:sz w:val="36"/>
          <w:szCs w:val="36"/>
          <w:rtl/>
          <w:lang w:bidi="ar-EG"/>
        </w:rPr>
        <w:t xml:space="preserve">قلت: لكي تحكم على بلاغة أسلوب بعينه يجب أن تحاول أن تكتب مثله أو تقلّده، فلنحاول! ليظهر لنا أنحن قادرون أم عاجزون عن محاكاته؟ وقلت: فلنجرّب مثلاً أن نعبّر عن سعة </w:t>
      </w:r>
      <w:r w:rsidRPr="00C2707D">
        <w:rPr>
          <w:rFonts w:ascii="Calibri" w:hAnsi="Calibri" w:cs="Calibri"/>
          <w:b/>
          <w:bCs/>
          <w:color w:val="002060"/>
          <w:sz w:val="36"/>
          <w:szCs w:val="36"/>
          <w:rtl/>
          <w:lang w:bidi="ar-EG"/>
        </w:rPr>
        <w:lastRenderedPageBreak/>
        <w:t>جهنم فما نحن قائلون؟ فأمسك بالقلم، وأمسكت به، فكتبنا نحو عشرين جملة متغايرة الأسلوب يُعبَّر بها عن هذا المعنى.</w:t>
      </w:r>
    </w:p>
    <w:p w14:paraId="3335DC35" w14:textId="77777777" w:rsidR="00F6608B" w:rsidRPr="00C2707D" w:rsidRDefault="00F6608B" w:rsidP="00F6608B">
      <w:pPr>
        <w:bidi/>
        <w:spacing w:line="240" w:lineRule="auto"/>
        <w:jc w:val="both"/>
        <w:rPr>
          <w:rFonts w:ascii="Calibri" w:hAnsi="Calibri" w:cs="Calibri"/>
          <w:b/>
          <w:bCs/>
          <w:color w:val="002060"/>
          <w:sz w:val="36"/>
          <w:szCs w:val="36"/>
          <w:lang w:bidi="ar-EG"/>
        </w:rPr>
      </w:pPr>
      <w:r w:rsidRPr="00C2707D">
        <w:rPr>
          <w:rFonts w:ascii="Calibri" w:hAnsi="Calibri" w:cs="Calibri"/>
          <w:b/>
          <w:bCs/>
          <w:color w:val="002060"/>
          <w:sz w:val="36"/>
          <w:szCs w:val="36"/>
          <w:rtl/>
          <w:lang w:bidi="ar-EG"/>
        </w:rPr>
        <w:t>فقلت مبتسمًا ابتسامة الظافر الواثق: الآن تتجلّى لك بلاغة القرآن بعد أن حاولنا أن نحاكيه في هذا المعنى.</w:t>
      </w:r>
    </w:p>
    <w:p w14:paraId="344DB479" w14:textId="77777777" w:rsidR="00F6608B" w:rsidRPr="00C2707D" w:rsidRDefault="00F6608B" w:rsidP="00F6608B">
      <w:pPr>
        <w:bidi/>
        <w:spacing w:line="240" w:lineRule="auto"/>
        <w:jc w:val="both"/>
        <w:rPr>
          <w:rFonts w:ascii="Calibri" w:hAnsi="Calibri" w:cs="Calibri"/>
          <w:b/>
          <w:bCs/>
          <w:color w:val="002060"/>
          <w:sz w:val="36"/>
          <w:szCs w:val="36"/>
          <w:lang w:bidi="ar-EG"/>
        </w:rPr>
      </w:pPr>
      <w:r w:rsidRPr="00C2707D">
        <w:rPr>
          <w:rFonts w:ascii="Calibri" w:hAnsi="Calibri" w:cs="Calibri"/>
          <w:b/>
          <w:bCs/>
          <w:color w:val="002060"/>
          <w:sz w:val="36"/>
          <w:szCs w:val="36"/>
          <w:rtl/>
          <w:lang w:bidi="ar-EG"/>
        </w:rPr>
        <w:t>فقال: هل أدّى القرآن هذا المعنى بأبلغ ممّا أديناه؟ فقلتُ: لقد كنّا أطفالاً في تأديته!</w:t>
      </w:r>
    </w:p>
    <w:p w14:paraId="241149EB" w14:textId="77777777" w:rsidR="00F6608B" w:rsidRPr="00C2707D" w:rsidRDefault="00F6608B" w:rsidP="00F6608B">
      <w:pPr>
        <w:bidi/>
        <w:spacing w:line="240" w:lineRule="auto"/>
        <w:jc w:val="both"/>
        <w:rPr>
          <w:rFonts w:ascii="Calibri" w:hAnsi="Calibri" w:cs="Calibri"/>
          <w:b/>
          <w:bCs/>
          <w:color w:val="002060"/>
          <w:sz w:val="36"/>
          <w:szCs w:val="36"/>
          <w:lang w:bidi="ar-EG"/>
        </w:rPr>
      </w:pPr>
      <w:r w:rsidRPr="00C2707D">
        <w:rPr>
          <w:rFonts w:ascii="Calibri" w:hAnsi="Calibri" w:cs="Calibri"/>
          <w:b/>
          <w:bCs/>
          <w:color w:val="002060"/>
          <w:sz w:val="36"/>
          <w:szCs w:val="36"/>
          <w:rtl/>
          <w:lang w:bidi="ar-EG"/>
        </w:rPr>
        <w:t>فقال مدهوشًا: وماذا قال؟</w:t>
      </w:r>
    </w:p>
    <w:p w14:paraId="464D8C8B" w14:textId="77777777" w:rsidR="00F6608B" w:rsidRPr="00C2707D" w:rsidRDefault="00F6608B" w:rsidP="00F6608B">
      <w:pPr>
        <w:bidi/>
        <w:spacing w:line="240" w:lineRule="auto"/>
        <w:jc w:val="both"/>
        <w:rPr>
          <w:rFonts w:ascii="Calibri" w:hAnsi="Calibri" w:cs="Calibri"/>
          <w:b/>
          <w:bCs/>
          <w:color w:val="002060"/>
          <w:sz w:val="36"/>
          <w:szCs w:val="36"/>
          <w:lang w:bidi="ar-EG"/>
        </w:rPr>
      </w:pPr>
      <w:r w:rsidRPr="00C2707D">
        <w:rPr>
          <w:rFonts w:ascii="Calibri" w:hAnsi="Calibri" w:cs="Calibri"/>
          <w:b/>
          <w:bCs/>
          <w:color w:val="002060"/>
          <w:sz w:val="36"/>
          <w:szCs w:val="36"/>
          <w:rtl/>
          <w:lang w:bidi="ar-EG"/>
        </w:rPr>
        <w:t>قلت: {</w:t>
      </w:r>
      <w:r w:rsidRPr="00C2707D">
        <w:rPr>
          <w:rFonts w:ascii="Calibri" w:hAnsi="Calibri" w:cs="Calibri"/>
          <w:b/>
          <w:bCs/>
          <w:color w:val="196B24" w:themeColor="accent3"/>
          <w:sz w:val="36"/>
          <w:szCs w:val="36"/>
          <w:rtl/>
          <w:lang w:bidi="ar-EG"/>
        </w:rPr>
        <w:t>يَوْمَ نَقُولُ لِجَهَنَّمَ هَلِ امْتَلَأْتِ وَتَقُولُ هَلْ مِن مَّزِيدٍ</w:t>
      </w:r>
      <w:r w:rsidRPr="00C2707D">
        <w:rPr>
          <w:rFonts w:ascii="Calibri" w:hAnsi="Calibri" w:cs="Calibri"/>
          <w:b/>
          <w:bCs/>
          <w:color w:val="002060"/>
          <w:sz w:val="36"/>
          <w:szCs w:val="36"/>
          <w:rtl/>
          <w:lang w:bidi="ar-EG"/>
        </w:rPr>
        <w:t>} [ق: 30].</w:t>
      </w:r>
    </w:p>
    <w:p w14:paraId="281597F9" w14:textId="15C08E3C" w:rsidR="00F6608B" w:rsidRPr="00C2707D" w:rsidRDefault="00F6608B" w:rsidP="00F6608B">
      <w:pPr>
        <w:bidi/>
        <w:spacing w:line="240" w:lineRule="auto"/>
        <w:jc w:val="both"/>
        <w:rPr>
          <w:rFonts w:ascii="Calibri" w:hAnsi="Calibri" w:cs="Calibri"/>
          <w:b/>
          <w:bCs/>
          <w:color w:val="002060"/>
          <w:sz w:val="36"/>
          <w:szCs w:val="36"/>
          <w:lang w:bidi="ar-EG"/>
        </w:rPr>
      </w:pPr>
      <w:r w:rsidRPr="00C2707D">
        <w:rPr>
          <w:rFonts w:ascii="Calibri" w:hAnsi="Calibri" w:cs="Calibri"/>
          <w:b/>
          <w:bCs/>
          <w:color w:val="002060"/>
          <w:sz w:val="36"/>
          <w:szCs w:val="36"/>
          <w:rtl/>
          <w:lang w:bidi="ar-EG"/>
        </w:rPr>
        <w:t>فصعق أو كاد، وفتح فاه كالأبله أمام هذه البلاغة المعجزة، وقال: صدقت! نعم صدقت! إنه كلام اللّٰه.</w:t>
      </w:r>
    </w:p>
    <w:p w14:paraId="756E249C" w14:textId="72169405"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عن عبد العظيم عبد العزيز سبيع، </w:t>
      </w:r>
      <w:r w:rsidRPr="00C2707D">
        <w:rPr>
          <w:rFonts w:ascii="Calibri" w:hAnsi="Calibri" w:cs="Calibri"/>
          <w:b/>
          <w:bCs/>
          <w:i/>
          <w:iCs/>
          <w:sz w:val="36"/>
          <w:szCs w:val="36"/>
          <w:rtl/>
          <w:lang w:bidi="ar-EG"/>
        </w:rPr>
        <w:t>ولماذا أكون مسلمًا؟</w:t>
      </w:r>
      <w:r w:rsidRPr="00C5360E">
        <w:rPr>
          <w:rFonts w:ascii="Calibri" w:hAnsi="Calibri" w:cs="Calibri"/>
          <w:sz w:val="36"/>
          <w:szCs w:val="36"/>
          <w:rtl/>
          <w:lang w:bidi="ar-EG"/>
        </w:rPr>
        <w:t xml:space="preserve"> (القاهرة: دار الاعتصام، 1987م)، ص386 - 387.</w:t>
      </w:r>
    </w:p>
    <w:p w14:paraId="57CF242F" w14:textId="7F270E5F" w:rsidR="00F6608B" w:rsidRPr="00FC08CB" w:rsidRDefault="00F6608B" w:rsidP="00FC08CB">
      <w:pPr>
        <w:keepNext/>
        <w:widowControl w:val="0"/>
        <w:bidi/>
        <w:spacing w:line="240" w:lineRule="auto"/>
        <w:jc w:val="both"/>
        <w:outlineLvl w:val="2"/>
        <w:rPr>
          <w:rFonts w:ascii="Calibri" w:hAnsi="Calibri" w:cs="Calibri"/>
          <w:b/>
          <w:bCs/>
          <w:sz w:val="36"/>
          <w:szCs w:val="36"/>
          <w:highlight w:val="yellow"/>
          <w:u w:val="single"/>
          <w:lang w:bidi="ar-EG"/>
        </w:rPr>
      </w:pPr>
      <w:bookmarkStart w:id="74" w:name="_Toc236790757"/>
      <w:r w:rsidRPr="00FC08CB">
        <w:rPr>
          <w:rFonts w:ascii="Calibri" w:hAnsi="Calibri" w:cs="Calibri"/>
          <w:b/>
          <w:bCs/>
          <w:sz w:val="36"/>
          <w:szCs w:val="36"/>
          <w:highlight w:val="yellow"/>
          <w:u w:val="single"/>
          <w:rtl/>
          <w:lang w:bidi="ar-EG"/>
        </w:rPr>
        <w:t>ثالثًا: من شهادات اليهود</w:t>
      </w:r>
      <w:bookmarkEnd w:id="74"/>
    </w:p>
    <w:p w14:paraId="40ABF611" w14:textId="2C271665" w:rsidR="00F6608B" w:rsidRPr="00C5360E" w:rsidRDefault="00F6608B" w:rsidP="00CB5C6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أسلم طائفة من كبرائهم إعجابًا بدين الإسلام وعقيدة التوحيد. ومن هؤلاء أسماء كبيرة، لعلّ أهمها (هبة اللّه بن علي بن ملكا البغدادي) الملقب بـ(أوحد الزمان)، الفيلسوف البارز والطبيب الشهير.</w:t>
      </w:r>
    </w:p>
    <w:p w14:paraId="200BCD3C" w14:textId="74568E6E"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ومن أبرز أذكياء اليهود الذين أسلموا (صموئيل بن يهوذا بن أبون) (</w:t>
      </w:r>
      <w:r w:rsidRPr="00C5360E">
        <w:rPr>
          <w:rFonts w:ascii="Calibri" w:hAnsi="Calibri" w:cs="Calibri"/>
          <w:sz w:val="36"/>
          <w:szCs w:val="36"/>
          <w:rtl/>
          <w:lang w:bidi="he-IL"/>
        </w:rPr>
        <w:t xml:space="preserve">שמואל בן יהודה אבן עבאס) </w:t>
      </w:r>
      <w:r w:rsidRPr="00C5360E">
        <w:rPr>
          <w:rFonts w:ascii="Calibri" w:hAnsi="Calibri" w:cs="Calibri"/>
          <w:sz w:val="36"/>
          <w:szCs w:val="36"/>
          <w:rtl/>
          <w:lang w:bidi="ar-EG"/>
        </w:rPr>
        <w:t>المعروف في تراثنا باسم (السموأل بن يحيى المغربي) (570هـ) العالم بالتوراة والهندسة والرياضيات والفلك والطب والتاريخ، وقد كان والده حبرًا يهوديًّا مغربيًّا وشاعرًا كبيرًا عدّه (يهوذا الحريزي) أحد أكبر شعراء الأندلس.</w:t>
      </w:r>
    </w:p>
    <w:p w14:paraId="7587123F" w14:textId="7033CB40" w:rsidR="00CB5C6E" w:rsidRPr="00C5360E" w:rsidRDefault="00CB5C6E" w:rsidP="00CB5C6E">
      <w:pPr>
        <w:spacing w:line="240" w:lineRule="auto"/>
        <w:jc w:val="both"/>
        <w:rPr>
          <w:rFonts w:ascii="Calibri" w:hAnsi="Calibri" w:cs="Calibri"/>
          <w:sz w:val="36"/>
          <w:szCs w:val="36"/>
          <w:lang w:bidi="ar-EG"/>
        </w:rPr>
      </w:pPr>
      <w:r w:rsidRPr="00C5360E">
        <w:rPr>
          <w:rFonts w:ascii="Calibri" w:hAnsi="Calibri" w:cs="Calibri"/>
          <w:sz w:val="36"/>
          <w:szCs w:val="36"/>
          <w:lang w:bidi="ar-EG"/>
        </w:rPr>
        <w:t>Arturo Prats, "</w:t>
      </w:r>
      <w:r w:rsidRPr="00087CAA">
        <w:rPr>
          <w:rFonts w:ascii="Calibri" w:hAnsi="Calibri" w:cs="Calibri"/>
          <w:b/>
          <w:bCs/>
          <w:i/>
          <w:iCs/>
          <w:sz w:val="36"/>
          <w:szCs w:val="36"/>
          <w:lang w:bidi="ar-EG"/>
        </w:rPr>
        <w:t>Ibn '</w:t>
      </w:r>
      <w:proofErr w:type="spellStart"/>
      <w:r w:rsidRPr="00087CAA">
        <w:rPr>
          <w:rFonts w:ascii="Calibri" w:hAnsi="Calibri" w:cs="Calibri"/>
          <w:b/>
          <w:bCs/>
          <w:i/>
          <w:iCs/>
          <w:sz w:val="36"/>
          <w:szCs w:val="36"/>
          <w:lang w:bidi="ar-EG"/>
        </w:rPr>
        <w:t>Abbās</w:t>
      </w:r>
      <w:proofErr w:type="spellEnd"/>
      <w:r w:rsidRPr="00087CAA">
        <w:rPr>
          <w:rFonts w:ascii="Calibri" w:hAnsi="Calibri" w:cs="Calibri"/>
          <w:b/>
          <w:bCs/>
          <w:i/>
          <w:iCs/>
          <w:sz w:val="36"/>
          <w:szCs w:val="36"/>
          <w:lang w:bidi="ar-EG"/>
        </w:rPr>
        <w:t>, Judah ben Samuel</w:t>
      </w:r>
      <w:r w:rsidRPr="00C5360E">
        <w:rPr>
          <w:rFonts w:ascii="Calibri" w:hAnsi="Calibri" w:cs="Calibri"/>
          <w:sz w:val="36"/>
          <w:szCs w:val="36"/>
          <w:lang w:bidi="ar-EG"/>
        </w:rPr>
        <w:t xml:space="preserve">", </w:t>
      </w:r>
      <w:r w:rsidRPr="00087CAA">
        <w:rPr>
          <w:rFonts w:ascii="Calibri" w:hAnsi="Calibri" w:cs="Calibri"/>
          <w:b/>
          <w:bCs/>
          <w:i/>
          <w:iCs/>
          <w:sz w:val="36"/>
          <w:szCs w:val="36"/>
          <w:lang w:bidi="ar-EG"/>
        </w:rPr>
        <w:t>Encyclopedia of Jews in the Islamic World</w:t>
      </w:r>
      <w:r w:rsidRPr="00C5360E">
        <w:rPr>
          <w:rFonts w:ascii="Calibri" w:hAnsi="Calibri" w:cs="Calibri"/>
          <w:sz w:val="36"/>
          <w:szCs w:val="36"/>
          <w:lang w:bidi="ar-EG"/>
        </w:rPr>
        <w:t>, Executive Editor Norman A. Stillman. Consulted online on 07 November 2016</w:t>
      </w:r>
      <w:r w:rsidRPr="00C5360E">
        <w:rPr>
          <w:rFonts w:ascii="Calibri" w:hAnsi="Calibri" w:cs="Calibri"/>
          <w:sz w:val="36"/>
          <w:szCs w:val="36"/>
          <w:rtl/>
          <w:lang w:bidi="ar-EG"/>
        </w:rPr>
        <w:t>.</w:t>
      </w:r>
    </w:p>
    <w:p w14:paraId="7FCD2F37" w14:textId="51DB806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كتب (السموأل) عن سبب إسلامه في كتابه «</w:t>
      </w:r>
      <w:r w:rsidRPr="00451E02">
        <w:rPr>
          <w:rFonts w:ascii="Calibri" w:hAnsi="Calibri" w:cs="Calibri"/>
          <w:b/>
          <w:bCs/>
          <w:sz w:val="36"/>
          <w:szCs w:val="36"/>
          <w:rtl/>
          <w:lang w:bidi="ar-EG"/>
        </w:rPr>
        <w:t>بذل المجهود في إفحام اليهود</w:t>
      </w:r>
      <w:r w:rsidRPr="00C5360E">
        <w:rPr>
          <w:rFonts w:ascii="Calibri" w:hAnsi="Calibri" w:cs="Calibri"/>
          <w:sz w:val="36"/>
          <w:szCs w:val="36"/>
          <w:rtl/>
          <w:lang w:bidi="ar-EG"/>
        </w:rPr>
        <w:t>» - الكتاب الذي أثار حفيظة معاصره وأكبر فلاسفة اليهود في القرون الوسطى (موسى بن ميمون) -: «</w:t>
      </w:r>
      <w:r w:rsidRPr="00451E02">
        <w:rPr>
          <w:rFonts w:ascii="Calibri" w:hAnsi="Calibri" w:cs="Calibri"/>
          <w:b/>
          <w:bCs/>
          <w:color w:val="002060"/>
          <w:sz w:val="36"/>
          <w:szCs w:val="36"/>
          <w:rtl/>
          <w:lang w:bidi="ar-EG"/>
        </w:rPr>
        <w:t>.. فإني كنت لكثرة شغفي بأخبار الوزراء والكتّاب قد اكتسبت بكثرة مطالعاتي لحكاياتهم وأخبارهم وكلامهم قوّة في البلاغة، ومعرفة بالفصاحة، وكان لي في ذلك ما حمده الفصحاء، وتعجب به البلغاء... فشاهدت المعجزة التي لا تباريها الفصاحة الآدميّة في القرآن، فعلمت صحّة إعجازه</w:t>
      </w:r>
      <w:r w:rsidRPr="00C5360E">
        <w:rPr>
          <w:rFonts w:ascii="Calibri" w:hAnsi="Calibri" w:cs="Calibri"/>
          <w:sz w:val="36"/>
          <w:szCs w:val="36"/>
          <w:rtl/>
          <w:lang w:bidi="ar-EG"/>
        </w:rPr>
        <w:t>».</w:t>
      </w:r>
    </w:p>
    <w:p w14:paraId="4CDE9418" w14:textId="69FF867D"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السموأل، </w:t>
      </w:r>
      <w:r w:rsidRPr="00451E02">
        <w:rPr>
          <w:rFonts w:ascii="Calibri" w:hAnsi="Calibri" w:cs="Calibri"/>
          <w:b/>
          <w:bCs/>
          <w:sz w:val="36"/>
          <w:szCs w:val="36"/>
          <w:rtl/>
          <w:lang w:bidi="ar-EG"/>
        </w:rPr>
        <w:t>بذل المجهود في إفحام اليهود</w:t>
      </w:r>
      <w:r w:rsidRPr="00C5360E">
        <w:rPr>
          <w:rFonts w:ascii="Calibri" w:hAnsi="Calibri" w:cs="Calibri"/>
          <w:sz w:val="36"/>
          <w:szCs w:val="36"/>
          <w:rtl/>
          <w:lang w:bidi="ar-EG"/>
        </w:rPr>
        <w:t xml:space="preserve"> (تحقيق: محمد عبد الله الشرقاوي، بيروت: دار الجيل، 1410هـ 1990م)، ص54.</w:t>
      </w:r>
    </w:p>
    <w:p w14:paraId="34106226" w14:textId="2D05A6D9" w:rsidR="00F6608B" w:rsidRPr="004A2C0E" w:rsidRDefault="00F6608B" w:rsidP="004A2C0E">
      <w:pPr>
        <w:keepNext/>
        <w:widowControl w:val="0"/>
        <w:bidi/>
        <w:spacing w:line="240" w:lineRule="auto"/>
        <w:jc w:val="both"/>
        <w:outlineLvl w:val="2"/>
        <w:rPr>
          <w:rFonts w:ascii="Calibri" w:hAnsi="Calibri" w:cs="Calibri"/>
          <w:b/>
          <w:bCs/>
          <w:sz w:val="36"/>
          <w:szCs w:val="36"/>
          <w:highlight w:val="yellow"/>
          <w:u w:val="single"/>
          <w:lang w:bidi="ar-EG"/>
        </w:rPr>
      </w:pPr>
      <w:bookmarkStart w:id="75" w:name="_Toc236790758"/>
      <w:r w:rsidRPr="004A2C0E">
        <w:rPr>
          <w:rFonts w:ascii="Calibri" w:hAnsi="Calibri" w:cs="Calibri"/>
          <w:b/>
          <w:bCs/>
          <w:sz w:val="36"/>
          <w:szCs w:val="36"/>
          <w:highlight w:val="yellow"/>
          <w:u w:val="single"/>
          <w:rtl/>
          <w:lang w:bidi="ar-EG"/>
        </w:rPr>
        <w:t>وماذا عن الجانب البلاغي والبياني في التوراة والإنجيل؟</w:t>
      </w:r>
      <w:bookmarkEnd w:id="75"/>
    </w:p>
    <w:p w14:paraId="105AB75F" w14:textId="03185B64" w:rsidR="005B72B7" w:rsidRDefault="00F6608B" w:rsidP="005B72B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كتب المستشرق «فون </w:t>
      </w:r>
      <w:proofErr w:type="spellStart"/>
      <w:r w:rsidRPr="00C5360E">
        <w:rPr>
          <w:rFonts w:ascii="Calibri" w:hAnsi="Calibri" w:cs="Calibri"/>
          <w:sz w:val="36"/>
          <w:szCs w:val="36"/>
          <w:rtl/>
          <w:lang w:bidi="ar-EG"/>
        </w:rPr>
        <w:t>غرونبوم</w:t>
      </w:r>
      <w:proofErr w:type="spellEnd"/>
      <w:r w:rsidRPr="00C5360E">
        <w:rPr>
          <w:rFonts w:ascii="Calibri" w:hAnsi="Calibri" w:cs="Calibri"/>
          <w:sz w:val="36"/>
          <w:szCs w:val="36"/>
          <w:rtl/>
          <w:lang w:bidi="ar-EG"/>
        </w:rPr>
        <w:t>» في المقارنة بين الأسلوب الأدبي للقرآن والأسلوب الأدبي لأسفار الكتاب المقدس: «</w:t>
      </w:r>
      <w:r w:rsidRPr="005B72B7">
        <w:rPr>
          <w:rFonts w:ascii="Calibri" w:hAnsi="Calibri" w:cs="Calibri"/>
          <w:b/>
          <w:bCs/>
          <w:color w:val="002060"/>
          <w:sz w:val="36"/>
          <w:szCs w:val="36"/>
          <w:rtl/>
          <w:lang w:bidi="ar-EG"/>
        </w:rPr>
        <w:t>وجد اللاهوتيّ المسلم نفسه دون قصد وعلى أُسس افتراضية بحتة - بسبب الكمال الأسلوبي للقرآن في مقابل قصور الأسفار المقدّسة القديمة - في اتّفاق مع خط طويل من المفكّرين المسيحيين الذين تتلخص نظرتهم إلى الكتاب المقدس في العبارة اللاذعة لنيتشه أنّ الروح القدس كتب بلغة يونانية رديئة</w:t>
      </w:r>
      <w:r w:rsidRPr="00C5360E">
        <w:rPr>
          <w:rFonts w:ascii="Calibri" w:hAnsi="Calibri" w:cs="Calibri"/>
          <w:sz w:val="36"/>
          <w:szCs w:val="36"/>
          <w:rtl/>
          <w:lang w:bidi="ar-EG"/>
        </w:rPr>
        <w:t>».</w:t>
      </w:r>
    </w:p>
    <w:p w14:paraId="62C7FBB8" w14:textId="1927E6F2" w:rsidR="00F6608B" w:rsidRPr="00C5360E" w:rsidRDefault="00F6608B" w:rsidP="00F6608B">
      <w:pPr>
        <w:bidi/>
        <w:spacing w:line="240" w:lineRule="auto"/>
        <w:jc w:val="both"/>
        <w:rPr>
          <w:rFonts w:ascii="Calibri" w:hAnsi="Calibri" w:cs="Calibri"/>
          <w:sz w:val="36"/>
          <w:szCs w:val="36"/>
          <w:lang w:bidi="ar-EG"/>
        </w:rPr>
      </w:pPr>
      <w:r w:rsidRPr="005B72B7">
        <w:rPr>
          <w:rFonts w:ascii="Calibri" w:hAnsi="Calibri" w:cs="Calibri"/>
          <w:b/>
          <w:bCs/>
          <w:sz w:val="36"/>
          <w:szCs w:val="36"/>
          <w:rtl/>
          <w:lang w:bidi="ar-EG"/>
        </w:rPr>
        <w:t xml:space="preserve">غوستاف إ. فون </w:t>
      </w:r>
      <w:proofErr w:type="spellStart"/>
      <w:r w:rsidRPr="005B72B7">
        <w:rPr>
          <w:rFonts w:ascii="Calibri" w:hAnsi="Calibri" w:cs="Calibri"/>
          <w:b/>
          <w:bCs/>
          <w:sz w:val="36"/>
          <w:szCs w:val="36"/>
          <w:rtl/>
          <w:lang w:bidi="ar-EG"/>
        </w:rPr>
        <w:t>غرونبوم</w:t>
      </w:r>
      <w:proofErr w:type="spellEnd"/>
      <w:r w:rsidRPr="005B72B7">
        <w:rPr>
          <w:rFonts w:ascii="Calibri" w:hAnsi="Calibri" w:cs="Calibri"/>
          <w:b/>
          <w:bCs/>
          <w:sz w:val="36"/>
          <w:szCs w:val="36"/>
          <w:rtl/>
          <w:lang w:bidi="ar-EG"/>
        </w:rPr>
        <w:t xml:space="preserve"> </w:t>
      </w:r>
      <w:r w:rsidRPr="00C5360E">
        <w:rPr>
          <w:rFonts w:ascii="Calibri" w:hAnsi="Calibri" w:cs="Calibri"/>
          <w:sz w:val="36"/>
          <w:szCs w:val="36"/>
          <w:rtl/>
          <w:lang w:bidi="ar-EG"/>
        </w:rPr>
        <w:t>(1909 - 1972م) (</w:t>
      </w:r>
      <w:r w:rsidRPr="00C5360E">
        <w:rPr>
          <w:rFonts w:ascii="Calibri" w:hAnsi="Calibri" w:cs="Calibri"/>
          <w:sz w:val="36"/>
          <w:szCs w:val="36"/>
          <w:lang w:bidi="ar-EG"/>
        </w:rPr>
        <w:t xml:space="preserve">Gustave E. von </w:t>
      </w:r>
      <w:proofErr w:type="spellStart"/>
      <w:r w:rsidRPr="00C5360E">
        <w:rPr>
          <w:rFonts w:ascii="Calibri" w:hAnsi="Calibri" w:cs="Calibri"/>
          <w:sz w:val="36"/>
          <w:szCs w:val="36"/>
          <w:lang w:bidi="ar-EG"/>
        </w:rPr>
        <w:t>Grunebaum</w:t>
      </w:r>
      <w:proofErr w:type="spellEnd"/>
      <w:r w:rsidRPr="00C5360E">
        <w:rPr>
          <w:rFonts w:ascii="Calibri" w:hAnsi="Calibri" w:cs="Calibri"/>
          <w:sz w:val="36"/>
          <w:szCs w:val="36"/>
          <w:rtl/>
          <w:lang w:bidi="ar-EG"/>
        </w:rPr>
        <w:t>): مستشرق ومؤرّخ نمساوي. كتب أطروحته للدكتوراه في الشعر العربي القديم. من مؤلفاته: «</w:t>
      </w:r>
      <w:r w:rsidRPr="00C5360E">
        <w:rPr>
          <w:rFonts w:ascii="Calibri" w:hAnsi="Calibri" w:cs="Calibri"/>
          <w:sz w:val="36"/>
          <w:szCs w:val="36"/>
          <w:lang w:bidi="ar-EG"/>
        </w:rPr>
        <w:t>Islam: experience of the holy and concept of man</w:t>
      </w:r>
      <w:r w:rsidRPr="00C5360E">
        <w:rPr>
          <w:rFonts w:ascii="Calibri" w:hAnsi="Calibri" w:cs="Calibri"/>
          <w:sz w:val="36"/>
          <w:szCs w:val="36"/>
          <w:rtl/>
          <w:lang w:bidi="ar-EG"/>
        </w:rPr>
        <w:t>».</w:t>
      </w:r>
    </w:p>
    <w:p w14:paraId="2CA65241" w14:textId="2A69DC4D" w:rsidR="009F230D" w:rsidRDefault="00F6608B" w:rsidP="005B72B7">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B. Lewis, V. L. Menage, Ch. </w:t>
      </w:r>
      <w:proofErr w:type="spellStart"/>
      <w:r w:rsidRPr="00C5360E">
        <w:rPr>
          <w:rFonts w:ascii="Calibri" w:hAnsi="Calibri" w:cs="Calibri"/>
          <w:sz w:val="36"/>
          <w:szCs w:val="36"/>
          <w:lang w:bidi="ar-EG"/>
        </w:rPr>
        <w:t>Pellat</w:t>
      </w:r>
      <w:proofErr w:type="spellEnd"/>
      <w:r w:rsidRPr="00C5360E">
        <w:rPr>
          <w:rFonts w:ascii="Calibri" w:hAnsi="Calibri" w:cs="Calibri"/>
          <w:sz w:val="36"/>
          <w:szCs w:val="36"/>
          <w:lang w:bidi="ar-EG"/>
        </w:rPr>
        <w:t xml:space="preserve"> &amp; J Schacht, eds. </w:t>
      </w:r>
      <w:r w:rsidRPr="005B72B7">
        <w:rPr>
          <w:rFonts w:ascii="Calibri" w:hAnsi="Calibri" w:cs="Calibri"/>
          <w:b/>
          <w:bCs/>
          <w:i/>
          <w:iCs/>
          <w:sz w:val="36"/>
          <w:szCs w:val="36"/>
          <w:lang w:bidi="ar-EG"/>
        </w:rPr>
        <w:t>Encyclopedia Of Islam</w:t>
      </w:r>
      <w:r w:rsidRPr="00C5360E">
        <w:rPr>
          <w:rFonts w:ascii="Calibri" w:hAnsi="Calibri" w:cs="Calibri"/>
          <w:sz w:val="36"/>
          <w:szCs w:val="36"/>
          <w:lang w:bidi="ar-EG"/>
        </w:rPr>
        <w:t xml:space="preserve"> (London: E. J. Brill, 1971), 3/1020</w:t>
      </w:r>
      <w:r w:rsidRPr="00C5360E">
        <w:rPr>
          <w:rFonts w:ascii="Calibri" w:hAnsi="Calibri" w:cs="Calibri"/>
          <w:sz w:val="36"/>
          <w:szCs w:val="36"/>
          <w:rtl/>
          <w:lang w:bidi="ar-EG"/>
        </w:rPr>
        <w:t>.</w:t>
      </w:r>
    </w:p>
    <w:p w14:paraId="0379A2A7" w14:textId="552E7085" w:rsidR="00F6608B" w:rsidRPr="000162CA" w:rsidRDefault="00F6608B" w:rsidP="000162CA">
      <w:pPr>
        <w:keepNext/>
        <w:widowControl w:val="0"/>
        <w:bidi/>
        <w:spacing w:line="240" w:lineRule="auto"/>
        <w:jc w:val="center"/>
        <w:outlineLvl w:val="1"/>
        <w:rPr>
          <w:rFonts w:ascii="Calibri" w:hAnsi="Calibri" w:cs="Calibri"/>
          <w:b/>
          <w:bCs/>
          <w:sz w:val="36"/>
          <w:szCs w:val="36"/>
          <w:highlight w:val="yellow"/>
          <w:u w:val="single"/>
          <w:lang w:bidi="ar-EG"/>
        </w:rPr>
      </w:pPr>
      <w:bookmarkStart w:id="76" w:name="_Toc236790759"/>
      <w:r w:rsidRPr="000162CA">
        <w:rPr>
          <w:rFonts w:ascii="Calibri" w:hAnsi="Calibri" w:cs="Calibri"/>
          <w:b/>
          <w:bCs/>
          <w:sz w:val="36"/>
          <w:szCs w:val="36"/>
          <w:highlight w:val="yellow"/>
          <w:u w:val="single"/>
          <w:rtl/>
          <w:lang w:bidi="ar-EG"/>
        </w:rPr>
        <w:t>الفصل الثاني:</w:t>
      </w:r>
      <w:r w:rsidR="000162CA" w:rsidRPr="000162CA">
        <w:rPr>
          <w:rFonts w:ascii="Calibri" w:hAnsi="Calibri" w:cs="Calibri" w:hint="cs"/>
          <w:b/>
          <w:bCs/>
          <w:sz w:val="36"/>
          <w:szCs w:val="36"/>
          <w:highlight w:val="yellow"/>
          <w:u w:val="single"/>
          <w:rtl/>
          <w:lang w:bidi="ar-EG"/>
        </w:rPr>
        <w:t xml:space="preserve"> </w:t>
      </w:r>
      <w:r w:rsidRPr="000162CA">
        <w:rPr>
          <w:rFonts w:ascii="Calibri" w:hAnsi="Calibri" w:cs="Calibri"/>
          <w:b/>
          <w:bCs/>
          <w:sz w:val="36"/>
          <w:szCs w:val="36"/>
          <w:highlight w:val="yellow"/>
          <w:u w:val="single"/>
          <w:rtl/>
          <w:lang w:bidi="ar-EG"/>
        </w:rPr>
        <w:t>القرآن ظاهرة فوق - طبيعية</w:t>
      </w:r>
      <w:bookmarkEnd w:id="76"/>
    </w:p>
    <w:p w14:paraId="6C618994" w14:textId="77777777" w:rsidR="00F6608B" w:rsidRPr="00A403BC" w:rsidRDefault="00F6608B" w:rsidP="00A403BC">
      <w:pPr>
        <w:keepNext/>
        <w:widowControl w:val="0"/>
        <w:bidi/>
        <w:spacing w:line="240" w:lineRule="auto"/>
        <w:jc w:val="both"/>
        <w:outlineLvl w:val="2"/>
        <w:rPr>
          <w:rFonts w:ascii="Calibri" w:hAnsi="Calibri" w:cs="Calibri"/>
          <w:b/>
          <w:bCs/>
          <w:sz w:val="36"/>
          <w:szCs w:val="36"/>
          <w:highlight w:val="yellow"/>
          <w:u w:val="single"/>
          <w:lang w:bidi="ar-EG"/>
        </w:rPr>
      </w:pPr>
      <w:bookmarkStart w:id="77" w:name="_Toc236790760"/>
      <w:r w:rsidRPr="00A403BC">
        <w:rPr>
          <w:rFonts w:ascii="Calibri" w:hAnsi="Calibri" w:cs="Calibri"/>
          <w:b/>
          <w:bCs/>
          <w:sz w:val="36"/>
          <w:szCs w:val="36"/>
          <w:highlight w:val="yellow"/>
          <w:u w:val="single"/>
          <w:rtl/>
          <w:lang w:bidi="ar-EG"/>
        </w:rPr>
        <w:t>بين خيارين.. كتاب بشريّ أم تنزّل علوي؟</w:t>
      </w:r>
      <w:bookmarkEnd w:id="77"/>
    </w:p>
    <w:p w14:paraId="4733CCE4"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يقول المسلم: النظر في (1) طبيعة النصّ القرآني و(2) نفسيّة نبيّ الإسلام ﷺ يمنع - ضرورةً - القول بأثر نبيّ الإسلام ﷺ في القرآن، وإنّما يقود إلى الكشف عن سلطان القرآن في نبيّ الإسلام ﷺ وذاك برهان ربّانية هذا الكتاب.</w:t>
      </w:r>
    </w:p>
    <w:p w14:paraId="354BBBAE" w14:textId="4E7A5C4D" w:rsidR="00F6608B" w:rsidRPr="00A403BC" w:rsidRDefault="00F6608B" w:rsidP="00A403BC">
      <w:pPr>
        <w:keepNext/>
        <w:widowControl w:val="0"/>
        <w:bidi/>
        <w:spacing w:line="240" w:lineRule="auto"/>
        <w:jc w:val="both"/>
        <w:outlineLvl w:val="2"/>
        <w:rPr>
          <w:rFonts w:ascii="Calibri" w:hAnsi="Calibri" w:cs="Calibri"/>
          <w:b/>
          <w:bCs/>
          <w:sz w:val="36"/>
          <w:szCs w:val="36"/>
          <w:highlight w:val="yellow"/>
          <w:u w:val="single"/>
          <w:lang w:bidi="ar-EG"/>
        </w:rPr>
      </w:pPr>
      <w:bookmarkStart w:id="78" w:name="_Toc236790761"/>
      <w:r w:rsidRPr="00A403BC">
        <w:rPr>
          <w:rFonts w:ascii="Calibri" w:hAnsi="Calibri" w:cs="Calibri"/>
          <w:b/>
          <w:bCs/>
          <w:sz w:val="36"/>
          <w:szCs w:val="36"/>
          <w:highlight w:val="yellow"/>
          <w:u w:val="single"/>
          <w:rtl/>
          <w:lang w:bidi="ar-EG"/>
        </w:rPr>
        <w:t>1- هل القرآن كتابٌ مفتعَل؟</w:t>
      </w:r>
      <w:bookmarkEnd w:id="78"/>
    </w:p>
    <w:p w14:paraId="6E724A49" w14:textId="77777777" w:rsidR="00EB6CA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يَلزم من القول: إنّ القرآن كتاب مفتعلٌ حَبَّرَهُ نبي الإسلام ﷺ على حين غفلة من قومه، أنّ تعكس علاقة هذا الكتاب بنبيّ الإسلام ﷺ طبيعة اتّصاله بهوى نفسه وخططه التي خلص من خلالها إلى مخادعة قومه..</w:t>
      </w:r>
    </w:p>
    <w:p w14:paraId="2AB74B8B" w14:textId="5CBBE737" w:rsidR="00F6608B" w:rsidRPr="00EB6CA9" w:rsidRDefault="00F6608B" w:rsidP="00EB6CA9">
      <w:pPr>
        <w:keepNext/>
        <w:widowControl w:val="0"/>
        <w:bidi/>
        <w:spacing w:line="240" w:lineRule="auto"/>
        <w:jc w:val="both"/>
        <w:outlineLvl w:val="2"/>
        <w:rPr>
          <w:rFonts w:ascii="Calibri" w:hAnsi="Calibri" w:cs="Calibri"/>
          <w:b/>
          <w:bCs/>
          <w:sz w:val="36"/>
          <w:szCs w:val="36"/>
          <w:highlight w:val="yellow"/>
          <w:u w:val="single"/>
          <w:lang w:bidi="ar-EG"/>
        </w:rPr>
      </w:pPr>
      <w:bookmarkStart w:id="79" w:name="_Toc236790762"/>
      <w:r w:rsidRPr="00EB6CA9">
        <w:rPr>
          <w:rFonts w:ascii="Calibri" w:hAnsi="Calibri" w:cs="Calibri"/>
          <w:b/>
          <w:bCs/>
          <w:sz w:val="36"/>
          <w:szCs w:val="36"/>
          <w:highlight w:val="yellow"/>
          <w:u w:val="single"/>
          <w:rtl/>
          <w:lang w:bidi="ar-EG"/>
        </w:rPr>
        <w:t>أ- هل القرآن صنعة أكذب الكاذبين؟</w:t>
      </w:r>
      <w:bookmarkEnd w:id="79"/>
    </w:p>
    <w:p w14:paraId="03025534"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إننا إذن أمام حالين متنافرين أشدّ التنافر: اتهام الخصوم اليوم لنبي الإسلام ﷺ بالإمعان في الكذب في الجليل والدقيق من الأمور.. وشهادة الأقربين من أهله وصحبه، وحتّى خصومه المعاصرين له بالإمامة في الصدق.</w:t>
      </w:r>
    </w:p>
    <w:p w14:paraId="0E8BB3B2" w14:textId="655AC6DA" w:rsidR="00F6608B" w:rsidRPr="00EB6CA9" w:rsidRDefault="00F6608B" w:rsidP="00EB6CA9">
      <w:pPr>
        <w:keepNext/>
        <w:widowControl w:val="0"/>
        <w:bidi/>
        <w:spacing w:line="240" w:lineRule="auto"/>
        <w:jc w:val="both"/>
        <w:outlineLvl w:val="2"/>
        <w:rPr>
          <w:rFonts w:ascii="Calibri" w:hAnsi="Calibri" w:cs="Calibri"/>
          <w:b/>
          <w:bCs/>
          <w:sz w:val="36"/>
          <w:szCs w:val="36"/>
          <w:highlight w:val="yellow"/>
          <w:u w:val="single"/>
          <w:lang w:bidi="ar-EG"/>
        </w:rPr>
      </w:pPr>
      <w:bookmarkStart w:id="80" w:name="_Toc236790763"/>
      <w:r w:rsidRPr="00EB6CA9">
        <w:rPr>
          <w:rFonts w:ascii="Calibri" w:hAnsi="Calibri" w:cs="Calibri"/>
          <w:b/>
          <w:bCs/>
          <w:sz w:val="36"/>
          <w:szCs w:val="36"/>
          <w:highlight w:val="yellow"/>
          <w:u w:val="single"/>
          <w:rtl/>
          <w:lang w:bidi="ar-EG"/>
        </w:rPr>
        <w:lastRenderedPageBreak/>
        <w:t>ب- الكتاب الذي أدمى قلب الداعي به</w:t>
      </w:r>
      <w:bookmarkEnd w:id="80"/>
    </w:p>
    <w:p w14:paraId="20797A0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والناظر في حال نبي الإسلام ﷺ القائم بالليل متهجدًا بالقرآن، في خشوع وذلّ وإخبات حتّى تشققت منه القدم، لا يسعفه خيال الشكّ السادر أن يرى في روح هذا الرجل الخاشع بعض طيف الخديعة والمكر. إنّه يرى روحًا تذوب مع كلمات القرآن، ومعاني التوحيد، وصور القيامة، ومشاهد البعث المهيبة.</w:t>
      </w:r>
    </w:p>
    <w:p w14:paraId="368D964E" w14:textId="77777777" w:rsidR="00EB6CA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ومن القصص المعبّرة عن الحال، قول (ابن مسعود) رضي الله عنه:</w:t>
      </w:r>
    </w:p>
    <w:p w14:paraId="6F4B0128" w14:textId="4CEAC6BF" w:rsidR="00F6608B" w:rsidRPr="00EB6CA9" w:rsidRDefault="00F6608B" w:rsidP="00EB6CA9">
      <w:pPr>
        <w:bidi/>
        <w:spacing w:line="240" w:lineRule="auto"/>
        <w:jc w:val="both"/>
        <w:rPr>
          <w:rFonts w:ascii="Calibri" w:hAnsi="Calibri" w:cs="Calibri"/>
          <w:b/>
          <w:bCs/>
          <w:color w:val="196B24" w:themeColor="accent3"/>
          <w:sz w:val="36"/>
          <w:szCs w:val="36"/>
          <w:lang w:bidi="ar-EG"/>
        </w:rPr>
      </w:pPr>
      <w:r w:rsidRPr="00EB6CA9">
        <w:rPr>
          <w:rFonts w:ascii="Calibri" w:hAnsi="Calibri" w:cs="Calibri"/>
          <w:b/>
          <w:bCs/>
          <w:color w:val="002060"/>
          <w:sz w:val="36"/>
          <w:szCs w:val="36"/>
          <w:rtl/>
          <w:lang w:bidi="ar-EG"/>
        </w:rPr>
        <w:t>قال لي النبي ﷺ</w:t>
      </w:r>
      <w:r w:rsidR="00EB6CA9">
        <w:rPr>
          <w:rFonts w:ascii="Calibri" w:hAnsi="Calibri" w:cs="Calibri" w:hint="cs"/>
          <w:b/>
          <w:bCs/>
          <w:color w:val="002060"/>
          <w:sz w:val="36"/>
          <w:szCs w:val="36"/>
          <w:rtl/>
          <w:lang w:bidi="ar-EG"/>
        </w:rPr>
        <w:t>:</w:t>
      </w:r>
      <w:r w:rsidRPr="00EB6CA9">
        <w:rPr>
          <w:rFonts w:ascii="Calibri" w:hAnsi="Calibri" w:cs="Calibri"/>
          <w:b/>
          <w:bCs/>
          <w:color w:val="002060"/>
          <w:sz w:val="36"/>
          <w:szCs w:val="36"/>
          <w:rtl/>
          <w:lang w:bidi="ar-EG"/>
        </w:rPr>
        <w:t xml:space="preserve"> </w:t>
      </w:r>
      <w:r w:rsidRPr="00EB6CA9">
        <w:rPr>
          <w:rFonts w:ascii="Calibri" w:hAnsi="Calibri" w:cs="Calibri"/>
          <w:b/>
          <w:bCs/>
          <w:color w:val="196B24" w:themeColor="accent3"/>
          <w:sz w:val="36"/>
          <w:szCs w:val="36"/>
          <w:rtl/>
          <w:lang w:bidi="ar-EG"/>
        </w:rPr>
        <w:t>اقرأ عليَّ القرآن!</w:t>
      </w:r>
    </w:p>
    <w:p w14:paraId="2B785897" w14:textId="77777777" w:rsidR="00F6608B" w:rsidRPr="00EB6CA9" w:rsidRDefault="00F6608B" w:rsidP="00F6608B">
      <w:pPr>
        <w:bidi/>
        <w:spacing w:line="240" w:lineRule="auto"/>
        <w:jc w:val="both"/>
        <w:rPr>
          <w:rFonts w:ascii="Calibri" w:hAnsi="Calibri" w:cs="Calibri"/>
          <w:b/>
          <w:bCs/>
          <w:color w:val="002060"/>
          <w:sz w:val="36"/>
          <w:szCs w:val="36"/>
          <w:lang w:bidi="ar-EG"/>
        </w:rPr>
      </w:pPr>
      <w:r w:rsidRPr="00EB6CA9">
        <w:rPr>
          <w:rFonts w:ascii="Calibri" w:hAnsi="Calibri" w:cs="Calibri"/>
          <w:b/>
          <w:bCs/>
          <w:color w:val="002060"/>
          <w:sz w:val="36"/>
          <w:szCs w:val="36"/>
          <w:rtl/>
          <w:lang w:bidi="ar-EG"/>
        </w:rPr>
        <w:t>فقلت: يا رسول الله أقرأ عليك، وعليك أنزل؟!</w:t>
      </w:r>
    </w:p>
    <w:p w14:paraId="42EB527A" w14:textId="77777777" w:rsidR="00F6608B" w:rsidRPr="00EB6CA9" w:rsidRDefault="00F6608B" w:rsidP="00F6608B">
      <w:pPr>
        <w:bidi/>
        <w:spacing w:line="240" w:lineRule="auto"/>
        <w:jc w:val="both"/>
        <w:rPr>
          <w:rFonts w:ascii="Calibri" w:hAnsi="Calibri" w:cs="Calibri"/>
          <w:b/>
          <w:bCs/>
          <w:color w:val="002060"/>
          <w:sz w:val="36"/>
          <w:szCs w:val="36"/>
          <w:lang w:bidi="ar-EG"/>
        </w:rPr>
      </w:pPr>
      <w:r w:rsidRPr="00EB6CA9">
        <w:rPr>
          <w:rFonts w:ascii="Calibri" w:hAnsi="Calibri" w:cs="Calibri"/>
          <w:b/>
          <w:bCs/>
          <w:color w:val="002060"/>
          <w:sz w:val="36"/>
          <w:szCs w:val="36"/>
          <w:rtl/>
          <w:lang w:bidi="ar-EG"/>
        </w:rPr>
        <w:t xml:space="preserve">قال: </w:t>
      </w:r>
      <w:r w:rsidRPr="00EB6CA9">
        <w:rPr>
          <w:rFonts w:ascii="Calibri" w:hAnsi="Calibri" w:cs="Calibri"/>
          <w:b/>
          <w:bCs/>
          <w:color w:val="196B24" w:themeColor="accent3"/>
          <w:sz w:val="36"/>
          <w:szCs w:val="36"/>
          <w:rtl/>
          <w:lang w:bidi="ar-EG"/>
        </w:rPr>
        <w:t>إنّي أحب أن أسمعه من غيري!</w:t>
      </w:r>
    </w:p>
    <w:p w14:paraId="58C7DFF2" w14:textId="77777777" w:rsidR="00F6608B" w:rsidRPr="00EB6CA9" w:rsidRDefault="00F6608B" w:rsidP="00F6608B">
      <w:pPr>
        <w:bidi/>
        <w:spacing w:line="240" w:lineRule="auto"/>
        <w:jc w:val="both"/>
        <w:rPr>
          <w:rFonts w:ascii="Calibri" w:hAnsi="Calibri" w:cs="Calibri"/>
          <w:b/>
          <w:bCs/>
          <w:color w:val="002060"/>
          <w:sz w:val="36"/>
          <w:szCs w:val="36"/>
          <w:lang w:bidi="ar-EG"/>
        </w:rPr>
      </w:pPr>
      <w:r w:rsidRPr="00EB6CA9">
        <w:rPr>
          <w:rFonts w:ascii="Calibri" w:hAnsi="Calibri" w:cs="Calibri"/>
          <w:b/>
          <w:bCs/>
          <w:color w:val="002060"/>
          <w:sz w:val="36"/>
          <w:szCs w:val="36"/>
          <w:rtl/>
          <w:lang w:bidi="ar-EG"/>
        </w:rPr>
        <w:t>فقرأت عليه سورة النساء، حتى جئت إلى هذه الآية: {</w:t>
      </w:r>
      <w:r w:rsidRPr="00EB6CA9">
        <w:rPr>
          <w:rFonts w:ascii="Calibri" w:hAnsi="Calibri" w:cs="Calibri"/>
          <w:b/>
          <w:bCs/>
          <w:color w:val="196B24" w:themeColor="accent3"/>
          <w:sz w:val="36"/>
          <w:szCs w:val="36"/>
          <w:rtl/>
          <w:lang w:bidi="ar-EG"/>
        </w:rPr>
        <w:t>فَكَيْفَ إِذَا جِئْنَا مِن كُلِّ أُمَّةٍ بِشَهِيدٍ وَجِئْنَا بِكَ عَلَىٰ هَٰؤُلَاءِ شَهِيدًا</w:t>
      </w:r>
      <w:r w:rsidRPr="00EB6CA9">
        <w:rPr>
          <w:rFonts w:ascii="Calibri" w:hAnsi="Calibri" w:cs="Calibri"/>
          <w:b/>
          <w:bCs/>
          <w:color w:val="002060"/>
          <w:sz w:val="36"/>
          <w:szCs w:val="36"/>
          <w:rtl/>
          <w:lang w:bidi="ar-EG"/>
        </w:rPr>
        <w:t>} [النساء: 41].</w:t>
      </w:r>
    </w:p>
    <w:p w14:paraId="06E727A6" w14:textId="77777777" w:rsidR="00F6608B" w:rsidRPr="00EB6CA9" w:rsidRDefault="00F6608B" w:rsidP="00F6608B">
      <w:pPr>
        <w:bidi/>
        <w:spacing w:line="240" w:lineRule="auto"/>
        <w:jc w:val="both"/>
        <w:rPr>
          <w:rFonts w:ascii="Calibri" w:hAnsi="Calibri" w:cs="Calibri"/>
          <w:b/>
          <w:bCs/>
          <w:color w:val="196B24" w:themeColor="accent3"/>
          <w:sz w:val="36"/>
          <w:szCs w:val="36"/>
          <w:lang w:bidi="ar-EG"/>
        </w:rPr>
      </w:pPr>
      <w:r w:rsidRPr="00EB6CA9">
        <w:rPr>
          <w:rFonts w:ascii="Calibri" w:hAnsi="Calibri" w:cs="Calibri"/>
          <w:b/>
          <w:bCs/>
          <w:color w:val="002060"/>
          <w:sz w:val="36"/>
          <w:szCs w:val="36"/>
          <w:rtl/>
          <w:lang w:bidi="ar-EG"/>
        </w:rPr>
        <w:t xml:space="preserve">قال: </w:t>
      </w:r>
      <w:r w:rsidRPr="00EB6CA9">
        <w:rPr>
          <w:rFonts w:ascii="Calibri" w:hAnsi="Calibri" w:cs="Calibri"/>
          <w:b/>
          <w:bCs/>
          <w:color w:val="196B24" w:themeColor="accent3"/>
          <w:sz w:val="36"/>
          <w:szCs w:val="36"/>
          <w:rtl/>
          <w:lang w:bidi="ar-EG"/>
        </w:rPr>
        <w:t>حسبك الآن!</w:t>
      </w:r>
    </w:p>
    <w:p w14:paraId="6CE8D1E2" w14:textId="6D00567F" w:rsidR="00F6608B" w:rsidRPr="00EB6CA9" w:rsidRDefault="00F6608B" w:rsidP="00F6608B">
      <w:pPr>
        <w:bidi/>
        <w:spacing w:line="240" w:lineRule="auto"/>
        <w:jc w:val="both"/>
        <w:rPr>
          <w:rFonts w:ascii="Calibri" w:hAnsi="Calibri" w:cs="Calibri"/>
          <w:b/>
          <w:bCs/>
          <w:color w:val="002060"/>
          <w:sz w:val="36"/>
          <w:szCs w:val="36"/>
          <w:lang w:bidi="ar-EG"/>
        </w:rPr>
      </w:pPr>
      <w:r w:rsidRPr="00EB6CA9">
        <w:rPr>
          <w:rFonts w:ascii="Calibri" w:hAnsi="Calibri" w:cs="Calibri"/>
          <w:b/>
          <w:bCs/>
          <w:color w:val="002060"/>
          <w:sz w:val="36"/>
          <w:szCs w:val="36"/>
          <w:rtl/>
          <w:lang w:bidi="ar-EG"/>
        </w:rPr>
        <w:t>فالتفت إليه؛ فإذا عيناه تذرفان.</w:t>
      </w:r>
    </w:p>
    <w:p w14:paraId="7C4DF4DA" w14:textId="083464CA"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فضائل القرآن، باب قول المقرئ للقارئ: حسبك (ح/ 4763)، ومسلم، كتاب صلاة المسافرين، باب فضل استماع القرآن (ح/ 800).</w:t>
      </w:r>
    </w:p>
    <w:p w14:paraId="33A3F915" w14:textId="6F9D302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ولمّا سُئلت زوجه (عائشة) رضي الله عنها: أخبرينا بأعجب شيء رأيتيه من رسول الله ﷺ؟ سكتَتْ، ثم قالت: لَمَّا كَانَ لَيْلَةٌ مِنَ اللَّيَالِي، قَالَ: «</w:t>
      </w:r>
      <w:r w:rsidRPr="00EB6CA9">
        <w:rPr>
          <w:rFonts w:ascii="Calibri" w:hAnsi="Calibri" w:cs="Calibri"/>
          <w:b/>
          <w:bCs/>
          <w:color w:val="196B24" w:themeColor="accent3"/>
          <w:sz w:val="36"/>
          <w:szCs w:val="36"/>
          <w:rtl/>
          <w:lang w:bidi="ar-EG"/>
        </w:rPr>
        <w:t>يَا عَائِشَةُ ذَرِينِي أَتَعَبَّدُ اللَّيْلَةَ لِرَبِّي</w:t>
      </w:r>
      <w:r w:rsidRPr="00EB6CA9">
        <w:rPr>
          <w:rFonts w:ascii="Calibri" w:hAnsi="Calibri" w:cs="Calibri"/>
          <w:b/>
          <w:bCs/>
          <w:color w:val="002060"/>
          <w:sz w:val="36"/>
          <w:szCs w:val="36"/>
          <w:rtl/>
          <w:lang w:bidi="ar-EG"/>
        </w:rPr>
        <w:t>» قُلْتُ: وَاللهِ إِنِّي لَأُحِبُّ قُرْبَكَ، وَأُحِبُّ مَا سَرَّكَ، قَالَتْ: فَقَامَ فَتَطَهَّرَ، ثُمَّ قَامَ يُصَلِّي، قَالَتْ: فَلَمْ يَزَلْ يَبْكِي حَتَّى بَلَّ حِجْرَهُ، قَالَتْ: ثُمَّ بَكَى فَلَمْ يَزَلْ يَبْكِي حَتَّى بَلَّ لِحْيَتَهُ، قَالَتْ: ثُمَّ بَكَى فَلَمْ يَزَلْ يَبْكِي حَتَّى بَلَّ الأَرْضَ، فَجَاءَ بِلاَلٌ يُؤْذِنُهُ بِالصَّلاَةِ، فَلَمَّا رَآهُ يَبْكِي، قَالَ: يَا رَسُولَ اللهِ، لِمَ تَبْكِيٍ وَقَدْ غَفَرَ الله لَكَ مَا تَقَدَّمَ وَمَا تَأَخَرَ؟ قَالَ: «</w:t>
      </w:r>
      <w:r w:rsidRPr="00EB6CA9">
        <w:rPr>
          <w:rFonts w:ascii="Calibri" w:hAnsi="Calibri" w:cs="Calibri"/>
          <w:b/>
          <w:bCs/>
          <w:color w:val="196B24" w:themeColor="accent3"/>
          <w:sz w:val="36"/>
          <w:szCs w:val="36"/>
          <w:rtl/>
          <w:lang w:bidi="ar-EG"/>
        </w:rPr>
        <w:t xml:space="preserve">أَفَلَا أَكُونُ عَبْدًا شَكُورًا، لَقَدْ نَزَلَتْ عَلَيَّ اللَّيْلَةَ آيَةٌ، وَيْلٌ لِمَنْ قَرَأَهَا وَلَمْ يَتَفَكَّرْ فِيهَا </w:t>
      </w:r>
      <w:r w:rsidRPr="00EB6CA9">
        <w:rPr>
          <w:rFonts w:ascii="Calibri" w:hAnsi="Calibri" w:cs="Calibri"/>
          <w:b/>
          <w:bCs/>
          <w:color w:val="002060"/>
          <w:sz w:val="36"/>
          <w:szCs w:val="36"/>
          <w:rtl/>
          <w:lang w:bidi="ar-EG"/>
        </w:rPr>
        <w:t>{</w:t>
      </w:r>
      <w:r w:rsidRPr="00EB6CA9">
        <w:rPr>
          <w:rFonts w:ascii="Calibri" w:hAnsi="Calibri" w:cs="Calibri"/>
          <w:b/>
          <w:bCs/>
          <w:color w:val="196B24" w:themeColor="accent3"/>
          <w:sz w:val="36"/>
          <w:szCs w:val="36"/>
          <w:rtl/>
          <w:lang w:bidi="ar-EG"/>
        </w:rPr>
        <w:t>إِنَّ فِي خَلْقِ السَّمَاوَاتِ وَالْأَرْضِ</w:t>
      </w:r>
      <w:r w:rsidRPr="00EB6CA9">
        <w:rPr>
          <w:rFonts w:ascii="Calibri" w:hAnsi="Calibri" w:cs="Calibri"/>
          <w:b/>
          <w:bCs/>
          <w:color w:val="002060"/>
          <w:sz w:val="36"/>
          <w:szCs w:val="36"/>
          <w:rtl/>
          <w:lang w:bidi="ar-EG"/>
        </w:rPr>
        <w:t>} الآية كلها</w:t>
      </w:r>
      <w:r w:rsidRPr="00C5360E">
        <w:rPr>
          <w:rFonts w:ascii="Calibri" w:hAnsi="Calibri" w:cs="Calibri"/>
          <w:sz w:val="36"/>
          <w:szCs w:val="36"/>
          <w:rtl/>
          <w:lang w:bidi="ar-EG"/>
        </w:rPr>
        <w:t>»(2).</w:t>
      </w:r>
    </w:p>
    <w:p w14:paraId="7B26475B" w14:textId="75E26398"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ابن حبان، كتاب الرقائق، باب ذكر الإخبار عما يجب على المرء من لزوم التوبة في جميع أسبابه (ح/ 620). صحّحه الألباني.</w:t>
      </w:r>
    </w:p>
    <w:p w14:paraId="07C46889" w14:textId="670D4EB8" w:rsidR="00F6608B" w:rsidRPr="00EB6CA9" w:rsidRDefault="00F6608B" w:rsidP="00EB6CA9">
      <w:pPr>
        <w:keepNext/>
        <w:widowControl w:val="0"/>
        <w:bidi/>
        <w:spacing w:line="240" w:lineRule="auto"/>
        <w:jc w:val="both"/>
        <w:outlineLvl w:val="2"/>
        <w:rPr>
          <w:rFonts w:ascii="Calibri" w:hAnsi="Calibri" w:cs="Calibri"/>
          <w:b/>
          <w:bCs/>
          <w:sz w:val="36"/>
          <w:szCs w:val="36"/>
          <w:highlight w:val="yellow"/>
          <w:u w:val="single"/>
          <w:lang w:bidi="ar-EG"/>
        </w:rPr>
      </w:pPr>
      <w:bookmarkStart w:id="81" w:name="_Toc236790764"/>
      <w:r w:rsidRPr="00EB6CA9">
        <w:rPr>
          <w:rFonts w:ascii="Calibri" w:hAnsi="Calibri" w:cs="Calibri"/>
          <w:b/>
          <w:bCs/>
          <w:sz w:val="36"/>
          <w:szCs w:val="36"/>
          <w:highlight w:val="yellow"/>
          <w:u w:val="single"/>
          <w:rtl/>
          <w:lang w:bidi="ar-EG"/>
        </w:rPr>
        <w:t>ت- كتاب.. قطعة واحدة</w:t>
      </w:r>
      <w:bookmarkEnd w:id="81"/>
    </w:p>
    <w:p w14:paraId="4023460B" w14:textId="3FA347FF" w:rsidR="009F230D" w:rsidRDefault="00F6608B" w:rsidP="00EB6CA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كان نبيّ الإسلام ﷺ يخبر بالآيات منذ بعثته وهو لا يدري ماذا يكون في غدِ دعوته من حال، ومتى يكون تمام نزول القرآن..</w:t>
      </w:r>
      <w:r w:rsidR="00EB6CA9">
        <w:rPr>
          <w:rFonts w:ascii="Calibri" w:hAnsi="Calibri" w:cs="Calibri" w:hint="cs"/>
          <w:sz w:val="36"/>
          <w:szCs w:val="36"/>
          <w:rtl/>
          <w:lang w:bidi="ar-EG"/>
        </w:rPr>
        <w:t xml:space="preserve"> </w:t>
      </w:r>
      <w:r w:rsidRPr="00C5360E">
        <w:rPr>
          <w:rFonts w:ascii="Calibri" w:hAnsi="Calibri" w:cs="Calibri"/>
          <w:sz w:val="36"/>
          <w:szCs w:val="36"/>
          <w:rtl/>
          <w:lang w:bidi="ar-EG"/>
        </w:rPr>
        <w:t>ورغم ذلك يكشف النظر إلى القرآن عن كثب أنه قطعة واحدة مرتبة، ومنظمة، يغلب عليها التناظر العجيب، والترتيب البديع:</w:t>
      </w:r>
    </w:p>
    <w:p w14:paraId="5873F13B" w14:textId="55084D50" w:rsidR="00F6608B" w:rsidRPr="00EB6CA9" w:rsidRDefault="00F6608B" w:rsidP="00EB6CA9">
      <w:pPr>
        <w:keepNext/>
        <w:widowControl w:val="0"/>
        <w:bidi/>
        <w:spacing w:line="240" w:lineRule="auto"/>
        <w:jc w:val="both"/>
        <w:outlineLvl w:val="2"/>
        <w:rPr>
          <w:rFonts w:ascii="Calibri" w:hAnsi="Calibri" w:cs="Calibri"/>
          <w:b/>
          <w:bCs/>
          <w:sz w:val="36"/>
          <w:szCs w:val="36"/>
          <w:highlight w:val="yellow"/>
          <w:u w:val="single"/>
          <w:lang w:bidi="ar-EG"/>
        </w:rPr>
      </w:pPr>
      <w:bookmarkStart w:id="82" w:name="_Toc236790765"/>
      <w:r w:rsidRPr="00EB6CA9">
        <w:rPr>
          <w:rFonts w:ascii="Calibri" w:hAnsi="Calibri" w:cs="Calibri"/>
          <w:b/>
          <w:bCs/>
          <w:sz w:val="36"/>
          <w:szCs w:val="36"/>
          <w:highlight w:val="yellow"/>
          <w:u w:val="single"/>
          <w:rtl/>
          <w:lang w:bidi="ar-EG"/>
        </w:rPr>
        <w:lastRenderedPageBreak/>
        <w:t>ث- رجل بلسانين؟</w:t>
      </w:r>
      <w:bookmarkEnd w:id="82"/>
    </w:p>
    <w:p w14:paraId="78EF52C1" w14:textId="77777777" w:rsidR="00EB6CA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يلزم من القول: إنّ القرآن صادر أصالة عن فم (محمّد) ﷺ أن يكون معبّرًا عن أسلوبه ﷺ في التعبير عن فكره وشعوره.</w:t>
      </w:r>
    </w:p>
    <w:p w14:paraId="72FA4AA2" w14:textId="10469FEA" w:rsidR="00F6608B" w:rsidRPr="00C5360E" w:rsidRDefault="00F6608B" w:rsidP="00EB6CA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لا بد أن يحمل جوهر الأسلوب المحمّدي في التعبير وأن يتّصل به من ناحية المعجم اللفظي، والأسلوب التعبيري.</w:t>
      </w:r>
    </w:p>
    <w:p w14:paraId="230BCF17" w14:textId="7003C015" w:rsidR="009F230D" w:rsidRDefault="00F6608B" w:rsidP="00D41354">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وقد اهتدى إلى الفارق المستشرق (أ. ج. </w:t>
      </w:r>
      <w:proofErr w:type="spellStart"/>
      <w:r w:rsidRPr="00C5360E">
        <w:rPr>
          <w:rFonts w:ascii="Calibri" w:hAnsi="Calibri" w:cs="Calibri"/>
          <w:sz w:val="36"/>
          <w:szCs w:val="36"/>
          <w:rtl/>
          <w:lang w:bidi="ar-EG"/>
        </w:rPr>
        <w:t>أربري</w:t>
      </w:r>
      <w:proofErr w:type="spellEnd"/>
      <w:r w:rsidRPr="00C5360E">
        <w:rPr>
          <w:rFonts w:ascii="Calibri" w:hAnsi="Calibri" w:cs="Calibri"/>
          <w:sz w:val="36"/>
          <w:szCs w:val="36"/>
          <w:rtl/>
          <w:lang w:bidi="ar-EG"/>
        </w:rPr>
        <w:t>)، فقال: «</w:t>
      </w:r>
      <w:r w:rsidRPr="00D41354">
        <w:rPr>
          <w:rFonts w:ascii="Calibri" w:hAnsi="Calibri" w:cs="Calibri"/>
          <w:b/>
          <w:bCs/>
          <w:color w:val="002060"/>
          <w:sz w:val="36"/>
          <w:szCs w:val="36"/>
          <w:rtl/>
          <w:lang w:bidi="ar-EG"/>
        </w:rPr>
        <w:t xml:space="preserve">نحن نعرف جيّدًا كيف كان محمّد يتكلّم في حاله العادي، ومزاجه اليومي؛ فإنّ كلامه العارض قد حُفظ بوفرة. إنّه من الباطل بوضوح إذن القول كما يزعم مرجليوث أنّه (من الصعب أن نجد حالة أخرى حيث يتطابق بصورة كليّة العمل الأدبي وعقل من أنتجه). يبدو أنّه من الأصوب بعد قبول صحّة جلّ أقوال محمّد المسجّلة في كتب التراث </w:t>
      </w:r>
      <w:r w:rsidR="00D41354" w:rsidRPr="00D41354">
        <w:rPr>
          <w:rFonts w:ascii="Calibri" w:hAnsi="Calibri" w:cs="Calibri"/>
          <w:b/>
          <w:bCs/>
          <w:color w:val="002060"/>
          <w:sz w:val="36"/>
          <w:szCs w:val="36"/>
          <w:rtl/>
          <w:lang w:bidi="ar-EG"/>
        </w:rPr>
        <w:t>–</w:t>
      </w:r>
      <w:r w:rsidRPr="00D41354">
        <w:rPr>
          <w:rFonts w:ascii="Calibri" w:hAnsi="Calibri" w:cs="Calibri"/>
          <w:b/>
          <w:bCs/>
          <w:color w:val="002060"/>
          <w:sz w:val="36"/>
          <w:szCs w:val="36"/>
          <w:rtl/>
          <w:lang w:bidi="ar-EG"/>
        </w:rPr>
        <w:t xml:space="preserve"> وعندنا</w:t>
      </w:r>
      <w:r w:rsidR="00D41354" w:rsidRPr="00D41354">
        <w:rPr>
          <w:rFonts w:ascii="Calibri" w:hAnsi="Calibri" w:cs="Calibri" w:hint="cs"/>
          <w:b/>
          <w:bCs/>
          <w:color w:val="002060"/>
          <w:sz w:val="36"/>
          <w:szCs w:val="36"/>
          <w:rtl/>
          <w:lang w:bidi="ar-EG"/>
        </w:rPr>
        <w:t xml:space="preserve"> </w:t>
      </w:r>
      <w:r w:rsidRPr="00D41354">
        <w:rPr>
          <w:rFonts w:ascii="Calibri" w:hAnsi="Calibri" w:cs="Calibri"/>
          <w:b/>
          <w:bCs/>
          <w:color w:val="002060"/>
          <w:sz w:val="36"/>
          <w:szCs w:val="36"/>
          <w:rtl/>
          <w:lang w:bidi="ar-EG"/>
        </w:rPr>
        <w:t>أسباب قويّة لقبول ذلك -، وافتراضُ نفس افتراض مرجليوث أنّ القرآن كان صنعة واعية لمحمّد، أن نقول: إنّه من الصعب أن نجد حالة أخرى [مع حالة محمّد] حيث يختلف التعبير البلاغي لرجل بصورة جوهريّة عن حديثه العادي</w:t>
      </w:r>
      <w:r w:rsidRPr="00C5360E">
        <w:rPr>
          <w:rFonts w:ascii="Calibri" w:hAnsi="Calibri" w:cs="Calibri"/>
          <w:sz w:val="36"/>
          <w:szCs w:val="36"/>
          <w:rtl/>
          <w:lang w:bidi="ar-EG"/>
        </w:rPr>
        <w:t>».</w:t>
      </w:r>
    </w:p>
    <w:p w14:paraId="00FE1F46" w14:textId="692AB126" w:rsidR="00D41354" w:rsidRPr="00C5360E" w:rsidRDefault="00D41354" w:rsidP="00D41354">
      <w:pPr>
        <w:bidi/>
        <w:spacing w:line="240" w:lineRule="auto"/>
        <w:jc w:val="both"/>
        <w:rPr>
          <w:rFonts w:ascii="Calibri" w:hAnsi="Calibri" w:cs="Calibri"/>
          <w:sz w:val="36"/>
          <w:szCs w:val="36"/>
          <w:lang w:bidi="ar-EG"/>
        </w:rPr>
      </w:pPr>
      <w:r w:rsidRPr="00D41354">
        <w:rPr>
          <w:rFonts w:ascii="Calibri" w:hAnsi="Calibri" w:cs="Calibri"/>
          <w:b/>
          <w:bCs/>
          <w:sz w:val="36"/>
          <w:szCs w:val="36"/>
          <w:rtl/>
          <w:lang w:bidi="ar-EG"/>
        </w:rPr>
        <w:t>أ.</w:t>
      </w:r>
      <w:r>
        <w:rPr>
          <w:rFonts w:ascii="Calibri" w:hAnsi="Calibri" w:cs="Calibri" w:hint="cs"/>
          <w:b/>
          <w:bCs/>
          <w:sz w:val="36"/>
          <w:szCs w:val="36"/>
          <w:rtl/>
          <w:lang w:bidi="ar-EG"/>
        </w:rPr>
        <w:t xml:space="preserve"> </w:t>
      </w:r>
      <w:r w:rsidRPr="00D41354">
        <w:rPr>
          <w:rFonts w:ascii="Calibri" w:hAnsi="Calibri" w:cs="Calibri"/>
          <w:b/>
          <w:bCs/>
          <w:sz w:val="36"/>
          <w:szCs w:val="36"/>
          <w:rtl/>
          <w:lang w:bidi="ar-EG"/>
        </w:rPr>
        <w:t xml:space="preserve">ج. </w:t>
      </w:r>
      <w:proofErr w:type="spellStart"/>
      <w:r w:rsidRPr="00D41354">
        <w:rPr>
          <w:rFonts w:ascii="Calibri" w:hAnsi="Calibri" w:cs="Calibri"/>
          <w:b/>
          <w:bCs/>
          <w:sz w:val="36"/>
          <w:szCs w:val="36"/>
          <w:rtl/>
          <w:lang w:bidi="ar-EG"/>
        </w:rPr>
        <w:t>أربري</w:t>
      </w:r>
      <w:proofErr w:type="spellEnd"/>
      <w:r w:rsidRPr="00C5360E">
        <w:rPr>
          <w:rFonts w:ascii="Calibri" w:hAnsi="Calibri" w:cs="Calibri"/>
          <w:sz w:val="36"/>
          <w:szCs w:val="36"/>
          <w:rtl/>
          <w:lang w:bidi="ar-EG"/>
        </w:rPr>
        <w:t xml:space="preserve"> (1905 - 1969م) (</w:t>
      </w:r>
      <w:r w:rsidRPr="00C5360E">
        <w:rPr>
          <w:rFonts w:ascii="Calibri" w:hAnsi="Calibri" w:cs="Calibri"/>
          <w:sz w:val="36"/>
          <w:szCs w:val="36"/>
          <w:lang w:bidi="ar-EG"/>
        </w:rPr>
        <w:t>A. J. Arberry</w:t>
      </w:r>
      <w:r w:rsidRPr="00C5360E">
        <w:rPr>
          <w:rFonts w:ascii="Calibri" w:hAnsi="Calibri" w:cs="Calibri"/>
          <w:sz w:val="36"/>
          <w:szCs w:val="36"/>
          <w:rtl/>
          <w:lang w:bidi="ar-EG"/>
        </w:rPr>
        <w:t>): أحد أشهر المستشرقين البريطانيين. عمل رئيس قسم الدراسات القديمة في الجامعة المصرية. اشتهر في الأوساط العلمية بترجمته الإنجليزية للقرآن.</w:t>
      </w:r>
    </w:p>
    <w:p w14:paraId="18C6416A" w14:textId="11240E60" w:rsidR="00D41354" w:rsidRPr="00C5360E" w:rsidRDefault="00D41354" w:rsidP="00D41354">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A. J. Arberry, </w:t>
      </w:r>
      <w:r w:rsidRPr="00D41354">
        <w:rPr>
          <w:rFonts w:ascii="Calibri" w:hAnsi="Calibri" w:cs="Calibri"/>
          <w:b/>
          <w:bCs/>
          <w:i/>
          <w:iCs/>
          <w:sz w:val="36"/>
          <w:szCs w:val="36"/>
          <w:lang w:bidi="ar-EG"/>
        </w:rPr>
        <w:t>The Holy Koran: An Introduction with Selections</w:t>
      </w:r>
      <w:r w:rsidRPr="00C5360E">
        <w:rPr>
          <w:rFonts w:ascii="Calibri" w:hAnsi="Calibri" w:cs="Calibri"/>
          <w:sz w:val="36"/>
          <w:szCs w:val="36"/>
          <w:lang w:bidi="ar-EG"/>
        </w:rPr>
        <w:t>. pp. 31 - 32</w:t>
      </w:r>
      <w:r w:rsidRPr="00C5360E">
        <w:rPr>
          <w:rFonts w:ascii="Calibri" w:hAnsi="Calibri" w:cs="Calibri"/>
          <w:sz w:val="36"/>
          <w:szCs w:val="36"/>
          <w:rtl/>
          <w:lang w:bidi="ar-EG"/>
        </w:rPr>
        <w:t>.</w:t>
      </w:r>
    </w:p>
    <w:p w14:paraId="5B8C7393" w14:textId="0ABE5BB1"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دراسة أجريت في المقارنة بين ألفاظ القرآن وألفاظ أحاديث «صحيح البخاري»، فكان من نتائجها المثيرة أن 62٪ من ألفاظ الحديث لا وجود لها في المعجم القرآني، و83٪ من ألفاظ القرآن لا وجود لها في معجم ألفاظ الحديث.</w:t>
      </w:r>
    </w:p>
    <w:p w14:paraId="7DEC58C3" w14:textId="2B7B5BA0" w:rsidR="00D41354" w:rsidRDefault="00D41354" w:rsidP="00D41354">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Halim Sayoud, </w:t>
      </w:r>
      <w:r w:rsidRPr="00A17DC0">
        <w:rPr>
          <w:rFonts w:ascii="Calibri" w:hAnsi="Calibri" w:cs="Calibri"/>
          <w:b/>
          <w:bCs/>
          <w:i/>
          <w:iCs/>
          <w:sz w:val="36"/>
          <w:szCs w:val="36"/>
          <w:lang w:bidi="ar-EG"/>
        </w:rPr>
        <w:t>Author discrimination between the Holy Quran and Prophet's statements</w:t>
      </w:r>
      <w:r w:rsidRPr="00C5360E">
        <w:rPr>
          <w:rFonts w:ascii="Calibri" w:hAnsi="Calibri" w:cs="Calibri"/>
          <w:sz w:val="36"/>
          <w:szCs w:val="36"/>
          <w:lang w:bidi="ar-EG"/>
        </w:rPr>
        <w:t>, in Literary and Linguistic Computing, Vol. 27, No. 4, 2012</w:t>
      </w:r>
      <w:r w:rsidRPr="00C5360E">
        <w:rPr>
          <w:rFonts w:ascii="Calibri" w:hAnsi="Calibri" w:cs="Calibri"/>
          <w:sz w:val="36"/>
          <w:szCs w:val="36"/>
          <w:rtl/>
          <w:lang w:bidi="ar-EG"/>
        </w:rPr>
        <w:t>.</w:t>
      </w:r>
    </w:p>
    <w:p w14:paraId="363AADF0" w14:textId="77777777"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كما درس أحد الباحثين المتخصصين أكاديميًّا في النقد الأدبيّ هذا الموضوع نفسه في كتاب له بعنوان: «</w:t>
      </w:r>
      <w:r w:rsidRPr="00A17DC0">
        <w:rPr>
          <w:rFonts w:ascii="Calibri" w:hAnsi="Calibri" w:cs="Calibri"/>
          <w:b/>
          <w:bCs/>
          <w:sz w:val="36"/>
          <w:szCs w:val="36"/>
          <w:rtl/>
          <w:lang w:bidi="ar-EG"/>
        </w:rPr>
        <w:t>القرآن والحديث مقارنة أسلوبية</w:t>
      </w:r>
      <w:r w:rsidRPr="00C5360E">
        <w:rPr>
          <w:rFonts w:ascii="Calibri" w:hAnsi="Calibri" w:cs="Calibri"/>
          <w:sz w:val="36"/>
          <w:szCs w:val="36"/>
          <w:rtl/>
          <w:lang w:bidi="ar-EG"/>
        </w:rPr>
        <w:t xml:space="preserve">». وقد أبان فيه بتمثيل واسع أنّ الكلام النبوي بعيد بصورة واسعة عن التعبير القرآني، بجلاء، فقد قارن بين المعجم القرآني: اللفظي والأسلوبي، وما جاء في أهم كتب الحديث: البخاري ومسلم وأبي داود والنسائي والترمذي وابن ماجه ومسند أحمد وموطأ مالك. وكشف البحث أنّ عامة الألفاظ الواردة في الحديث فيما يتعلّق بعصر الرسول ﷺ أمور الحياة اليومية (الطعام والشراب واللباس والزينة)، وأسماء أعلام الزمن (كأسماء أيام الأسبوع والأشهر والفصول والأعياد)، والمقاييس والمكاييل (كالشبر والذراع والقيراط والصاع)، ومعالم </w:t>
      </w:r>
      <w:r w:rsidRPr="00C5360E">
        <w:rPr>
          <w:rFonts w:ascii="Calibri" w:hAnsi="Calibri" w:cs="Calibri"/>
          <w:sz w:val="36"/>
          <w:szCs w:val="36"/>
          <w:rtl/>
          <w:lang w:bidi="ar-EG"/>
        </w:rPr>
        <w:lastRenderedPageBreak/>
        <w:t>البيئة الطبيعية الصحراوية (كالطبوغرافيا والحشرات والحيوانات والطيور)، والمجال الاجتماعي (كتنظيم القبيلة وطبائع العلاقات العربية)، والميدان الحربي (كالأدوات الحربية والتنظيم القتالي)، ومعجم الطهارة والصلاة وعامة المظاهر النسكية،... إلخ، لا وجود لها في القرآن، البتة أو قليلاً.</w:t>
      </w:r>
    </w:p>
    <w:p w14:paraId="6E688B5B" w14:textId="3DB2AC7B" w:rsidR="00F6608B" w:rsidRPr="00A17DC0" w:rsidRDefault="00F6608B" w:rsidP="00F6608B">
      <w:pPr>
        <w:bidi/>
        <w:spacing w:line="240" w:lineRule="auto"/>
        <w:jc w:val="both"/>
        <w:rPr>
          <w:rFonts w:ascii="Calibri" w:hAnsi="Calibri" w:cs="Calibri"/>
          <w:b/>
          <w:bCs/>
          <w:color w:val="002060"/>
          <w:sz w:val="36"/>
          <w:szCs w:val="36"/>
          <w:lang w:bidi="ar-EG"/>
        </w:rPr>
      </w:pPr>
      <w:r w:rsidRPr="00C5360E">
        <w:rPr>
          <w:rFonts w:ascii="Calibri" w:hAnsi="Calibri" w:cs="Calibri"/>
          <w:sz w:val="36"/>
          <w:szCs w:val="36"/>
          <w:rtl/>
          <w:lang w:bidi="ar-EG"/>
        </w:rPr>
        <w:t>ولذلك قال (الباقلاني) في الفرق بين نظم القرآن الكريم وما جاء في خطب نبي الإسلام ﷺ ورسائله: «</w:t>
      </w:r>
      <w:r w:rsidRPr="00A17DC0">
        <w:rPr>
          <w:rFonts w:ascii="Calibri" w:hAnsi="Calibri" w:cs="Calibri"/>
          <w:b/>
          <w:bCs/>
          <w:color w:val="002060"/>
          <w:sz w:val="36"/>
          <w:szCs w:val="36"/>
          <w:rtl/>
          <w:lang w:bidi="ar-EG"/>
        </w:rPr>
        <w:t>إن كان لك في الصنعة حظ، أو كان لك في هذا المعنى حس، أو كنت تضرب في الأدب بسهم، أو في العربية بقسط - وإن قلَّ ذلك السهم، أو نقص ذلك النصيب - فما أحسب أنه يشتبه عليك الفرق بين براعة القرآن، وبين ما نسخناه لك من كلام الرسول ﷺ في خطبه ورسائله، وما عساك تسمعه من كلامه، ويتساقط إليك من ألفاظه، وأقدر أنك ترى بين الكلامين بونًا بعيدًا، وأمدًا مديدًا، وميدانًا واسعًا، ومكانًا شاسعًا.</w:t>
      </w:r>
    </w:p>
    <w:p w14:paraId="3BB71B4B" w14:textId="232CEE50" w:rsidR="00F6608B" w:rsidRPr="00C5360E" w:rsidRDefault="00F6608B" w:rsidP="00F6608B">
      <w:pPr>
        <w:bidi/>
        <w:spacing w:line="240" w:lineRule="auto"/>
        <w:jc w:val="both"/>
        <w:rPr>
          <w:rFonts w:ascii="Calibri" w:hAnsi="Calibri" w:cs="Calibri"/>
          <w:sz w:val="36"/>
          <w:szCs w:val="36"/>
          <w:lang w:bidi="ar-EG"/>
        </w:rPr>
      </w:pPr>
      <w:r w:rsidRPr="00A17DC0">
        <w:rPr>
          <w:rFonts w:ascii="Calibri" w:hAnsi="Calibri" w:cs="Calibri"/>
          <w:b/>
          <w:bCs/>
          <w:color w:val="002060"/>
          <w:sz w:val="36"/>
          <w:szCs w:val="36"/>
          <w:rtl/>
          <w:lang w:bidi="ar-EG"/>
        </w:rPr>
        <w:t>فإن قلت: لعله أن يكون تعمّل للقرآن، وتصنّع لنظمه، وشبّه عليك الشيطان ذلك من خبثه، فتنبّت في نفسك، وارجع إلى عقلك، واجمع لُبّك، وتيقّن أن الخُطب يحتشد لها في المواقف العظام، والمحافل الكبار، والمواسم الضخام، ولا يتجوّز فيها، ولا يستهان بها، والرسائل إلى الملوك مما يجمع لها الكاتب جراميزه، ويشمر لها عن جد واجتهاد، فكيف يقع بها الإخلال؟ وكيف تعرض للتفريط؟ فستعلم، لا محالة أن نظم القرآن من الأمر الإلهي، وأن كلام النبي ﷺ من الأمر النبوي</w:t>
      </w:r>
      <w:r w:rsidRPr="00C5360E">
        <w:rPr>
          <w:rFonts w:ascii="Calibri" w:hAnsi="Calibri" w:cs="Calibri"/>
          <w:sz w:val="36"/>
          <w:szCs w:val="36"/>
          <w:rtl/>
          <w:lang w:bidi="ar-EG"/>
        </w:rPr>
        <w:t>».</w:t>
      </w:r>
    </w:p>
    <w:p w14:paraId="16AE03B5" w14:textId="706E7F69"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الباقلاني، </w:t>
      </w:r>
      <w:r w:rsidRPr="00A17DC0">
        <w:rPr>
          <w:rFonts w:ascii="Calibri" w:hAnsi="Calibri" w:cs="Calibri"/>
          <w:b/>
          <w:bCs/>
          <w:i/>
          <w:iCs/>
          <w:sz w:val="36"/>
          <w:szCs w:val="36"/>
          <w:rtl/>
          <w:lang w:bidi="ar-EG"/>
        </w:rPr>
        <w:t>إعجاز القرآن</w:t>
      </w:r>
      <w:r w:rsidRPr="00C5360E">
        <w:rPr>
          <w:rFonts w:ascii="Calibri" w:hAnsi="Calibri" w:cs="Calibri"/>
          <w:sz w:val="36"/>
          <w:szCs w:val="36"/>
          <w:rtl/>
          <w:lang w:bidi="ar-EG"/>
        </w:rPr>
        <w:t>، ص135 - 136.</w:t>
      </w:r>
    </w:p>
    <w:p w14:paraId="1E91EFFC" w14:textId="5A1AC280" w:rsidR="00F6608B" w:rsidRPr="00A17DC0" w:rsidRDefault="00F6608B" w:rsidP="00A17DC0">
      <w:pPr>
        <w:keepNext/>
        <w:widowControl w:val="0"/>
        <w:bidi/>
        <w:spacing w:line="240" w:lineRule="auto"/>
        <w:jc w:val="both"/>
        <w:outlineLvl w:val="2"/>
        <w:rPr>
          <w:rFonts w:ascii="Calibri" w:hAnsi="Calibri" w:cs="Calibri"/>
          <w:b/>
          <w:bCs/>
          <w:sz w:val="36"/>
          <w:szCs w:val="36"/>
          <w:highlight w:val="yellow"/>
          <w:u w:val="single"/>
          <w:lang w:bidi="ar-EG"/>
        </w:rPr>
      </w:pPr>
      <w:bookmarkStart w:id="83" w:name="_Toc236790766"/>
      <w:r w:rsidRPr="00A17DC0">
        <w:rPr>
          <w:rFonts w:ascii="Calibri" w:hAnsi="Calibri" w:cs="Calibri"/>
          <w:b/>
          <w:bCs/>
          <w:sz w:val="36"/>
          <w:szCs w:val="36"/>
          <w:highlight w:val="yellow"/>
          <w:u w:val="single"/>
          <w:rtl/>
          <w:lang w:bidi="ar-EG"/>
        </w:rPr>
        <w:t>ج- رجل بقلبين؟</w:t>
      </w:r>
      <w:bookmarkEnd w:id="83"/>
    </w:p>
    <w:p w14:paraId="5FB05F3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إذا كان القرآن سبيكة عقل نبي الإسلام ﷺ، فهو - ولا شكّ - أثرٌ عن إرادته الواعية ورغباته الدفينة أو الطافية على سطح وعيه.. ولكنّ القرآن يسير في غير ذلك المضمار:</w:t>
      </w:r>
    </w:p>
    <w:p w14:paraId="0C421541" w14:textId="77777777" w:rsidR="00F6608B" w:rsidRPr="00C5360E" w:rsidRDefault="00F6608B" w:rsidP="00F6608B">
      <w:pPr>
        <w:bidi/>
        <w:spacing w:line="240" w:lineRule="auto"/>
        <w:jc w:val="both"/>
        <w:rPr>
          <w:rFonts w:ascii="Calibri" w:hAnsi="Calibri" w:cs="Calibri"/>
          <w:sz w:val="36"/>
          <w:szCs w:val="36"/>
          <w:lang w:bidi="ar-EG"/>
        </w:rPr>
      </w:pPr>
      <w:r w:rsidRPr="00A17DC0">
        <w:rPr>
          <w:rFonts w:ascii="Calibri" w:hAnsi="Calibri" w:cs="Calibri"/>
          <w:b/>
          <w:bCs/>
          <w:sz w:val="36"/>
          <w:szCs w:val="36"/>
          <w:rtl/>
          <w:lang w:bidi="ar-EG"/>
        </w:rPr>
        <w:t>الريبة والاستيثاق</w:t>
      </w:r>
      <w:r w:rsidRPr="00C5360E">
        <w:rPr>
          <w:rFonts w:ascii="Calibri" w:hAnsi="Calibri" w:cs="Calibri"/>
          <w:sz w:val="36"/>
          <w:szCs w:val="36"/>
          <w:rtl/>
          <w:lang w:bidi="ar-EG"/>
        </w:rPr>
        <w:t>: الكتاب الذي يحبكه من يفتري النبوّة تغمره لغة اليقين والتهويل حتى يهيمن صاحبه على عقول التابعين ويأسر أرواحهم.. أمّا القرآن والسيرة فيظهران لك حال التردّد في أوّل الأمر خشية أن يكون الحال غير حال النبوّة. وتلك هي النفس الصادقة!</w:t>
      </w:r>
    </w:p>
    <w:p w14:paraId="2B5FEC73" w14:textId="77777777" w:rsidR="00A17DC0"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لقد نزل القرآن على نبي الإسلام ﷺ في وحشة الغار، فخشي النبي ﷺ أن يكون قد أصابه شيء من مسّ الجن، فرجع مضطربًا إلى زوجه خائفًا، يقول: «</w:t>
      </w:r>
      <w:r w:rsidRPr="00A17DC0">
        <w:rPr>
          <w:rFonts w:ascii="Calibri" w:hAnsi="Calibri" w:cs="Calibri"/>
          <w:b/>
          <w:bCs/>
          <w:color w:val="002060"/>
          <w:sz w:val="36"/>
          <w:szCs w:val="36"/>
          <w:rtl/>
          <w:lang w:bidi="ar-EG"/>
        </w:rPr>
        <w:t>زمّلوني! زمّلوني!</w:t>
      </w:r>
      <w:r w:rsidRPr="00C5360E">
        <w:rPr>
          <w:rFonts w:ascii="Calibri" w:hAnsi="Calibri" w:cs="Calibri"/>
          <w:sz w:val="36"/>
          <w:szCs w:val="36"/>
          <w:rtl/>
          <w:lang w:bidi="ar-EG"/>
        </w:rPr>
        <w:t>»</w:t>
      </w:r>
    </w:p>
    <w:p w14:paraId="65BE459F" w14:textId="1DC084AE" w:rsidR="00A17DC0" w:rsidRPr="00C5360E" w:rsidRDefault="00A17DC0" w:rsidP="00A17DC0">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التعبيرِ، باب أول ما بدئ به رسول الله ﷺ من الوحي الرؤيا الصالحة (ح/ 6581)، ومسلم، كِتَاب الإيمَان، باب بَدْءِ الْوَحْي إِلَى رَسُولِ اللهِ ﷺ (ح/ 160).</w:t>
      </w:r>
    </w:p>
    <w:p w14:paraId="5EC2071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كما كان نبيّ الإسلام ﷺ عظيم اللهفة لحفظ ما يسمع؛ بما أرهق صدره لعجلته تكرار ما يطرق أذنه حتى يحفظه ولا ينساه، ولذلك نزل قوله تعالى: {</w:t>
      </w:r>
      <w:r w:rsidRPr="00A17DC0">
        <w:rPr>
          <w:rFonts w:ascii="Calibri" w:hAnsi="Calibri" w:cs="Calibri"/>
          <w:b/>
          <w:bCs/>
          <w:color w:val="196B24" w:themeColor="accent3"/>
          <w:sz w:val="36"/>
          <w:szCs w:val="36"/>
          <w:rtl/>
          <w:lang w:bidi="ar-EG"/>
        </w:rPr>
        <w:t>لَا تُحَرِّكْ بِهِ لِسَانَكَ لِتَعْجَلَ بِهِ</w:t>
      </w:r>
      <w:r w:rsidRPr="00A17DC0">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(16) </w:t>
      </w:r>
      <w:r w:rsidRPr="00A17DC0">
        <w:rPr>
          <w:rFonts w:ascii="Calibri" w:hAnsi="Calibri" w:cs="Calibri"/>
          <w:b/>
          <w:bCs/>
          <w:color w:val="196B24" w:themeColor="accent3"/>
          <w:sz w:val="36"/>
          <w:szCs w:val="36"/>
          <w:rtl/>
          <w:lang w:bidi="ar-EG"/>
        </w:rPr>
        <w:t xml:space="preserve">إِنَّ </w:t>
      </w:r>
      <w:r w:rsidRPr="00A17DC0">
        <w:rPr>
          <w:rFonts w:ascii="Calibri" w:hAnsi="Calibri" w:cs="Calibri"/>
          <w:b/>
          <w:bCs/>
          <w:color w:val="196B24" w:themeColor="accent3"/>
          <w:sz w:val="36"/>
          <w:szCs w:val="36"/>
          <w:rtl/>
          <w:lang w:bidi="ar-EG"/>
        </w:rPr>
        <w:lastRenderedPageBreak/>
        <w:t>عَلَيْنَا جَمْعَهُ وَقُرْآنَهُ</w:t>
      </w:r>
      <w:r w:rsidRPr="00A17DC0">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(17) </w:t>
      </w:r>
      <w:r w:rsidRPr="00A17DC0">
        <w:rPr>
          <w:rFonts w:ascii="Calibri" w:hAnsi="Calibri" w:cs="Calibri"/>
          <w:b/>
          <w:bCs/>
          <w:color w:val="196B24" w:themeColor="accent3"/>
          <w:sz w:val="36"/>
          <w:szCs w:val="36"/>
          <w:rtl/>
          <w:lang w:bidi="ar-EG"/>
        </w:rPr>
        <w:t>فَإِذَا قَرَأْنَاهُ فَاتَّبِعْ قُرْآنَهُ</w:t>
      </w:r>
      <w:r w:rsidRPr="00A17DC0">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(18) </w:t>
      </w:r>
      <w:r w:rsidRPr="00A17DC0">
        <w:rPr>
          <w:rFonts w:ascii="Calibri" w:hAnsi="Calibri" w:cs="Calibri"/>
          <w:b/>
          <w:bCs/>
          <w:color w:val="196B24" w:themeColor="accent3"/>
          <w:sz w:val="36"/>
          <w:szCs w:val="36"/>
          <w:rtl/>
          <w:lang w:bidi="ar-EG"/>
        </w:rPr>
        <w:t>ثُمَّ إِنَّ عَلَيْنَا بَيَانَهُ</w:t>
      </w:r>
      <w:r w:rsidRPr="00A17DC0">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(19)} [القيامة: 16 - 19]. فلم يهدأ روعه حتّى جاءه الوعد بحفظ ما يسمع.</w:t>
      </w:r>
    </w:p>
    <w:p w14:paraId="14F4895C" w14:textId="77D4DBEC"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روَى البخاري، كتاب بدء الوحي، باب بدء الوحي (ح/ 5) ومسلم، كتاب الصلاة، بابِ الاستماع للقراءة (448)، عن (ابن عباس) قوله: «</w:t>
      </w:r>
      <w:r w:rsidRPr="00A17DC0">
        <w:rPr>
          <w:rFonts w:ascii="Calibri" w:hAnsi="Calibri" w:cs="Calibri"/>
          <w:b/>
          <w:bCs/>
          <w:color w:val="002060"/>
          <w:sz w:val="36"/>
          <w:szCs w:val="36"/>
          <w:rtl/>
          <w:lang w:bidi="ar-EG"/>
        </w:rPr>
        <w:t>كان رسول الله ﷺ إذا نزل عليه القرآن يحرك به لسانه يرى أن حفظه مخافة أن يتفلت منه، أو من رغبته في حِفْظه فكان يلاقي من ذلك شدة فأنزَل الله تعالى: {</w:t>
      </w:r>
      <w:r w:rsidRPr="00A17DC0">
        <w:rPr>
          <w:rFonts w:ascii="Calibri" w:hAnsi="Calibri" w:cs="Calibri"/>
          <w:b/>
          <w:bCs/>
          <w:color w:val="196B24" w:themeColor="accent3"/>
          <w:sz w:val="36"/>
          <w:szCs w:val="36"/>
          <w:rtl/>
          <w:lang w:bidi="ar-EG"/>
        </w:rPr>
        <w:t xml:space="preserve">لَا تُحَرِّكْ بِهِ لِسَانَكَ لِتَعْجَلَ بِهِ </w:t>
      </w:r>
      <w:r w:rsidRPr="00A17DC0">
        <w:rPr>
          <w:rFonts w:ascii="Calibri" w:hAnsi="Calibri" w:cs="Calibri"/>
          <w:b/>
          <w:bCs/>
          <w:color w:val="002060"/>
          <w:sz w:val="36"/>
          <w:szCs w:val="36"/>
          <w:rtl/>
          <w:lang w:bidi="ar-EG"/>
        </w:rPr>
        <w:t xml:space="preserve">(16) </w:t>
      </w:r>
      <w:r w:rsidRPr="00A17DC0">
        <w:rPr>
          <w:rFonts w:ascii="Calibri" w:hAnsi="Calibri" w:cs="Calibri"/>
          <w:b/>
          <w:bCs/>
          <w:color w:val="196B24" w:themeColor="accent3"/>
          <w:sz w:val="36"/>
          <w:szCs w:val="36"/>
          <w:rtl/>
          <w:lang w:bidi="ar-EG"/>
        </w:rPr>
        <w:t xml:space="preserve">إِنَّ عَلَيْنَا جَمْعَهُ وَقُرْآنَهُ </w:t>
      </w:r>
      <w:r w:rsidRPr="00A17DC0">
        <w:rPr>
          <w:rFonts w:ascii="Calibri" w:hAnsi="Calibri" w:cs="Calibri"/>
          <w:b/>
          <w:bCs/>
          <w:color w:val="002060"/>
          <w:sz w:val="36"/>
          <w:szCs w:val="36"/>
          <w:rtl/>
          <w:lang w:bidi="ar-EG"/>
        </w:rPr>
        <w:t>(17)} قال: جَمْعَهُ في صدركَ ثم تَقْرَأَه {</w:t>
      </w:r>
      <w:r w:rsidRPr="00A17DC0">
        <w:rPr>
          <w:rFonts w:ascii="Calibri" w:hAnsi="Calibri" w:cs="Calibri"/>
          <w:b/>
          <w:bCs/>
          <w:color w:val="196B24" w:themeColor="accent3"/>
          <w:sz w:val="36"/>
          <w:szCs w:val="36"/>
          <w:rtl/>
          <w:lang w:bidi="ar-EG"/>
        </w:rPr>
        <w:t xml:space="preserve">فَإِذَا قَرَأْنَاهُ فَاتَّبِعْ قُرْآنَهُ </w:t>
      </w:r>
      <w:r w:rsidRPr="00A17DC0">
        <w:rPr>
          <w:rFonts w:ascii="Calibri" w:hAnsi="Calibri" w:cs="Calibri"/>
          <w:b/>
          <w:bCs/>
          <w:color w:val="002060"/>
          <w:sz w:val="36"/>
          <w:szCs w:val="36"/>
          <w:rtl/>
          <w:lang w:bidi="ar-EG"/>
        </w:rPr>
        <w:t>(18)} قالَ فاستَمِعْ له وأَنْصِتْ، ثم إن علينا أن نبيّنه بلسانك؛ أي: أن تقرأه</w:t>
      </w:r>
      <w:r w:rsidRPr="00C5360E">
        <w:rPr>
          <w:rFonts w:ascii="Calibri" w:hAnsi="Calibri" w:cs="Calibri"/>
          <w:sz w:val="36"/>
          <w:szCs w:val="36"/>
          <w:rtl/>
          <w:lang w:bidi="ar-EG"/>
        </w:rPr>
        <w:t>».</w:t>
      </w:r>
    </w:p>
    <w:p w14:paraId="0D924324" w14:textId="64AB2698" w:rsidR="00F6608B" w:rsidRPr="00B913E2" w:rsidRDefault="00F6608B" w:rsidP="00F6608B">
      <w:pPr>
        <w:bidi/>
        <w:spacing w:line="240" w:lineRule="auto"/>
        <w:jc w:val="both"/>
        <w:rPr>
          <w:rFonts w:ascii="Calibri" w:hAnsi="Calibri" w:cs="Calibri"/>
          <w:b/>
          <w:bCs/>
          <w:sz w:val="36"/>
          <w:szCs w:val="36"/>
          <w:lang w:bidi="ar-EG"/>
        </w:rPr>
      </w:pPr>
      <w:r w:rsidRPr="00B913E2">
        <w:rPr>
          <w:rFonts w:ascii="Calibri" w:hAnsi="Calibri" w:cs="Calibri"/>
          <w:b/>
          <w:bCs/>
          <w:sz w:val="36"/>
          <w:szCs w:val="36"/>
          <w:rtl/>
          <w:lang w:bidi="ar-EG"/>
        </w:rPr>
        <w:t>العتاب الشديد في الاجتهاد المرجوح:</w:t>
      </w:r>
    </w:p>
    <w:p w14:paraId="3F266AFC" w14:textId="0A7F82AD" w:rsidR="00F6608B" w:rsidRPr="00C5360E" w:rsidRDefault="00F6608B" w:rsidP="00B913E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فإنّ القرآن قد ذكر غير مرّة عتاب الربّ له، تخطئة لاجتهاده في فعل لأمر أو انتهاء عن حق، فقال له: {</w:t>
      </w:r>
      <w:r w:rsidRPr="00B913E2">
        <w:rPr>
          <w:rFonts w:ascii="Calibri" w:hAnsi="Calibri" w:cs="Calibri"/>
          <w:b/>
          <w:bCs/>
          <w:color w:val="196B24" w:themeColor="accent3"/>
          <w:sz w:val="36"/>
          <w:szCs w:val="36"/>
          <w:rtl/>
          <w:lang w:bidi="ar-EG"/>
        </w:rPr>
        <w:t>عَفَا اللَّهُ عَنكَ لِمَ أَذِنتَ لَهُمْ حَتَّىٰ يَتَبَيَّنَ لَكَ الَّذِينَ صَدَقُوا وَتَعْلَمَ الْكَاذِبِينَ</w:t>
      </w:r>
      <w:r w:rsidRPr="00C5360E">
        <w:rPr>
          <w:rFonts w:ascii="Calibri" w:hAnsi="Calibri" w:cs="Calibri"/>
          <w:sz w:val="36"/>
          <w:szCs w:val="36"/>
          <w:rtl/>
          <w:lang w:bidi="ar-EG"/>
        </w:rPr>
        <w:t>} [التوبة: 43]، وقال: {</w:t>
      </w:r>
      <w:r w:rsidRPr="00B913E2">
        <w:rPr>
          <w:rFonts w:ascii="Calibri" w:hAnsi="Calibri" w:cs="Calibri"/>
          <w:b/>
          <w:bCs/>
          <w:color w:val="196B24" w:themeColor="accent3"/>
          <w:sz w:val="36"/>
          <w:szCs w:val="36"/>
          <w:rtl/>
          <w:lang w:bidi="ar-EG"/>
        </w:rPr>
        <w:t>وَإِذْ تَقُولُ لِلَّذِي أَنْعَمَ اللَّهُ عَلَيْهِ وَأَنْعَمْتَ عَلَيْهِ أَمْسِكْ عَلَيْكَ زَوْجَكَ وَاتَّقِ اللَّهَ وَتُخْفِي فِي نَفْسِكَ مَا اللَّهُ مُبْدِيهِ وَتَخْشَى النَّاسَ وَاللَّهُ أَحَقُّ أَن تَخْشَاهُ ۖ فَلَمَّا قَضَىٰ زَيْدٌ مِّنْهَا وَطَرًا زَوَّجْنَاكَهَا لِكَيْ لَا يَكُونَ عَلَى الْمُؤْمِنِينَ حَرَجٌ فِي أَزْوَاجِ أَدْعِيَائِهِمْ إِذَا قَضَوْا مِنْهُنَّ وَطَرًا ۚ وَكَانَ أَمْرُ اللَّهِ مَفْعُولًا</w:t>
      </w:r>
      <w:r w:rsidRPr="00C5360E">
        <w:rPr>
          <w:rFonts w:ascii="Calibri" w:hAnsi="Calibri" w:cs="Calibri"/>
          <w:sz w:val="36"/>
          <w:szCs w:val="36"/>
          <w:rtl/>
          <w:lang w:bidi="ar-EG"/>
        </w:rPr>
        <w:t>} [الأحزاب: 37]، وقال: {</w:t>
      </w:r>
      <w:r w:rsidRPr="00B913E2">
        <w:rPr>
          <w:rFonts w:ascii="Calibri" w:hAnsi="Calibri" w:cs="Calibri"/>
          <w:b/>
          <w:bCs/>
          <w:color w:val="196B24" w:themeColor="accent3"/>
          <w:sz w:val="36"/>
          <w:szCs w:val="36"/>
          <w:rtl/>
          <w:lang w:bidi="ar-EG"/>
        </w:rPr>
        <w:t xml:space="preserve">مَا كَانَ لِنَبِيٍّ أَن يَكُونَ لَهُ أَسْرَىٰ حَتَّىٰ يُثْخِنَ فِي الْأَرْضِ ۚ تُرِيدُونَ عَرَضَ الدُّنْيَا وَاللَّهُ يُرِيدُ الْآخِرَةَ ۗ وَاللَّهُ عَزِيزٌ حَكِيمٌ </w:t>
      </w:r>
      <w:r w:rsidRPr="00C5360E">
        <w:rPr>
          <w:rFonts w:ascii="Calibri" w:hAnsi="Calibri" w:cs="Calibri"/>
          <w:sz w:val="36"/>
          <w:szCs w:val="36"/>
          <w:rtl/>
          <w:lang w:bidi="ar-EG"/>
        </w:rPr>
        <w:t xml:space="preserve">(67) </w:t>
      </w:r>
      <w:r w:rsidRPr="00B913E2">
        <w:rPr>
          <w:rFonts w:ascii="Calibri" w:hAnsi="Calibri" w:cs="Calibri"/>
          <w:b/>
          <w:bCs/>
          <w:color w:val="196B24" w:themeColor="accent3"/>
          <w:sz w:val="36"/>
          <w:szCs w:val="36"/>
          <w:rtl/>
          <w:lang w:bidi="ar-EG"/>
        </w:rPr>
        <w:t xml:space="preserve">لَّوْلَا كِتَابٌ مِّنَ اللَّهِ سَبَقَ لَمَسَّكُمْ فِيمَا أَخَذْتُمْ عَذَابٌ عَظِيمٌ </w:t>
      </w:r>
      <w:r w:rsidRPr="00C5360E">
        <w:rPr>
          <w:rFonts w:ascii="Calibri" w:hAnsi="Calibri" w:cs="Calibri"/>
          <w:sz w:val="36"/>
          <w:szCs w:val="36"/>
          <w:rtl/>
          <w:lang w:bidi="ar-EG"/>
        </w:rPr>
        <w:t>(68)} [الأنفال: 67 - 68]، وقال: {</w:t>
      </w:r>
      <w:r w:rsidRPr="00B913E2">
        <w:rPr>
          <w:rFonts w:ascii="Calibri" w:hAnsi="Calibri" w:cs="Calibri"/>
          <w:b/>
          <w:bCs/>
          <w:color w:val="196B24" w:themeColor="accent3"/>
          <w:sz w:val="36"/>
          <w:szCs w:val="36"/>
          <w:rtl/>
          <w:lang w:bidi="ar-EG"/>
        </w:rPr>
        <w:t>مَا كَانَ لِلنَّبِيِّ وَالَّذِينَ آمَنُوا أَن يَسْتَغْفِرُوا لِلْمُشْرِكِينَ وَلَوْ كَانُوا أُولِي قُرْبَىٰ مِن بَعْدِ مَا تَبَيَّنَ لَهُمْ أَنَّهُمْ أَصْحَابُ الْجَحِيمِ</w:t>
      </w:r>
      <w:r w:rsidRPr="00C5360E">
        <w:rPr>
          <w:rFonts w:ascii="Calibri" w:hAnsi="Calibri" w:cs="Calibri"/>
          <w:sz w:val="36"/>
          <w:szCs w:val="36"/>
          <w:rtl/>
          <w:lang w:bidi="ar-EG"/>
        </w:rPr>
        <w:t>} [التوبة: 113].</w:t>
      </w:r>
    </w:p>
    <w:p w14:paraId="3EEA36AA" w14:textId="77777777" w:rsidR="00B913E2" w:rsidRDefault="00F6608B" w:rsidP="00B913E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كلّ المسائل التي عوتب فيها نبيّ الإسلام ﷺ هي من المسائل الاجتهاديّة التي ربّما يذهب إليها عامة الصلحاء إذا لم يكن معها مرشد وحي.</w:t>
      </w:r>
    </w:p>
    <w:p w14:paraId="00350E35" w14:textId="77777777" w:rsidR="00B913E2" w:rsidRDefault="00F6608B" w:rsidP="00B913E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تعالى: {</w:t>
      </w:r>
      <w:r w:rsidRPr="00B913E2">
        <w:rPr>
          <w:rFonts w:ascii="Calibri" w:hAnsi="Calibri" w:cs="Calibri"/>
          <w:b/>
          <w:bCs/>
          <w:color w:val="196B24" w:themeColor="accent3"/>
          <w:sz w:val="36"/>
          <w:szCs w:val="36"/>
          <w:rtl/>
          <w:lang w:bidi="ar-EG"/>
        </w:rPr>
        <w:t>عَبَسَ وَتَوَلَّىٰ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 </w:t>
      </w:r>
      <w:r w:rsidRPr="00B913E2">
        <w:rPr>
          <w:rFonts w:ascii="Calibri" w:hAnsi="Calibri" w:cs="Calibri"/>
          <w:b/>
          <w:bCs/>
          <w:color w:val="196B24" w:themeColor="accent3"/>
          <w:sz w:val="36"/>
          <w:szCs w:val="36"/>
          <w:rtl/>
          <w:lang w:bidi="ar-EG"/>
        </w:rPr>
        <w:t>أَن جَاءَهُ الْأَعْمَىٰ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(2) </w:t>
      </w:r>
      <w:r w:rsidRPr="00B913E2">
        <w:rPr>
          <w:rFonts w:ascii="Calibri" w:hAnsi="Calibri" w:cs="Calibri"/>
          <w:b/>
          <w:bCs/>
          <w:color w:val="196B24" w:themeColor="accent3"/>
          <w:sz w:val="36"/>
          <w:szCs w:val="36"/>
          <w:rtl/>
          <w:lang w:bidi="ar-EG"/>
        </w:rPr>
        <w:t>وَمَا يُدْرِيكَ لَعَلَّهُ يَزَّكَّىٰ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(3) </w:t>
      </w:r>
      <w:r w:rsidRPr="00B913E2">
        <w:rPr>
          <w:rFonts w:ascii="Calibri" w:hAnsi="Calibri" w:cs="Calibri"/>
          <w:b/>
          <w:bCs/>
          <w:color w:val="196B24" w:themeColor="accent3"/>
          <w:sz w:val="36"/>
          <w:szCs w:val="36"/>
          <w:rtl/>
          <w:lang w:bidi="ar-EG"/>
        </w:rPr>
        <w:t>أَوْ يَذَّكَّرُ فَتَنفَعَهُ الذِّكْرَىٰ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(4</w:t>
      </w:r>
      <w:r w:rsidRPr="00B913E2">
        <w:rPr>
          <w:rFonts w:ascii="Calibri" w:hAnsi="Calibri" w:cs="Calibri"/>
          <w:b/>
          <w:bCs/>
          <w:color w:val="196B24" w:themeColor="accent3"/>
          <w:sz w:val="36"/>
          <w:szCs w:val="36"/>
          <w:rtl/>
          <w:lang w:bidi="ar-EG"/>
        </w:rPr>
        <w:t>) أَمَّا مَنِ اسْتَغْنَىٰ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(5) </w:t>
      </w:r>
      <w:r w:rsidRPr="00B913E2">
        <w:rPr>
          <w:rFonts w:ascii="Calibri" w:hAnsi="Calibri" w:cs="Calibri"/>
          <w:b/>
          <w:bCs/>
          <w:color w:val="196B24" w:themeColor="accent3"/>
          <w:sz w:val="36"/>
          <w:szCs w:val="36"/>
          <w:rtl/>
          <w:lang w:bidi="ar-EG"/>
        </w:rPr>
        <w:t>فَأَنتَ لَهُ تَصَدَّىٰ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(6) </w:t>
      </w:r>
      <w:r w:rsidRPr="00B913E2">
        <w:rPr>
          <w:rFonts w:ascii="Calibri" w:hAnsi="Calibri" w:cs="Calibri"/>
          <w:b/>
          <w:bCs/>
          <w:color w:val="196B24" w:themeColor="accent3"/>
          <w:sz w:val="36"/>
          <w:szCs w:val="36"/>
          <w:rtl/>
          <w:lang w:bidi="ar-EG"/>
        </w:rPr>
        <w:t>وَمَا عَلَيْكَ أَلَّا يَزَّكَّىٰ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(7) </w:t>
      </w:r>
      <w:r w:rsidRPr="00B913E2">
        <w:rPr>
          <w:rFonts w:ascii="Calibri" w:hAnsi="Calibri" w:cs="Calibri"/>
          <w:b/>
          <w:bCs/>
          <w:color w:val="196B24" w:themeColor="accent3"/>
          <w:sz w:val="36"/>
          <w:szCs w:val="36"/>
          <w:rtl/>
          <w:lang w:bidi="ar-EG"/>
        </w:rPr>
        <w:t>وَأَمَّا مَن جَاءَكَ يَسْعَىٰ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(8) </w:t>
      </w:r>
      <w:r w:rsidRPr="00B913E2">
        <w:rPr>
          <w:rFonts w:ascii="Calibri" w:hAnsi="Calibri" w:cs="Calibri"/>
          <w:b/>
          <w:bCs/>
          <w:color w:val="196B24" w:themeColor="accent3"/>
          <w:sz w:val="36"/>
          <w:szCs w:val="36"/>
          <w:rtl/>
          <w:lang w:bidi="ar-EG"/>
        </w:rPr>
        <w:t>وَهُوَ يَخْشَىٰ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(9) </w:t>
      </w:r>
      <w:r w:rsidRPr="00B913E2">
        <w:rPr>
          <w:rFonts w:ascii="Calibri" w:hAnsi="Calibri" w:cs="Calibri"/>
          <w:b/>
          <w:bCs/>
          <w:color w:val="196B24" w:themeColor="accent3"/>
          <w:sz w:val="36"/>
          <w:szCs w:val="36"/>
          <w:rtl/>
          <w:lang w:bidi="ar-EG"/>
        </w:rPr>
        <w:t>فَأَنتَ عَنْهُ تَلَهَّىٰ</w:t>
      </w:r>
      <w:r w:rsidRPr="00B913E2">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(10)} [عبس: 1 - 10].</w:t>
      </w:r>
    </w:p>
    <w:p w14:paraId="65B9B1F9" w14:textId="77777777" w:rsidR="00B913E2" w:rsidRDefault="00F6608B" w:rsidP="00B913E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لقد كان نبيّ الإسلام ﷺ منهمكًا في بلاغ الرسالة واهتبال فرصة الجلوس مع أكابر المشركين؛ فإنّه بإسلامهم يرتفع الغبن عن المسلمين، وتنفتح أبواب من الخير أمام الدعوة الطريدة..</w:t>
      </w:r>
    </w:p>
    <w:p w14:paraId="0698AFCF" w14:textId="77777777" w:rsidR="00C73DD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إنّني لا أجد تفسيرًا لهذا العتاب القرآني غير أنّ العدل الإلهي هو الذي يردّ نبيّ الإسلام ﷺ إلى صارم الحق، وينصف هذا الرجل الأعمى الضعيف والمغمور بسورة يتعبّد الناس بتلاوتها إلى يوم الدّين.</w:t>
      </w:r>
    </w:p>
    <w:p w14:paraId="3A3246BE" w14:textId="2CE96AA4" w:rsidR="009F230D" w:rsidRDefault="00F6608B" w:rsidP="00C73DD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وقد أنصف الحقَّ المستشرق (</w:t>
      </w:r>
      <w:proofErr w:type="spellStart"/>
      <w:r w:rsidRPr="00C5360E">
        <w:rPr>
          <w:rFonts w:ascii="Calibri" w:hAnsi="Calibri" w:cs="Calibri"/>
          <w:sz w:val="36"/>
          <w:szCs w:val="36"/>
          <w:rtl/>
          <w:lang w:bidi="ar-EG"/>
        </w:rPr>
        <w:t>لايتنر</w:t>
      </w:r>
      <w:proofErr w:type="spellEnd"/>
      <w:r w:rsidRPr="00C5360E">
        <w:rPr>
          <w:rFonts w:ascii="Calibri" w:hAnsi="Calibri" w:cs="Calibri"/>
          <w:sz w:val="36"/>
          <w:szCs w:val="36"/>
          <w:rtl/>
          <w:lang w:bidi="ar-EG"/>
        </w:rPr>
        <w:t>) عندما قال: «</w:t>
      </w:r>
      <w:r w:rsidRPr="00C73DD9">
        <w:rPr>
          <w:rFonts w:ascii="Calibri" w:hAnsi="Calibri" w:cs="Calibri"/>
          <w:b/>
          <w:bCs/>
          <w:color w:val="002060"/>
          <w:sz w:val="36"/>
          <w:szCs w:val="36"/>
          <w:rtl/>
          <w:lang w:bidi="ar-EG"/>
        </w:rPr>
        <w:t>أوحى اللّه مرّة إلى النبي وحيًا شديد المؤاخذة؛ لأنه أدار وجهه عن رجل فقير أعمى، ليخاطب رجلاً غنيًّا من ذوي النفوذ، وقد نشر ذاك الوحي، فلو كان محمد كاذبًا - كما يقول أغبياء النصارى بحقّه - لما كان لذلك الوحي من وجود</w:t>
      </w:r>
      <w:r w:rsidRPr="00C5360E">
        <w:rPr>
          <w:rFonts w:ascii="Calibri" w:hAnsi="Calibri" w:cs="Calibri"/>
          <w:sz w:val="36"/>
          <w:szCs w:val="36"/>
          <w:rtl/>
          <w:lang w:bidi="ar-EG"/>
        </w:rPr>
        <w:t>».</w:t>
      </w:r>
    </w:p>
    <w:p w14:paraId="1E0CD2A6" w14:textId="7ED97FC8" w:rsidR="00C73DD9" w:rsidRPr="00C5360E" w:rsidRDefault="00C73DD9" w:rsidP="00C73DD9">
      <w:pPr>
        <w:bidi/>
        <w:spacing w:line="240" w:lineRule="auto"/>
        <w:jc w:val="both"/>
        <w:rPr>
          <w:rFonts w:ascii="Calibri" w:hAnsi="Calibri" w:cs="Calibri"/>
          <w:sz w:val="36"/>
          <w:szCs w:val="36"/>
          <w:lang w:bidi="ar-EG"/>
        </w:rPr>
      </w:pPr>
      <w:proofErr w:type="spellStart"/>
      <w:r w:rsidRPr="00C5360E">
        <w:rPr>
          <w:rFonts w:ascii="Calibri" w:hAnsi="Calibri" w:cs="Calibri"/>
          <w:sz w:val="36"/>
          <w:szCs w:val="36"/>
          <w:rtl/>
          <w:lang w:bidi="ar-EG"/>
        </w:rPr>
        <w:t>لايتنر</w:t>
      </w:r>
      <w:proofErr w:type="spellEnd"/>
      <w:r w:rsidRPr="00C5360E">
        <w:rPr>
          <w:rFonts w:ascii="Calibri" w:hAnsi="Calibri" w:cs="Calibri"/>
          <w:sz w:val="36"/>
          <w:szCs w:val="36"/>
          <w:rtl/>
          <w:lang w:bidi="ar-EG"/>
        </w:rPr>
        <w:t xml:space="preserve">، </w:t>
      </w:r>
      <w:r w:rsidRPr="00C746F9">
        <w:rPr>
          <w:rFonts w:ascii="Calibri" w:hAnsi="Calibri" w:cs="Calibri"/>
          <w:b/>
          <w:bCs/>
          <w:i/>
          <w:iCs/>
          <w:sz w:val="36"/>
          <w:szCs w:val="36"/>
          <w:rtl/>
          <w:lang w:bidi="ar-EG"/>
        </w:rPr>
        <w:t>دين الإسلام</w:t>
      </w:r>
      <w:r w:rsidRPr="00C5360E">
        <w:rPr>
          <w:rFonts w:ascii="Calibri" w:hAnsi="Calibri" w:cs="Calibri"/>
          <w:sz w:val="36"/>
          <w:szCs w:val="36"/>
          <w:rtl/>
          <w:lang w:bidi="ar-EG"/>
        </w:rPr>
        <w:t>، ترجمة: عبد الوهاب سليم (دمشق: المكتبة السلفية، 1423هـ)، ص132 (نقله: عبد المحسن المطيري، دعاوى الطاعنين في القرآن الكريم، بيروت: دار البشائر، 1427هـ 2006م، ص193).</w:t>
      </w:r>
    </w:p>
    <w:p w14:paraId="2E03922D" w14:textId="13B69FFA" w:rsidR="00F6608B" w:rsidRPr="00C746F9" w:rsidRDefault="00F6608B" w:rsidP="00F6608B">
      <w:pPr>
        <w:bidi/>
        <w:spacing w:line="240" w:lineRule="auto"/>
        <w:jc w:val="both"/>
        <w:rPr>
          <w:rFonts w:ascii="Calibri" w:hAnsi="Calibri" w:cs="Calibri"/>
          <w:b/>
          <w:bCs/>
          <w:sz w:val="36"/>
          <w:szCs w:val="36"/>
          <w:lang w:bidi="ar-EG"/>
        </w:rPr>
      </w:pPr>
      <w:r w:rsidRPr="00C746F9">
        <w:rPr>
          <w:rFonts w:ascii="Calibri" w:hAnsi="Calibri" w:cs="Calibri"/>
          <w:b/>
          <w:bCs/>
          <w:sz w:val="36"/>
          <w:szCs w:val="36"/>
          <w:rtl/>
          <w:lang w:bidi="ar-EG"/>
        </w:rPr>
        <w:t>الاجتهاد وقبول التخطئة:</w:t>
      </w:r>
    </w:p>
    <w:p w14:paraId="5A0B83B1" w14:textId="6B648B3B" w:rsidR="00F6608B" w:rsidRPr="00C746F9" w:rsidRDefault="00F6608B" w:rsidP="00F6608B">
      <w:pPr>
        <w:bidi/>
        <w:spacing w:line="240" w:lineRule="auto"/>
        <w:jc w:val="both"/>
        <w:rPr>
          <w:rFonts w:ascii="Calibri" w:hAnsi="Calibri" w:cs="Calibri"/>
          <w:b/>
          <w:bCs/>
          <w:color w:val="002060"/>
          <w:sz w:val="36"/>
          <w:szCs w:val="36"/>
          <w:lang w:bidi="ar-EG"/>
        </w:rPr>
      </w:pPr>
      <w:r w:rsidRPr="00C5360E">
        <w:rPr>
          <w:rFonts w:ascii="Calibri" w:hAnsi="Calibri" w:cs="Calibri"/>
          <w:sz w:val="36"/>
          <w:szCs w:val="36"/>
          <w:rtl/>
          <w:lang w:bidi="ar-EG"/>
        </w:rPr>
        <w:t>ومن ذلك ما كان عند وفاة رأس المنافقين في المدينة (عبد الله بن أُبيّ ابن سلول)؛ إذ إنّه لمّا هلك «</w:t>
      </w:r>
      <w:r w:rsidRPr="00C746F9">
        <w:rPr>
          <w:rFonts w:ascii="Calibri" w:hAnsi="Calibri" w:cs="Calibri"/>
          <w:b/>
          <w:bCs/>
          <w:color w:val="002060"/>
          <w:sz w:val="36"/>
          <w:szCs w:val="36"/>
          <w:rtl/>
          <w:lang w:bidi="ar-EG"/>
        </w:rPr>
        <w:t>جاء ابنه عبد الله بن عبد الله إلى رسول الله ﷺ فسأله أن يعطيه قميصه يكفّن فيه أباه، فأعطاه. ثم سأله أن يصلّي عليه، فقام رسول الله ﷺ ليصلّي عليه. فقام عمر، فأخذ بثوب رسول اللّٰه ﷺ، فقال: يا رسول الله تصلي عليه وقد نهاك ربك أن تصلي عليه!</w:t>
      </w:r>
    </w:p>
    <w:p w14:paraId="06C7F1C0" w14:textId="77777777" w:rsidR="00F6608B" w:rsidRPr="00C746F9" w:rsidRDefault="00F6608B" w:rsidP="00F6608B">
      <w:pPr>
        <w:bidi/>
        <w:spacing w:line="240" w:lineRule="auto"/>
        <w:jc w:val="both"/>
        <w:rPr>
          <w:rFonts w:ascii="Calibri" w:hAnsi="Calibri" w:cs="Calibri"/>
          <w:b/>
          <w:bCs/>
          <w:color w:val="002060"/>
          <w:sz w:val="36"/>
          <w:szCs w:val="36"/>
          <w:lang w:bidi="ar-EG"/>
        </w:rPr>
      </w:pPr>
      <w:r w:rsidRPr="00C746F9">
        <w:rPr>
          <w:rFonts w:ascii="Calibri" w:hAnsi="Calibri" w:cs="Calibri"/>
          <w:b/>
          <w:bCs/>
          <w:color w:val="002060"/>
          <w:sz w:val="36"/>
          <w:szCs w:val="36"/>
          <w:rtl/>
          <w:lang w:bidi="ar-EG"/>
        </w:rPr>
        <w:t xml:space="preserve">فقال رسول الله ﷺ: </w:t>
      </w:r>
      <w:r w:rsidRPr="00C746F9">
        <w:rPr>
          <w:rFonts w:ascii="Calibri" w:hAnsi="Calibri" w:cs="Calibri"/>
          <w:b/>
          <w:bCs/>
          <w:color w:val="196B24" w:themeColor="accent3"/>
          <w:sz w:val="36"/>
          <w:szCs w:val="36"/>
          <w:rtl/>
          <w:lang w:bidi="ar-EG"/>
        </w:rPr>
        <w:t>إنما خيّرني الله فقال</w:t>
      </w:r>
      <w:r w:rsidRPr="00C746F9">
        <w:rPr>
          <w:rFonts w:ascii="Calibri" w:hAnsi="Calibri" w:cs="Calibri"/>
          <w:b/>
          <w:bCs/>
          <w:color w:val="002060"/>
          <w:sz w:val="36"/>
          <w:szCs w:val="36"/>
          <w:rtl/>
          <w:lang w:bidi="ar-EG"/>
        </w:rPr>
        <w:t>: {</w:t>
      </w:r>
      <w:r w:rsidRPr="00C746F9">
        <w:rPr>
          <w:rFonts w:ascii="Calibri" w:hAnsi="Calibri" w:cs="Calibri"/>
          <w:b/>
          <w:bCs/>
          <w:color w:val="196B24" w:themeColor="accent3"/>
          <w:sz w:val="36"/>
          <w:szCs w:val="36"/>
          <w:rtl/>
          <w:lang w:bidi="ar-EG"/>
        </w:rPr>
        <w:t>اسْتَغْفِرْ لَهُمْ أَوْ لَا تَسْتَغْفِرْ لَهُمْ إِن تَسْتَغْفِرْ لَهُمْ سَبْعِينَ مَرَّةً</w:t>
      </w:r>
      <w:r w:rsidRPr="00C746F9">
        <w:rPr>
          <w:rFonts w:ascii="Calibri" w:hAnsi="Calibri" w:cs="Calibri"/>
          <w:b/>
          <w:bCs/>
          <w:color w:val="002060"/>
          <w:sz w:val="36"/>
          <w:szCs w:val="36"/>
          <w:rtl/>
          <w:lang w:bidi="ar-EG"/>
        </w:rPr>
        <w:t xml:space="preserve">} [التوبة: 80]، </w:t>
      </w:r>
      <w:r w:rsidRPr="00C746F9">
        <w:rPr>
          <w:rFonts w:ascii="Calibri" w:hAnsi="Calibri" w:cs="Calibri"/>
          <w:b/>
          <w:bCs/>
          <w:color w:val="196B24" w:themeColor="accent3"/>
          <w:sz w:val="36"/>
          <w:szCs w:val="36"/>
          <w:rtl/>
          <w:lang w:bidi="ar-EG"/>
        </w:rPr>
        <w:t>وسأزيده على السبعين</w:t>
      </w:r>
      <w:r w:rsidRPr="00C746F9">
        <w:rPr>
          <w:rFonts w:ascii="Calibri" w:hAnsi="Calibri" w:cs="Calibri"/>
          <w:b/>
          <w:bCs/>
          <w:color w:val="002060"/>
          <w:sz w:val="36"/>
          <w:szCs w:val="36"/>
          <w:rtl/>
          <w:lang w:bidi="ar-EG"/>
        </w:rPr>
        <w:t>.</w:t>
      </w:r>
    </w:p>
    <w:p w14:paraId="3F91FB10" w14:textId="77777777" w:rsidR="00F6608B" w:rsidRPr="00C746F9" w:rsidRDefault="00F6608B" w:rsidP="00F6608B">
      <w:pPr>
        <w:bidi/>
        <w:spacing w:line="240" w:lineRule="auto"/>
        <w:jc w:val="both"/>
        <w:rPr>
          <w:rFonts w:ascii="Calibri" w:hAnsi="Calibri" w:cs="Calibri"/>
          <w:b/>
          <w:bCs/>
          <w:color w:val="002060"/>
          <w:sz w:val="36"/>
          <w:szCs w:val="36"/>
          <w:lang w:bidi="ar-EG"/>
        </w:rPr>
      </w:pPr>
      <w:r w:rsidRPr="00C746F9">
        <w:rPr>
          <w:rFonts w:ascii="Calibri" w:hAnsi="Calibri" w:cs="Calibri"/>
          <w:b/>
          <w:bCs/>
          <w:color w:val="002060"/>
          <w:sz w:val="36"/>
          <w:szCs w:val="36"/>
          <w:rtl/>
          <w:lang w:bidi="ar-EG"/>
        </w:rPr>
        <w:t>قال: إنّه منافق!</w:t>
      </w:r>
    </w:p>
    <w:p w14:paraId="5E596403" w14:textId="0B133FD1" w:rsidR="00F6608B" w:rsidRPr="00C5360E" w:rsidRDefault="00F6608B" w:rsidP="00F6608B">
      <w:pPr>
        <w:bidi/>
        <w:spacing w:line="240" w:lineRule="auto"/>
        <w:jc w:val="both"/>
        <w:rPr>
          <w:rFonts w:ascii="Calibri" w:hAnsi="Calibri" w:cs="Calibri"/>
          <w:sz w:val="36"/>
          <w:szCs w:val="36"/>
          <w:lang w:bidi="ar-EG"/>
        </w:rPr>
      </w:pPr>
      <w:r w:rsidRPr="00C746F9">
        <w:rPr>
          <w:rFonts w:ascii="Calibri" w:hAnsi="Calibri" w:cs="Calibri"/>
          <w:b/>
          <w:bCs/>
          <w:color w:val="002060"/>
          <w:sz w:val="36"/>
          <w:szCs w:val="36"/>
          <w:rtl/>
          <w:lang w:bidi="ar-EG"/>
        </w:rPr>
        <w:t>فصلّى عليه رسول الله ﷺ. فأنزل الله: {</w:t>
      </w:r>
      <w:r w:rsidRPr="00C746F9">
        <w:rPr>
          <w:rFonts w:ascii="Calibri" w:hAnsi="Calibri" w:cs="Calibri"/>
          <w:b/>
          <w:bCs/>
          <w:color w:val="196B24" w:themeColor="accent3"/>
          <w:sz w:val="36"/>
          <w:szCs w:val="36"/>
          <w:rtl/>
          <w:lang w:bidi="ar-EG"/>
        </w:rPr>
        <w:t>وَلَا تُصَلِّ عَلَىٰ أَحَدٍ مِّنْهُم مَّاتَ أَبَدًا وَلَا تَقُمْ عَلَىٰ قَبْرِهِ</w:t>
      </w:r>
      <w:r w:rsidRPr="00C746F9">
        <w:rPr>
          <w:rFonts w:ascii="Calibri" w:hAnsi="Calibri" w:cs="Calibri"/>
          <w:b/>
          <w:bCs/>
          <w:color w:val="002060"/>
          <w:sz w:val="36"/>
          <w:szCs w:val="36"/>
          <w:rtl/>
          <w:lang w:bidi="ar-EG"/>
        </w:rPr>
        <w:t>} [التوبة: 84]</w:t>
      </w:r>
      <w:r w:rsidRPr="00C5360E">
        <w:rPr>
          <w:rFonts w:ascii="Calibri" w:hAnsi="Calibri" w:cs="Calibri"/>
          <w:sz w:val="36"/>
          <w:szCs w:val="36"/>
          <w:rtl/>
          <w:lang w:bidi="ar-EG"/>
        </w:rPr>
        <w:t>».</w:t>
      </w:r>
    </w:p>
    <w:p w14:paraId="5023F3F1" w14:textId="62A8D015"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تفسير القرآن، سورة براءة (ح/ 4393)، ومسلم، كتاب صفات المنافقين (ح/ 2774).</w:t>
      </w:r>
    </w:p>
    <w:p w14:paraId="46055FA4" w14:textId="6CE6AC39" w:rsidR="00F6608B" w:rsidRPr="0008058C" w:rsidRDefault="00F6608B" w:rsidP="0008058C">
      <w:pPr>
        <w:keepNext/>
        <w:widowControl w:val="0"/>
        <w:bidi/>
        <w:spacing w:line="240" w:lineRule="auto"/>
        <w:jc w:val="both"/>
        <w:outlineLvl w:val="2"/>
        <w:rPr>
          <w:rFonts w:ascii="Calibri" w:hAnsi="Calibri" w:cs="Calibri"/>
          <w:b/>
          <w:bCs/>
          <w:sz w:val="36"/>
          <w:szCs w:val="36"/>
          <w:highlight w:val="yellow"/>
          <w:u w:val="single"/>
          <w:lang w:bidi="ar-EG"/>
        </w:rPr>
      </w:pPr>
      <w:bookmarkStart w:id="84" w:name="_Toc236790767"/>
      <w:r w:rsidRPr="0008058C">
        <w:rPr>
          <w:rFonts w:ascii="Calibri" w:hAnsi="Calibri" w:cs="Calibri"/>
          <w:b/>
          <w:bCs/>
          <w:sz w:val="36"/>
          <w:szCs w:val="36"/>
          <w:highlight w:val="yellow"/>
          <w:u w:val="single"/>
          <w:rtl/>
          <w:lang w:bidi="ar-EG"/>
        </w:rPr>
        <w:t>ح- الحرص على تأكيد بشريّة النبيّ</w:t>
      </w:r>
      <w:bookmarkEnd w:id="84"/>
    </w:p>
    <w:p w14:paraId="5732ECE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لن تجد في القرآن تقريرًا يتكرّر في حال النبيّ ﷺ أكثر من تأكيد بشريّته، وأنّه بلا حول ولا قوّة، حتّى إنّه لا يدري إلى أين يكون أمره: {</w:t>
      </w:r>
      <w:r w:rsidRPr="0008058C">
        <w:rPr>
          <w:rFonts w:ascii="Calibri" w:hAnsi="Calibri" w:cs="Calibri"/>
          <w:b/>
          <w:bCs/>
          <w:color w:val="196B24" w:themeColor="accent3"/>
          <w:sz w:val="36"/>
          <w:szCs w:val="36"/>
          <w:rtl/>
          <w:lang w:bidi="ar-EG"/>
        </w:rPr>
        <w:t>قُلْ مَا كُنتُ بِدْعًا مِّنَ الرُّسُلِ وَمَا أَدْرِي مَا يُفْعَلُ بِي وَلَا بِكُمْ ۖ إِنْ أَتَّبِعُ إِلَّا مَا يُوحَىٰ إِلَيَّ وَمَا أَنَا إِلَّا نَذِيرٌ مُّبِينٌ</w:t>
      </w:r>
      <w:r w:rsidRPr="00C5360E">
        <w:rPr>
          <w:rFonts w:ascii="Calibri" w:hAnsi="Calibri" w:cs="Calibri"/>
          <w:sz w:val="36"/>
          <w:szCs w:val="36"/>
          <w:rtl/>
          <w:lang w:bidi="ar-EG"/>
        </w:rPr>
        <w:t>} [الأحقاف: 9]..</w:t>
      </w:r>
    </w:p>
    <w:p w14:paraId="6337D6EA" w14:textId="6C7DE42B" w:rsidR="0008058C" w:rsidRDefault="00F6608B" w:rsidP="0008058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ولولا فضل الله عليه بتثبيته على الحق لركن إلى أهل الباطل قليلاً - محبّة هدايتهم إلى الإسلام -؛ ولكان عاقبة أمره وبيلاً: {</w:t>
      </w:r>
      <w:r w:rsidRPr="0008058C">
        <w:rPr>
          <w:rFonts w:ascii="Calibri" w:hAnsi="Calibri" w:cs="Calibri"/>
          <w:b/>
          <w:bCs/>
          <w:color w:val="196B24" w:themeColor="accent3"/>
          <w:sz w:val="36"/>
          <w:szCs w:val="36"/>
          <w:rtl/>
          <w:lang w:bidi="ar-EG"/>
        </w:rPr>
        <w:t>وَلَوْلَا أَن ثَبَّتْنَاكَ لَقَدْ كِدتَّ تَرْكَنُ إِلَيْهِمْ شَيْئًا قَلِيلًا</w:t>
      </w:r>
      <w:r w:rsidRPr="0008058C">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(74</w:t>
      </w:r>
      <w:r w:rsidRPr="0008058C">
        <w:rPr>
          <w:rFonts w:ascii="Calibri" w:hAnsi="Calibri" w:cs="Calibri"/>
          <w:b/>
          <w:bCs/>
          <w:color w:val="196B24" w:themeColor="accent3"/>
          <w:sz w:val="36"/>
          <w:szCs w:val="36"/>
          <w:rtl/>
          <w:lang w:bidi="ar-EG"/>
        </w:rPr>
        <w:t>) إِذًا لَّأَذَقْنَاكَ ضِعْفَ الْحَيَاةِ وَضِعْفَ الْمَمَاتِ ثُمَّ لَا تَجِدُ لَكَ عَلَيْنَا نَصِيرًا</w:t>
      </w:r>
      <w:r w:rsidRPr="00C5360E">
        <w:rPr>
          <w:rFonts w:ascii="Calibri" w:hAnsi="Calibri" w:cs="Calibri"/>
          <w:sz w:val="36"/>
          <w:szCs w:val="36"/>
          <w:rtl/>
          <w:lang w:bidi="ar-EG"/>
        </w:rPr>
        <w:t>} [الإسراء: 74 - 75]، ولذلك كان من مأثور دعائه: «</w:t>
      </w:r>
      <w:r w:rsidRPr="0008058C">
        <w:rPr>
          <w:rFonts w:ascii="Calibri" w:hAnsi="Calibri" w:cs="Calibri"/>
          <w:b/>
          <w:bCs/>
          <w:color w:val="196B24" w:themeColor="accent3"/>
          <w:sz w:val="36"/>
          <w:szCs w:val="36"/>
          <w:rtl/>
          <w:lang w:bidi="ar-EG"/>
        </w:rPr>
        <w:t>اللَّهُمَّ لا تكلني إلى نفسي طرفة عين</w:t>
      </w:r>
      <w:r w:rsidRPr="00C5360E">
        <w:rPr>
          <w:rFonts w:ascii="Calibri" w:hAnsi="Calibri" w:cs="Calibri"/>
          <w:sz w:val="36"/>
          <w:szCs w:val="36"/>
          <w:rtl/>
          <w:lang w:bidi="ar-EG"/>
        </w:rPr>
        <w:t>».</w:t>
      </w:r>
    </w:p>
    <w:p w14:paraId="74EC2CEC" w14:textId="690B4671" w:rsidR="00A27203" w:rsidRDefault="00E27981" w:rsidP="00A27203">
      <w:pPr>
        <w:bidi/>
        <w:spacing w:line="240" w:lineRule="auto"/>
        <w:jc w:val="both"/>
        <w:rPr>
          <w:rFonts w:ascii="Calibri" w:hAnsi="Calibri" w:cs="Calibri"/>
          <w:sz w:val="36"/>
          <w:szCs w:val="36"/>
          <w:rtl/>
          <w:lang w:bidi="ar-EG"/>
        </w:rPr>
      </w:pPr>
      <w:r w:rsidRPr="00E27981">
        <w:rPr>
          <w:rFonts w:ascii="Calibri" w:hAnsi="Calibri" w:cs="Calibri"/>
          <w:sz w:val="36"/>
          <w:szCs w:val="36"/>
          <w:rtl/>
          <w:lang w:bidi="ar-EG"/>
        </w:rPr>
        <w:t>رواه النسائي في السنن الكبرى (ح/ 147). حسّنه الألباني.</w:t>
      </w:r>
    </w:p>
    <w:p w14:paraId="57B6F09F" w14:textId="16C01D7C" w:rsidR="00F6608B" w:rsidRPr="00C5360E" w:rsidRDefault="00F6608B" w:rsidP="0008058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 ولم يكن له سلطان على الشياطين، وإنّما أُمر أن يستعيذ بالله منهم إذا راودوا قلبه: {</w:t>
      </w:r>
      <w:r w:rsidRPr="0008058C">
        <w:rPr>
          <w:rFonts w:ascii="Calibri" w:hAnsi="Calibri" w:cs="Calibri"/>
          <w:b/>
          <w:bCs/>
          <w:color w:val="196B24" w:themeColor="accent3"/>
          <w:sz w:val="36"/>
          <w:szCs w:val="36"/>
          <w:rtl/>
          <w:lang w:bidi="ar-EG"/>
        </w:rPr>
        <w:t>وَإِمَّا يَنزَغَنَّكَ مِنَ الشَّيْطَانِ نَزْغٌ فَاسْتَعِذْ بِاللَّهِ ۚ إِنَّهُ سَمِيعٌ عَلِيمٌ</w:t>
      </w:r>
      <w:r w:rsidRPr="00C5360E">
        <w:rPr>
          <w:rFonts w:ascii="Calibri" w:hAnsi="Calibri" w:cs="Calibri"/>
          <w:sz w:val="36"/>
          <w:szCs w:val="36"/>
          <w:rtl/>
          <w:lang w:bidi="ar-EG"/>
        </w:rPr>
        <w:t>} [الأعراف: 200]، {</w:t>
      </w:r>
      <w:r w:rsidRPr="0008058C">
        <w:rPr>
          <w:rFonts w:ascii="Calibri" w:hAnsi="Calibri" w:cs="Calibri"/>
          <w:b/>
          <w:bCs/>
          <w:color w:val="196B24" w:themeColor="accent3"/>
          <w:sz w:val="36"/>
          <w:szCs w:val="36"/>
          <w:rtl/>
          <w:lang w:bidi="ar-EG"/>
        </w:rPr>
        <w:t>وَقُل رَّبِّ أَعُوذُ بِكَ مِنْ هَمَزَاتِ الشَّيَاطِينِ</w:t>
      </w:r>
      <w:r w:rsidRPr="0008058C">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(97) </w:t>
      </w:r>
      <w:r w:rsidRPr="0008058C">
        <w:rPr>
          <w:rFonts w:ascii="Calibri" w:hAnsi="Calibri" w:cs="Calibri"/>
          <w:b/>
          <w:bCs/>
          <w:color w:val="196B24" w:themeColor="accent3"/>
          <w:sz w:val="36"/>
          <w:szCs w:val="36"/>
          <w:rtl/>
          <w:lang w:bidi="ar-EG"/>
        </w:rPr>
        <w:t>وَأَعُوذُ بِكَ رَبِّ أَن يَحْضُرُونِ</w:t>
      </w:r>
      <w:r w:rsidRPr="0008058C">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(98)} [المؤمنون: 97 - 98]. لقد كان يعيش بين خوف ورجاء: {</w:t>
      </w:r>
      <w:r w:rsidRPr="0008058C">
        <w:rPr>
          <w:rFonts w:ascii="Calibri" w:hAnsi="Calibri" w:cs="Calibri"/>
          <w:b/>
          <w:bCs/>
          <w:color w:val="196B24" w:themeColor="accent3"/>
          <w:sz w:val="36"/>
          <w:szCs w:val="36"/>
          <w:rtl/>
          <w:lang w:bidi="ar-EG"/>
        </w:rPr>
        <w:t>قُلْ إِنِّي أَخَافُ إِنْ عَصَيْتُ رَبِّي عَذَابَ يَوْمٍ عَظِيمٍ</w:t>
      </w:r>
      <w:r w:rsidRPr="00C5360E">
        <w:rPr>
          <w:rFonts w:ascii="Calibri" w:hAnsi="Calibri" w:cs="Calibri"/>
          <w:sz w:val="36"/>
          <w:szCs w:val="36"/>
          <w:rtl/>
          <w:lang w:bidi="ar-EG"/>
        </w:rPr>
        <w:t>} [الزُّمَر: 13].</w:t>
      </w:r>
    </w:p>
    <w:p w14:paraId="4964923E" w14:textId="77777777" w:rsidR="0008058C" w:rsidRDefault="00F6608B" w:rsidP="0008058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ومن ذلك أنّه ﷺ لمّا سمع جويريات يضربن بالدف يندبن من قتل من آبائهن يوم بدر حتى قالت جارية: </w:t>
      </w:r>
      <w:r w:rsidRPr="0008058C">
        <w:rPr>
          <w:rFonts w:ascii="Calibri" w:hAnsi="Calibri" w:cs="Calibri"/>
          <w:b/>
          <w:bCs/>
          <w:color w:val="002060"/>
          <w:sz w:val="36"/>
          <w:szCs w:val="36"/>
          <w:rtl/>
          <w:lang w:bidi="ar-EG"/>
        </w:rPr>
        <w:t>وفينا نبي يعلم ما في غد</w:t>
      </w:r>
      <w:r w:rsidRPr="00C5360E">
        <w:rPr>
          <w:rFonts w:ascii="Calibri" w:hAnsi="Calibri" w:cs="Calibri"/>
          <w:sz w:val="36"/>
          <w:szCs w:val="36"/>
          <w:rtl/>
          <w:lang w:bidi="ar-EG"/>
        </w:rPr>
        <w:t>، قال لها النبي ﷺ زاجرًا ومعلمًا: «</w:t>
      </w:r>
      <w:r w:rsidRPr="0008058C">
        <w:rPr>
          <w:rFonts w:ascii="Calibri" w:hAnsi="Calibri" w:cs="Calibri"/>
          <w:b/>
          <w:bCs/>
          <w:color w:val="196B24" w:themeColor="accent3"/>
          <w:sz w:val="36"/>
          <w:szCs w:val="36"/>
          <w:rtl/>
          <w:lang w:bidi="ar-EG"/>
        </w:rPr>
        <w:t>لا تقولي هكذا، وقولي ما كنت تقولين</w:t>
      </w:r>
      <w:r w:rsidRPr="00C5360E">
        <w:rPr>
          <w:rFonts w:ascii="Calibri" w:hAnsi="Calibri" w:cs="Calibri"/>
          <w:sz w:val="36"/>
          <w:szCs w:val="36"/>
          <w:rtl/>
          <w:lang w:bidi="ar-EG"/>
        </w:rPr>
        <w:t>»(1).</w:t>
      </w:r>
    </w:p>
    <w:p w14:paraId="238451D9" w14:textId="77777777" w:rsidR="00A27203" w:rsidRPr="00C5360E" w:rsidRDefault="00A27203" w:rsidP="00A2720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المغازي، باب شهود الملائكة بدرًا (ح/ 3779).</w:t>
      </w:r>
    </w:p>
    <w:p w14:paraId="2039DF07" w14:textId="06C86534" w:rsidR="00F6608B" w:rsidRDefault="00F6608B" w:rsidP="0008058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ولمّا سمع أصحابَه يغالون في وصفه، قال لهم: «</w:t>
      </w:r>
      <w:r w:rsidRPr="00A27203">
        <w:rPr>
          <w:rFonts w:ascii="Calibri" w:hAnsi="Calibri" w:cs="Calibri"/>
          <w:b/>
          <w:bCs/>
          <w:color w:val="196B24" w:themeColor="accent3"/>
          <w:sz w:val="36"/>
          <w:szCs w:val="36"/>
          <w:rtl/>
          <w:lang w:bidi="ar-EG"/>
        </w:rPr>
        <w:t>لا تطروني كما أطرت النصارى ابن مريم، إنما أنا عبدٌ؛ فقولوا عبد اللّه ورسوله</w:t>
      </w:r>
      <w:r w:rsidRPr="00C5360E">
        <w:rPr>
          <w:rFonts w:ascii="Calibri" w:hAnsi="Calibri" w:cs="Calibri"/>
          <w:sz w:val="36"/>
          <w:szCs w:val="36"/>
          <w:rtl/>
          <w:lang w:bidi="ar-EG"/>
        </w:rPr>
        <w:t>».</w:t>
      </w:r>
    </w:p>
    <w:p w14:paraId="54046AB4" w14:textId="31BF4CC0" w:rsidR="00A27203" w:rsidRPr="00C5360E" w:rsidRDefault="00A27203" w:rsidP="00A2720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أحاديث الأنبياء، باب قول الله: {وَاذْكُرْ فِي الْكِتَابِ مَرْيَمَ إِذِ انتَبَذَتْ مِنْ أَهْلِهَا} (ح/ 3261).</w:t>
      </w:r>
    </w:p>
    <w:p w14:paraId="672DCC28" w14:textId="6A90317B" w:rsidR="00F6608B" w:rsidRPr="00A23634" w:rsidRDefault="00F6608B" w:rsidP="00A23634">
      <w:pPr>
        <w:keepNext/>
        <w:widowControl w:val="0"/>
        <w:bidi/>
        <w:spacing w:line="240" w:lineRule="auto"/>
        <w:jc w:val="both"/>
        <w:outlineLvl w:val="2"/>
        <w:rPr>
          <w:rFonts w:ascii="Calibri" w:hAnsi="Calibri" w:cs="Calibri"/>
          <w:b/>
          <w:bCs/>
          <w:sz w:val="36"/>
          <w:szCs w:val="36"/>
          <w:highlight w:val="yellow"/>
          <w:u w:val="single"/>
          <w:lang w:bidi="ar-EG"/>
        </w:rPr>
      </w:pPr>
      <w:bookmarkStart w:id="85" w:name="_Toc236790768"/>
      <w:r w:rsidRPr="00A23634">
        <w:rPr>
          <w:rFonts w:ascii="Calibri" w:hAnsi="Calibri" w:cs="Calibri"/>
          <w:b/>
          <w:bCs/>
          <w:sz w:val="36"/>
          <w:szCs w:val="36"/>
          <w:highlight w:val="yellow"/>
          <w:u w:val="single"/>
          <w:rtl/>
          <w:lang w:bidi="ar-EG"/>
        </w:rPr>
        <w:t>2- هل القرآن كتابُ م</w:t>
      </w:r>
      <w:r w:rsidR="00A23634">
        <w:rPr>
          <w:rFonts w:ascii="Calibri" w:hAnsi="Calibri" w:cs="Calibri" w:hint="cs"/>
          <w:b/>
          <w:bCs/>
          <w:sz w:val="36"/>
          <w:szCs w:val="36"/>
          <w:highlight w:val="yellow"/>
          <w:u w:val="single"/>
          <w:rtl/>
          <w:lang w:bidi="ar-EG"/>
        </w:rPr>
        <w:t>ُ</w:t>
      </w:r>
      <w:r w:rsidRPr="00A23634">
        <w:rPr>
          <w:rFonts w:ascii="Calibri" w:hAnsi="Calibri" w:cs="Calibri"/>
          <w:b/>
          <w:bCs/>
          <w:sz w:val="36"/>
          <w:szCs w:val="36"/>
          <w:highlight w:val="yellow"/>
          <w:u w:val="single"/>
          <w:rtl/>
          <w:lang w:bidi="ar-EG"/>
        </w:rPr>
        <w:t>نفع</w:t>
      </w:r>
      <w:r w:rsidR="00A23634">
        <w:rPr>
          <w:rFonts w:ascii="Calibri" w:hAnsi="Calibri" w:cs="Calibri" w:hint="cs"/>
          <w:b/>
          <w:bCs/>
          <w:sz w:val="36"/>
          <w:szCs w:val="36"/>
          <w:highlight w:val="yellow"/>
          <w:u w:val="single"/>
          <w:rtl/>
          <w:lang w:bidi="ar-EG"/>
        </w:rPr>
        <w:t>ِ</w:t>
      </w:r>
      <w:r w:rsidRPr="00A23634">
        <w:rPr>
          <w:rFonts w:ascii="Calibri" w:hAnsi="Calibri" w:cs="Calibri"/>
          <w:b/>
          <w:bCs/>
          <w:sz w:val="36"/>
          <w:szCs w:val="36"/>
          <w:highlight w:val="yellow"/>
          <w:u w:val="single"/>
          <w:rtl/>
          <w:lang w:bidi="ar-EG"/>
        </w:rPr>
        <w:t>ل؟</w:t>
      </w:r>
      <w:bookmarkEnd w:id="85"/>
    </w:p>
    <w:p w14:paraId="62FE18B5" w14:textId="38C71C6B" w:rsidR="00F6608B" w:rsidRPr="00C5360E" w:rsidRDefault="00F6608B" w:rsidP="00A2363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إنّنا إن عجزنا أن نرى في حال الاهتياج القسري مطابقة لحال نزول القرآن، لزمنا أن نردّ القرآن إلى غير الافتعال أو الانفعال؛ أي: الاستسلام لرسالة الوحي العلويّ.</w:t>
      </w:r>
    </w:p>
    <w:p w14:paraId="4906D376" w14:textId="7A13310A" w:rsidR="00F6608B" w:rsidRPr="00A23634" w:rsidRDefault="00F6608B" w:rsidP="00A23634">
      <w:pPr>
        <w:keepNext/>
        <w:widowControl w:val="0"/>
        <w:bidi/>
        <w:spacing w:line="240" w:lineRule="auto"/>
        <w:jc w:val="both"/>
        <w:outlineLvl w:val="2"/>
        <w:rPr>
          <w:rFonts w:ascii="Calibri" w:hAnsi="Calibri" w:cs="Calibri"/>
          <w:b/>
          <w:bCs/>
          <w:sz w:val="36"/>
          <w:szCs w:val="36"/>
          <w:highlight w:val="yellow"/>
          <w:u w:val="single"/>
          <w:lang w:bidi="ar-EG"/>
        </w:rPr>
      </w:pPr>
      <w:bookmarkStart w:id="86" w:name="_Toc236790769"/>
      <w:r w:rsidRPr="00A23634">
        <w:rPr>
          <w:rFonts w:ascii="Calibri" w:hAnsi="Calibri" w:cs="Calibri"/>
          <w:b/>
          <w:bCs/>
          <w:sz w:val="36"/>
          <w:szCs w:val="36"/>
          <w:highlight w:val="yellow"/>
          <w:u w:val="single"/>
          <w:rtl/>
          <w:lang w:bidi="ar-EG"/>
        </w:rPr>
        <w:t>أ- هل كان نبيّ الإسلام مصروعًا؟</w:t>
      </w:r>
      <w:bookmarkEnd w:id="86"/>
    </w:p>
    <w:p w14:paraId="633BB693" w14:textId="0A59C1E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وهي تهمة لها أثر من ماض، فقد قال أهل مكة في (محمّد) ﷺ: {</w:t>
      </w:r>
      <w:r w:rsidRPr="00A23634">
        <w:rPr>
          <w:rFonts w:ascii="Calibri" w:hAnsi="Calibri" w:cs="Calibri"/>
          <w:b/>
          <w:bCs/>
          <w:color w:val="196B24" w:themeColor="accent3"/>
          <w:sz w:val="36"/>
          <w:szCs w:val="36"/>
          <w:rtl/>
          <w:lang w:bidi="ar-EG"/>
        </w:rPr>
        <w:t>يَا أَيُّهَا الَّذِي نُزِّلَ عَلَيْهِ الذِّكْرُ إِنَّكَ لَمَجْنُونٌ</w:t>
      </w:r>
      <w:r w:rsidRPr="00C5360E">
        <w:rPr>
          <w:rFonts w:ascii="Calibri" w:hAnsi="Calibri" w:cs="Calibri"/>
          <w:sz w:val="36"/>
          <w:szCs w:val="36"/>
          <w:rtl/>
          <w:lang w:bidi="ar-EG"/>
        </w:rPr>
        <w:t>} [الحِجر: 6]، وقالوا: {</w:t>
      </w:r>
      <w:r w:rsidRPr="00A23634">
        <w:rPr>
          <w:rFonts w:ascii="Calibri" w:hAnsi="Calibri" w:cs="Calibri"/>
          <w:b/>
          <w:bCs/>
          <w:color w:val="196B24" w:themeColor="accent3"/>
          <w:sz w:val="36"/>
          <w:szCs w:val="36"/>
          <w:rtl/>
          <w:lang w:bidi="ar-EG"/>
        </w:rPr>
        <w:t>أَئِنَّا لَتَارِكُو</w:t>
      </w:r>
      <w:r w:rsidR="00A23634">
        <w:rPr>
          <w:rFonts w:ascii="Calibri" w:hAnsi="Calibri" w:cs="Calibri" w:hint="cs"/>
          <w:b/>
          <w:bCs/>
          <w:color w:val="196B24" w:themeColor="accent3"/>
          <w:sz w:val="36"/>
          <w:szCs w:val="36"/>
          <w:rtl/>
          <w:lang w:bidi="ar-EG"/>
        </w:rPr>
        <w:t>ا</w:t>
      </w:r>
      <w:r w:rsidRPr="00A23634">
        <w:rPr>
          <w:rFonts w:ascii="Calibri" w:hAnsi="Calibri" w:cs="Calibri"/>
          <w:b/>
          <w:bCs/>
          <w:color w:val="196B24" w:themeColor="accent3"/>
          <w:sz w:val="36"/>
          <w:szCs w:val="36"/>
          <w:rtl/>
          <w:lang w:bidi="ar-EG"/>
        </w:rPr>
        <w:t xml:space="preserve"> آلِهَتِنَا لِشَاعِرٍ مَّجْنُونٍ</w:t>
      </w:r>
      <w:r w:rsidRPr="00C5360E">
        <w:rPr>
          <w:rFonts w:ascii="Calibri" w:hAnsi="Calibri" w:cs="Calibri"/>
          <w:sz w:val="36"/>
          <w:szCs w:val="36"/>
          <w:rtl/>
          <w:lang w:bidi="ar-EG"/>
        </w:rPr>
        <w:t>} [الصافات: 36].</w:t>
      </w:r>
    </w:p>
    <w:p w14:paraId="04D82070"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وهي تهمة مكرورة، ربما لم يفلت من نصلها الجارح نبيّ، فقد جاء في (نوح) عليه السلام: {</w:t>
      </w:r>
      <w:r w:rsidRPr="00A23634">
        <w:rPr>
          <w:rFonts w:ascii="Calibri" w:hAnsi="Calibri" w:cs="Calibri"/>
          <w:b/>
          <w:bCs/>
          <w:color w:val="196B24" w:themeColor="accent3"/>
          <w:sz w:val="36"/>
          <w:szCs w:val="36"/>
          <w:rtl/>
          <w:lang w:bidi="ar-EG"/>
        </w:rPr>
        <w:t>كَذَّبَتْ قَبْلَهُمْ قَوْمُ نُوحٍ فَكَذَّبُوا عَبْدَنَا وَقَالُوا مَجْنُونٌ وَازْدُجِرَ</w:t>
      </w:r>
      <w:r w:rsidRPr="00C5360E">
        <w:rPr>
          <w:rFonts w:ascii="Calibri" w:hAnsi="Calibri" w:cs="Calibri"/>
          <w:sz w:val="36"/>
          <w:szCs w:val="36"/>
          <w:rtl/>
          <w:lang w:bidi="ar-EG"/>
        </w:rPr>
        <w:t>} [القمر: 9]، وقيل في (موسى) عليه السلام: {</w:t>
      </w:r>
      <w:r w:rsidRPr="00A23634">
        <w:rPr>
          <w:rFonts w:ascii="Calibri" w:hAnsi="Calibri" w:cs="Calibri"/>
          <w:b/>
          <w:bCs/>
          <w:color w:val="196B24" w:themeColor="accent3"/>
          <w:sz w:val="36"/>
          <w:szCs w:val="36"/>
          <w:rtl/>
          <w:lang w:bidi="ar-EG"/>
        </w:rPr>
        <w:t>وَفِي مُوسَىٰ إِذْ أَرْسَلْنَاهُ إِلَىٰ فِرْعَوْنَ بِسُلْطَانٍ مُّبِينٍ</w:t>
      </w:r>
      <w:r w:rsidRPr="00A23634">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(38) </w:t>
      </w:r>
      <w:r w:rsidRPr="00A23634">
        <w:rPr>
          <w:rFonts w:ascii="Calibri" w:hAnsi="Calibri" w:cs="Calibri"/>
          <w:b/>
          <w:bCs/>
          <w:color w:val="196B24" w:themeColor="accent3"/>
          <w:sz w:val="36"/>
          <w:szCs w:val="36"/>
          <w:rtl/>
          <w:lang w:bidi="ar-EG"/>
        </w:rPr>
        <w:t>فَتَوَلَّىٰ بِرُكْنِهِ وَقَالَ سَاحِرٌ أَوْ مَجْنُونٌ</w:t>
      </w:r>
      <w:r w:rsidRPr="00C5360E">
        <w:rPr>
          <w:rFonts w:ascii="Calibri" w:hAnsi="Calibri" w:cs="Calibri"/>
          <w:sz w:val="36"/>
          <w:szCs w:val="36"/>
          <w:rtl/>
          <w:lang w:bidi="ar-EG"/>
        </w:rPr>
        <w:t>} [الذاريات: 38 - 39]، وجاء في جماعة الأنبياء: {</w:t>
      </w:r>
      <w:r w:rsidRPr="00A23634">
        <w:rPr>
          <w:rFonts w:ascii="Calibri" w:hAnsi="Calibri" w:cs="Calibri"/>
          <w:b/>
          <w:bCs/>
          <w:color w:val="196B24" w:themeColor="accent3"/>
          <w:sz w:val="36"/>
          <w:szCs w:val="36"/>
          <w:rtl/>
          <w:lang w:bidi="ar-EG"/>
        </w:rPr>
        <w:t>كَذَٰلِكَ مَا أَتَى الَّذِينَ مِن قَبْلِهِم مِّن رَّسُولٍ إِلَّا قَالُوا سَاحِرٌ أَوْ مَجْنُونٌ</w:t>
      </w:r>
      <w:r w:rsidRPr="00C5360E">
        <w:rPr>
          <w:rFonts w:ascii="Calibri" w:hAnsi="Calibri" w:cs="Calibri"/>
          <w:sz w:val="36"/>
          <w:szCs w:val="36"/>
          <w:rtl/>
          <w:lang w:bidi="ar-EG"/>
        </w:rPr>
        <w:t>} [الذاريات: 52].</w:t>
      </w:r>
    </w:p>
    <w:p w14:paraId="30B3C0DE"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لا تكاد تجد زادًا لهذه التهمة غير الأعراض الغريبة التي كانت تقترن بإعلان (محمد) ﷺ آيات قرآنية جديدة. وهي أعراض لا تطابق أعراض الصرع، كما أنّ الصرع يقترن بإنهاك الجسد وإفساد العقل لا الخروج على الناس بكلام في غاية الحكمة والإبهار.</w:t>
      </w:r>
    </w:p>
    <w:p w14:paraId="2AF671A3" w14:textId="5145613F"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يقول المستشرق (</w:t>
      </w:r>
      <w:r w:rsidR="00A23634" w:rsidRPr="00C5360E">
        <w:rPr>
          <w:rFonts w:ascii="Calibri" w:hAnsi="Calibri" w:cs="Calibri" w:hint="cs"/>
          <w:sz w:val="36"/>
          <w:szCs w:val="36"/>
          <w:rtl/>
          <w:lang w:bidi="ar-EG"/>
        </w:rPr>
        <w:t>مونتجومري</w:t>
      </w:r>
      <w:r w:rsidRPr="00C5360E">
        <w:rPr>
          <w:rFonts w:ascii="Calibri" w:hAnsi="Calibri" w:cs="Calibri"/>
          <w:sz w:val="36"/>
          <w:szCs w:val="36"/>
          <w:rtl/>
          <w:lang w:bidi="ar-EG"/>
        </w:rPr>
        <w:t xml:space="preserve"> وات): «</w:t>
      </w:r>
      <w:r w:rsidRPr="00A23634">
        <w:rPr>
          <w:rFonts w:ascii="Calibri" w:hAnsi="Calibri" w:cs="Calibri"/>
          <w:b/>
          <w:bCs/>
          <w:color w:val="002060"/>
          <w:sz w:val="36"/>
          <w:szCs w:val="36"/>
          <w:rtl/>
          <w:lang w:bidi="ar-EG"/>
        </w:rPr>
        <w:t xml:space="preserve">زعم خصوم الإسلام كثيرًا أنّ محمّدًا مصابٌ بالصرع؛ ولذلك فلا مصداقيّة لتجاربه الدينيّة. في الحقيقة، الأعراض التي وُصِفت لنا ليست مطابقة </w:t>
      </w:r>
      <w:r w:rsidRPr="00A23634">
        <w:rPr>
          <w:rFonts w:ascii="Calibri" w:hAnsi="Calibri" w:cs="Calibri"/>
          <w:b/>
          <w:bCs/>
          <w:color w:val="002060"/>
          <w:sz w:val="36"/>
          <w:szCs w:val="36"/>
          <w:rtl/>
          <w:lang w:bidi="ar-EG"/>
        </w:rPr>
        <w:lastRenderedPageBreak/>
        <w:t>لأعراض الصرع؛ إذ إنّ ذاك المرض يؤدي إلى انتكاس بدنيّ وعقلي، في حين أن محمّدًا كان في كامل السيطرة على ملكاته حتّى النهاية. بل حتّى لو كان هذا الادّعاء صحيحًا؛ فإنّ هذه التهمة ستكون باطلة بصورة تامة وقائمة على محض الجهل والأفكار المسبقة؛ إذ إنّ الأعراض الجسديّة لا تثبت التجربة الدينية ولا تنفيها</w:t>
      </w:r>
      <w:r w:rsidRPr="00C5360E">
        <w:rPr>
          <w:rFonts w:ascii="Calibri" w:hAnsi="Calibri" w:cs="Calibri"/>
          <w:sz w:val="36"/>
          <w:szCs w:val="36"/>
          <w:rtl/>
          <w:lang w:bidi="ar-EG"/>
        </w:rPr>
        <w:t>».</w:t>
      </w:r>
    </w:p>
    <w:p w14:paraId="3E54C290" w14:textId="2BA474B4" w:rsidR="009F230D" w:rsidRDefault="00F6608B" w:rsidP="00A23634">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Montgomery Watt, </w:t>
      </w:r>
      <w:r w:rsidRPr="00A23634">
        <w:rPr>
          <w:rFonts w:ascii="Calibri" w:hAnsi="Calibri" w:cs="Calibri"/>
          <w:b/>
          <w:bCs/>
          <w:i/>
          <w:iCs/>
          <w:sz w:val="36"/>
          <w:szCs w:val="36"/>
          <w:lang w:bidi="ar-EG"/>
        </w:rPr>
        <w:t>Muhammad at Mecca</w:t>
      </w:r>
      <w:r w:rsidRPr="00C5360E">
        <w:rPr>
          <w:rFonts w:ascii="Calibri" w:hAnsi="Calibri" w:cs="Calibri"/>
          <w:sz w:val="36"/>
          <w:szCs w:val="36"/>
          <w:lang w:bidi="ar-EG"/>
        </w:rPr>
        <w:t>, p. 57</w:t>
      </w:r>
      <w:r w:rsidRPr="00C5360E">
        <w:rPr>
          <w:rFonts w:ascii="Calibri" w:hAnsi="Calibri" w:cs="Calibri"/>
          <w:sz w:val="36"/>
          <w:szCs w:val="36"/>
          <w:rtl/>
          <w:lang w:bidi="ar-EG"/>
        </w:rPr>
        <w:t>.</w:t>
      </w:r>
    </w:p>
    <w:p w14:paraId="246BD9BA" w14:textId="120C1F2C" w:rsidR="00F6608B" w:rsidRPr="00A23634" w:rsidRDefault="00F6608B" w:rsidP="00A23634">
      <w:pPr>
        <w:keepNext/>
        <w:widowControl w:val="0"/>
        <w:bidi/>
        <w:spacing w:line="240" w:lineRule="auto"/>
        <w:jc w:val="both"/>
        <w:outlineLvl w:val="2"/>
        <w:rPr>
          <w:rFonts w:ascii="Calibri" w:hAnsi="Calibri" w:cs="Calibri"/>
          <w:b/>
          <w:bCs/>
          <w:sz w:val="36"/>
          <w:szCs w:val="36"/>
          <w:highlight w:val="yellow"/>
          <w:u w:val="single"/>
          <w:lang w:bidi="ar-EG"/>
        </w:rPr>
      </w:pPr>
      <w:bookmarkStart w:id="87" w:name="_Toc236790770"/>
      <w:r w:rsidRPr="00A23634">
        <w:rPr>
          <w:rFonts w:ascii="Calibri" w:hAnsi="Calibri" w:cs="Calibri"/>
          <w:b/>
          <w:bCs/>
          <w:sz w:val="36"/>
          <w:szCs w:val="36"/>
          <w:highlight w:val="yellow"/>
          <w:u w:val="single"/>
          <w:rtl/>
          <w:lang w:bidi="ar-EG"/>
        </w:rPr>
        <w:t>ب- أوجاع ظاهرة الوحي وبراعة النص القرآني</w:t>
      </w:r>
      <w:bookmarkEnd w:id="87"/>
    </w:p>
    <w:p w14:paraId="10A2BCEA" w14:textId="77777777" w:rsidR="008328F0"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القرآن قطعة بيانيّة نادرة (مهما كان توصيف المرء للندرة هنا)، وعرض عميق في الميتافيزيقا، ومنظومة تشريعية مميزّة، ونسق أخلاقي خاص... وربط تلك الخواص بأعراض نزول الوحي، شديد النكارة؛ إذ إنّ من هذه الأعراض ما هو شديد الوطء على النفس، وسبب لتشتيت الذهن لا تجميع الفكر..</w:t>
      </w:r>
    </w:p>
    <w:p w14:paraId="588C7C6D" w14:textId="0B713248" w:rsidR="00F6608B" w:rsidRPr="008328F0" w:rsidRDefault="00F6608B" w:rsidP="008328F0">
      <w:pPr>
        <w:bidi/>
        <w:spacing w:line="240" w:lineRule="auto"/>
        <w:jc w:val="both"/>
        <w:rPr>
          <w:rFonts w:ascii="Calibri" w:hAnsi="Calibri" w:cs="Calibri"/>
          <w:b/>
          <w:bCs/>
          <w:sz w:val="36"/>
          <w:szCs w:val="36"/>
          <w:u w:val="single"/>
          <w:lang w:bidi="ar-EG"/>
        </w:rPr>
      </w:pPr>
      <w:r w:rsidRPr="008328F0">
        <w:rPr>
          <w:rFonts w:ascii="Calibri" w:hAnsi="Calibri" w:cs="Calibri"/>
          <w:b/>
          <w:bCs/>
          <w:sz w:val="36"/>
          <w:szCs w:val="36"/>
          <w:u w:val="single"/>
          <w:rtl/>
          <w:lang w:bidi="ar-EG"/>
        </w:rPr>
        <w:t>فمن هذه الأعراض:</w:t>
      </w:r>
    </w:p>
    <w:p w14:paraId="208E42DB" w14:textId="12F3E313" w:rsidR="00F6608B" w:rsidRPr="008328F0" w:rsidRDefault="00F6608B" w:rsidP="00F6608B">
      <w:pPr>
        <w:bidi/>
        <w:spacing w:line="240" w:lineRule="auto"/>
        <w:jc w:val="both"/>
        <w:rPr>
          <w:rFonts w:ascii="Calibri" w:hAnsi="Calibri" w:cs="Calibri"/>
          <w:b/>
          <w:bCs/>
          <w:sz w:val="36"/>
          <w:szCs w:val="36"/>
          <w:rtl/>
          <w:lang w:bidi="ar-EG"/>
        </w:rPr>
      </w:pPr>
      <w:r w:rsidRPr="008328F0">
        <w:rPr>
          <w:rFonts w:ascii="Calibri" w:hAnsi="Calibri" w:cs="Calibri"/>
          <w:b/>
          <w:bCs/>
          <w:sz w:val="36"/>
          <w:szCs w:val="36"/>
          <w:rtl/>
          <w:lang w:bidi="ar-EG"/>
        </w:rPr>
        <w:t>• سماع صوت كدويّ النحل عند وجه النبيّ ﷺ.</w:t>
      </w:r>
    </w:p>
    <w:p w14:paraId="553702FC" w14:textId="49BC554E" w:rsidR="008328F0" w:rsidRPr="008328F0" w:rsidRDefault="008328F0" w:rsidP="008328F0">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الترمذي، كِتَاب تَفْسِيرِ الْقُرْآنِ، بَابِ وَمِنْ سُورَةِ الْمُؤْمِنُونَ (ح/ 3173).</w:t>
      </w:r>
    </w:p>
    <w:p w14:paraId="0CA79C8F" w14:textId="717F9B1A" w:rsidR="00F6608B" w:rsidRPr="008328F0" w:rsidRDefault="00F6608B" w:rsidP="00F6608B">
      <w:pPr>
        <w:bidi/>
        <w:spacing w:line="240" w:lineRule="auto"/>
        <w:jc w:val="both"/>
        <w:rPr>
          <w:rFonts w:ascii="Calibri" w:hAnsi="Calibri" w:cs="Calibri"/>
          <w:b/>
          <w:bCs/>
          <w:sz w:val="36"/>
          <w:szCs w:val="36"/>
          <w:rtl/>
          <w:lang w:bidi="ar-EG"/>
        </w:rPr>
      </w:pPr>
      <w:r w:rsidRPr="008328F0">
        <w:rPr>
          <w:rFonts w:ascii="Calibri" w:hAnsi="Calibri" w:cs="Calibri"/>
          <w:b/>
          <w:bCs/>
          <w:sz w:val="36"/>
          <w:szCs w:val="36"/>
          <w:rtl/>
          <w:lang w:bidi="ar-EG"/>
        </w:rPr>
        <w:t>• يتصبّب النبيّ ﷺ من العرق في اليوم شديد البرد.</w:t>
      </w:r>
    </w:p>
    <w:p w14:paraId="1051337E" w14:textId="6538D799" w:rsidR="008328F0" w:rsidRPr="008328F0" w:rsidRDefault="008328F0" w:rsidP="008328F0">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بدء الوحي (ح/ 2)، ومسلم، كتاب الفضائل، باب طيب عرق النبي ﷺ في البرد وحين يأتيه الوحي (ح/ 2333).</w:t>
      </w:r>
    </w:p>
    <w:p w14:paraId="152DDAFD" w14:textId="57F83B03" w:rsidR="00F6608B" w:rsidRPr="008328F0" w:rsidRDefault="00F6608B" w:rsidP="00F6608B">
      <w:pPr>
        <w:bidi/>
        <w:spacing w:line="240" w:lineRule="auto"/>
        <w:jc w:val="both"/>
        <w:rPr>
          <w:rFonts w:ascii="Calibri" w:hAnsi="Calibri" w:cs="Calibri"/>
          <w:b/>
          <w:bCs/>
          <w:sz w:val="36"/>
          <w:szCs w:val="36"/>
          <w:rtl/>
          <w:lang w:bidi="ar-EG"/>
        </w:rPr>
      </w:pPr>
      <w:r w:rsidRPr="008328F0">
        <w:rPr>
          <w:rFonts w:ascii="Calibri" w:hAnsi="Calibri" w:cs="Calibri"/>
          <w:b/>
          <w:bCs/>
          <w:sz w:val="36"/>
          <w:szCs w:val="36"/>
          <w:rtl/>
          <w:lang w:bidi="ar-EG"/>
        </w:rPr>
        <w:t>• قد يغشاه كرب، ويربد وجهه ﷺ.</w:t>
      </w:r>
    </w:p>
    <w:p w14:paraId="4515F39A" w14:textId="62ED9E95" w:rsidR="008328F0" w:rsidRPr="008328F0" w:rsidRDefault="008328F0" w:rsidP="008328F0">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الْحُدُود، باب حدّ الزني (ح/ 1690).</w:t>
      </w:r>
    </w:p>
    <w:p w14:paraId="1B36E8DD" w14:textId="55926074" w:rsidR="00F6608B" w:rsidRPr="008328F0" w:rsidRDefault="00F6608B" w:rsidP="00F6608B">
      <w:pPr>
        <w:bidi/>
        <w:spacing w:line="240" w:lineRule="auto"/>
        <w:jc w:val="both"/>
        <w:rPr>
          <w:rFonts w:ascii="Calibri" w:hAnsi="Calibri" w:cs="Calibri"/>
          <w:b/>
          <w:bCs/>
          <w:sz w:val="36"/>
          <w:szCs w:val="36"/>
          <w:rtl/>
          <w:lang w:bidi="ar-EG"/>
        </w:rPr>
      </w:pPr>
      <w:r w:rsidRPr="008328F0">
        <w:rPr>
          <w:rFonts w:ascii="Calibri" w:hAnsi="Calibri" w:cs="Calibri"/>
          <w:b/>
          <w:bCs/>
          <w:sz w:val="36"/>
          <w:szCs w:val="36"/>
          <w:rtl/>
          <w:lang w:bidi="ar-EG"/>
        </w:rPr>
        <w:t>• يغطّ كغطيط البكر.</w:t>
      </w:r>
    </w:p>
    <w:p w14:paraId="31804525" w14:textId="3EEB9C84" w:rsidR="008328F0" w:rsidRPr="00C5360E" w:rsidRDefault="008328F0" w:rsidP="008328F0">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الحج، بَاب غَسْلِ الْخَلُوقِ ثَلاثَ مَرَّاتٍ مِنْ الثِّيَابِ (ح/ 1536)، ورواه مسلم، كتاب الحج، باب ما يباح للمحرم بحج أو عمرة وما لا يباحَ (ح/ 1180).</w:t>
      </w:r>
    </w:p>
    <w:p w14:paraId="62469D0F" w14:textId="4C42949C" w:rsidR="009F230D" w:rsidRPr="00F774E3" w:rsidRDefault="00F6608B" w:rsidP="00F6608B">
      <w:pPr>
        <w:bidi/>
        <w:spacing w:line="240" w:lineRule="auto"/>
        <w:jc w:val="both"/>
        <w:rPr>
          <w:rFonts w:ascii="Calibri" w:hAnsi="Calibri" w:cs="Calibri"/>
          <w:b/>
          <w:bCs/>
          <w:sz w:val="36"/>
          <w:szCs w:val="36"/>
          <w:rtl/>
          <w:lang w:bidi="ar-EG"/>
        </w:rPr>
      </w:pPr>
      <w:r w:rsidRPr="00F774E3">
        <w:rPr>
          <w:rFonts w:ascii="Calibri" w:hAnsi="Calibri" w:cs="Calibri"/>
          <w:b/>
          <w:bCs/>
          <w:sz w:val="36"/>
          <w:szCs w:val="36"/>
          <w:rtl/>
          <w:lang w:bidi="ar-EG"/>
        </w:rPr>
        <w:t>• يثقل وزنه حتّى ليكاد يكسر رجل الجالس بجنبه أو تبرك به دابته.</w:t>
      </w:r>
    </w:p>
    <w:p w14:paraId="49DD4B5E" w14:textId="0D64AAEA" w:rsidR="00F774E3" w:rsidRPr="00F774E3" w:rsidRDefault="00F774E3" w:rsidP="00F774E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الجِهَادِ وَالسِّيَرِ، باب قول الله تعالى: {</w:t>
      </w:r>
      <w:r w:rsidRPr="00F774E3">
        <w:rPr>
          <w:rFonts w:ascii="Calibri" w:hAnsi="Calibri" w:cs="Calibri"/>
          <w:b/>
          <w:bCs/>
          <w:color w:val="196B24" w:themeColor="accent3"/>
          <w:sz w:val="36"/>
          <w:szCs w:val="36"/>
          <w:rtl/>
          <w:lang w:bidi="ar-EG"/>
        </w:rPr>
        <w:t>لَّا يَسْتَوِي الْقَاعِدُونَ مِنَ الْمُؤْمِنِينَ غَيْرُ أُولِي الضَّرَرِ وَالْمُجَاهِدُونَ فِي سَبِيلِ اللَّهِ</w:t>
      </w:r>
      <w:r w:rsidRPr="00C5360E">
        <w:rPr>
          <w:rFonts w:ascii="Calibri" w:hAnsi="Calibri" w:cs="Calibri"/>
          <w:sz w:val="36"/>
          <w:szCs w:val="36"/>
          <w:rtl/>
          <w:lang w:bidi="ar-EG"/>
        </w:rPr>
        <w:t>} (ح/ 2677).</w:t>
      </w:r>
    </w:p>
    <w:p w14:paraId="2438257A" w14:textId="503A2913" w:rsidR="00F6608B" w:rsidRPr="00F774E3" w:rsidRDefault="00F6608B" w:rsidP="00F6608B">
      <w:pPr>
        <w:bidi/>
        <w:spacing w:line="240" w:lineRule="auto"/>
        <w:jc w:val="both"/>
        <w:rPr>
          <w:rFonts w:ascii="Calibri" w:hAnsi="Calibri" w:cs="Calibri"/>
          <w:b/>
          <w:bCs/>
          <w:sz w:val="36"/>
          <w:szCs w:val="36"/>
          <w:u w:val="single"/>
          <w:lang w:bidi="ar-EG"/>
        </w:rPr>
      </w:pPr>
      <w:r w:rsidRPr="00F774E3">
        <w:rPr>
          <w:rFonts w:ascii="Calibri" w:hAnsi="Calibri" w:cs="Calibri"/>
          <w:b/>
          <w:bCs/>
          <w:sz w:val="36"/>
          <w:szCs w:val="36"/>
          <w:u w:val="single"/>
          <w:rtl/>
          <w:lang w:bidi="ar-EG"/>
        </w:rPr>
        <w:t>ماذا يمكن أن نستجلي من هذه الظواهر المصاحبة للوحي:</w:t>
      </w:r>
    </w:p>
    <w:p w14:paraId="19027CFC" w14:textId="44D765B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1- ظواهر غير طبيعية في ذاتها: دويّ النحل وثقل الجسم بصورة مفاجئة وهائلة فلا تفسير لها في قوانين المادة.</w:t>
      </w:r>
    </w:p>
    <w:p w14:paraId="0F8183D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ظواهر مفاجئة ليس لصاحبها عليها سلطان؛ فهي ليست مفتعلة.</w:t>
      </w:r>
    </w:p>
    <w:p w14:paraId="76ABED6D"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3- ظواهر مصدر ضيق وشدّة واضطراب، لكن - على خلاف العادة - يعقبها كلام متين مشرق.</w:t>
      </w:r>
    </w:p>
    <w:p w14:paraId="3CC06762"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4- يعقب مظاهر الكرب كلام يُتحدّى ببلاغته وبيانه خصوم الدين.</w:t>
      </w:r>
    </w:p>
    <w:p w14:paraId="6CE58D5D" w14:textId="55A9E8A8" w:rsidR="00F6608B" w:rsidRPr="00D84FF5" w:rsidRDefault="00F6608B" w:rsidP="00D84FF5">
      <w:pPr>
        <w:keepNext/>
        <w:widowControl w:val="0"/>
        <w:bidi/>
        <w:spacing w:line="240" w:lineRule="auto"/>
        <w:jc w:val="center"/>
        <w:outlineLvl w:val="1"/>
        <w:rPr>
          <w:rFonts w:ascii="Calibri" w:hAnsi="Calibri" w:cs="Calibri"/>
          <w:b/>
          <w:bCs/>
          <w:sz w:val="36"/>
          <w:szCs w:val="36"/>
          <w:highlight w:val="yellow"/>
          <w:u w:val="single"/>
          <w:lang w:bidi="ar-EG"/>
        </w:rPr>
      </w:pPr>
      <w:bookmarkStart w:id="88" w:name="_Toc236790771"/>
      <w:r w:rsidRPr="00D84FF5">
        <w:rPr>
          <w:rFonts w:ascii="Calibri" w:hAnsi="Calibri" w:cs="Calibri"/>
          <w:b/>
          <w:bCs/>
          <w:sz w:val="36"/>
          <w:szCs w:val="36"/>
          <w:highlight w:val="yellow"/>
          <w:u w:val="single"/>
          <w:rtl/>
          <w:lang w:bidi="ar-EG"/>
        </w:rPr>
        <w:t>الفصل الثالث</w:t>
      </w:r>
      <w:r w:rsidR="00D84FF5" w:rsidRPr="00D84FF5">
        <w:rPr>
          <w:rFonts w:ascii="Calibri" w:hAnsi="Calibri" w:cs="Calibri" w:hint="cs"/>
          <w:b/>
          <w:bCs/>
          <w:sz w:val="36"/>
          <w:szCs w:val="36"/>
          <w:highlight w:val="yellow"/>
          <w:u w:val="single"/>
          <w:rtl/>
          <w:lang w:bidi="ar-EG"/>
        </w:rPr>
        <w:t xml:space="preserve">: </w:t>
      </w:r>
      <w:r w:rsidRPr="00D84FF5">
        <w:rPr>
          <w:rFonts w:ascii="Calibri" w:hAnsi="Calibri" w:cs="Calibri"/>
          <w:b/>
          <w:bCs/>
          <w:sz w:val="36"/>
          <w:szCs w:val="36"/>
          <w:highlight w:val="yellow"/>
          <w:u w:val="single"/>
          <w:rtl/>
          <w:lang w:bidi="ar-EG"/>
        </w:rPr>
        <w:t>الإعجاز الغيبي في القرآن</w:t>
      </w:r>
      <w:bookmarkEnd w:id="88"/>
    </w:p>
    <w:p w14:paraId="3D6D13B5" w14:textId="77777777" w:rsidR="00F6608B" w:rsidRPr="00436FC5" w:rsidRDefault="00F6608B" w:rsidP="00436FC5">
      <w:pPr>
        <w:keepNext/>
        <w:widowControl w:val="0"/>
        <w:bidi/>
        <w:spacing w:line="240" w:lineRule="auto"/>
        <w:jc w:val="both"/>
        <w:outlineLvl w:val="2"/>
        <w:rPr>
          <w:rFonts w:ascii="Calibri" w:hAnsi="Calibri" w:cs="Calibri"/>
          <w:b/>
          <w:bCs/>
          <w:sz w:val="36"/>
          <w:szCs w:val="36"/>
          <w:highlight w:val="yellow"/>
          <w:u w:val="single"/>
          <w:lang w:bidi="ar-EG"/>
        </w:rPr>
      </w:pPr>
      <w:bookmarkStart w:id="89" w:name="_Toc236790772"/>
      <w:r w:rsidRPr="00436FC5">
        <w:rPr>
          <w:rFonts w:ascii="Calibri" w:hAnsi="Calibri" w:cs="Calibri"/>
          <w:b/>
          <w:bCs/>
          <w:sz w:val="36"/>
          <w:szCs w:val="36"/>
          <w:highlight w:val="yellow"/>
          <w:u w:val="single"/>
          <w:rtl/>
          <w:lang w:bidi="ar-EG"/>
        </w:rPr>
        <w:t>بين خيارين.. تخمين أم هتك حجب الغيب؟</w:t>
      </w:r>
      <w:bookmarkEnd w:id="89"/>
    </w:p>
    <w:p w14:paraId="4C2FE7A0" w14:textId="0B16FC5D" w:rsidR="00436FC5" w:rsidRDefault="00F6608B" w:rsidP="00436FC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يقول (ابن تيمية): «</w:t>
      </w:r>
      <w:r w:rsidRPr="00436FC5">
        <w:rPr>
          <w:rFonts w:ascii="Calibri" w:hAnsi="Calibri" w:cs="Calibri"/>
          <w:b/>
          <w:bCs/>
          <w:color w:val="002060"/>
          <w:sz w:val="36"/>
          <w:szCs w:val="36"/>
          <w:rtl/>
          <w:lang w:bidi="ar-EG"/>
        </w:rPr>
        <w:t>والنبوّة مشتقة من الإنباء. والنبي فعيلٌ، وفعيل قد يكون بمعنى فاعل؛ أي: منبئ، وبمعنى مفعول: أي: منبأ. وهما هنا متلازمان؛ فالنبي الذي ينبئ بما أنبأه الله به، والنبي الذي نبأه الله، وهو منبأ بما أنبأه الله به. وما أنبأه الله به لا يكون كذبًا، وما أنبأ به النبي عن الله لا يكون يطابق كذبًا، لا خطأً ولا عمدًا، فلابُدّ أن يكون صادقًا فيما يخبر به عن الله، يُطابق خَبَره مَخبَرهُ، لا تكون فيه مخالفة؛ لا عمدًا ولا خطأ</w:t>
      </w:r>
      <w:r w:rsidRPr="00C5360E">
        <w:rPr>
          <w:rFonts w:ascii="Calibri" w:hAnsi="Calibri" w:cs="Calibri"/>
          <w:sz w:val="36"/>
          <w:szCs w:val="36"/>
          <w:rtl/>
          <w:lang w:bidi="ar-EG"/>
        </w:rPr>
        <w:t>».</w:t>
      </w:r>
      <w:r w:rsidR="00436FC5">
        <w:rPr>
          <w:rFonts w:ascii="Calibri" w:hAnsi="Calibri" w:cs="Calibri" w:hint="cs"/>
          <w:sz w:val="36"/>
          <w:szCs w:val="36"/>
          <w:rtl/>
          <w:lang w:bidi="ar-EG"/>
        </w:rPr>
        <w:t xml:space="preserve"> </w:t>
      </w:r>
      <w:r w:rsidR="00436FC5" w:rsidRPr="00C5360E">
        <w:rPr>
          <w:rFonts w:ascii="Calibri" w:hAnsi="Calibri" w:cs="Calibri"/>
          <w:sz w:val="36"/>
          <w:szCs w:val="36"/>
          <w:rtl/>
          <w:lang w:bidi="ar-EG"/>
        </w:rPr>
        <w:t xml:space="preserve">ابن تيمية، </w:t>
      </w:r>
      <w:r w:rsidR="00436FC5" w:rsidRPr="00436FC5">
        <w:rPr>
          <w:rFonts w:ascii="Calibri" w:hAnsi="Calibri" w:cs="Calibri"/>
          <w:b/>
          <w:bCs/>
          <w:i/>
          <w:iCs/>
          <w:sz w:val="36"/>
          <w:szCs w:val="36"/>
          <w:rtl/>
          <w:lang w:bidi="ar-EG"/>
        </w:rPr>
        <w:t>النبوات</w:t>
      </w:r>
      <w:r w:rsidR="00436FC5" w:rsidRPr="00C5360E">
        <w:rPr>
          <w:rFonts w:ascii="Calibri" w:hAnsi="Calibri" w:cs="Calibri"/>
          <w:sz w:val="36"/>
          <w:szCs w:val="36"/>
          <w:rtl/>
          <w:lang w:bidi="ar-EG"/>
        </w:rPr>
        <w:t>، ص873.</w:t>
      </w:r>
    </w:p>
    <w:p w14:paraId="5774EB71" w14:textId="0BDC200E" w:rsidR="00F6608B" w:rsidRPr="00C5360E" w:rsidRDefault="00F6608B" w:rsidP="00436FC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وهذا أمر يؤكده القرآن في قوله: {</w:t>
      </w:r>
      <w:r w:rsidRPr="00436FC5">
        <w:rPr>
          <w:rFonts w:ascii="Calibri" w:hAnsi="Calibri" w:cs="Calibri"/>
          <w:b/>
          <w:bCs/>
          <w:color w:val="196B24" w:themeColor="accent3"/>
          <w:sz w:val="36"/>
          <w:szCs w:val="36"/>
          <w:rtl/>
          <w:lang w:bidi="ar-EG"/>
        </w:rPr>
        <w:t>عَالِمُ الْغَيْبِ فَلَا يُظْهِرُ عَلَىٰ غَيْبِهِ أَحَدًا</w:t>
      </w:r>
      <w:r w:rsidRPr="00436FC5">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(26) </w:t>
      </w:r>
      <w:r w:rsidRPr="00436FC5">
        <w:rPr>
          <w:rFonts w:ascii="Calibri" w:hAnsi="Calibri" w:cs="Calibri"/>
          <w:b/>
          <w:bCs/>
          <w:color w:val="196B24" w:themeColor="accent3"/>
          <w:sz w:val="36"/>
          <w:szCs w:val="36"/>
          <w:rtl/>
          <w:lang w:bidi="ar-EG"/>
        </w:rPr>
        <w:t>إِلَّا مَنِ ارْتَضَىٰ مِن رَّسُولٍ فَإِنَّهُ يَسْلُكُ مِن بَيْنِ يَدَيْهِ وَمِنْ خَلْفِهِ رَصَدًا</w:t>
      </w:r>
      <w:r w:rsidRPr="00C5360E">
        <w:rPr>
          <w:rFonts w:ascii="Calibri" w:hAnsi="Calibri" w:cs="Calibri"/>
          <w:sz w:val="36"/>
          <w:szCs w:val="36"/>
          <w:rtl/>
          <w:lang w:bidi="ar-EG"/>
        </w:rPr>
        <w:t>} [الجن: 26 - 27]. وهو نفسه ما جاء عند أهل الكتاب في سفر إرميا 9/28: «</w:t>
      </w:r>
      <w:r w:rsidRPr="00436FC5">
        <w:rPr>
          <w:rFonts w:ascii="Calibri" w:hAnsi="Calibri" w:cs="Calibri"/>
          <w:b/>
          <w:bCs/>
          <w:color w:val="002060"/>
          <w:sz w:val="36"/>
          <w:szCs w:val="36"/>
          <w:rtl/>
          <w:lang w:bidi="ar-EG"/>
        </w:rPr>
        <w:t>عِنْدَ حُصُولِ كَلِمَةِ النَّبِيِّ عُرِفَ ذلِكَ النَّبِيُّ أَنَّ الرَّبَّ قَدْ أَرْسَلَهُ حَقًّا</w:t>
      </w:r>
      <w:r w:rsidRPr="00C5360E">
        <w:rPr>
          <w:rFonts w:ascii="Calibri" w:hAnsi="Calibri" w:cs="Calibri"/>
          <w:sz w:val="36"/>
          <w:szCs w:val="36"/>
          <w:rtl/>
          <w:lang w:bidi="ar-EG"/>
        </w:rPr>
        <w:t>»، وأوضح منه نص: «</w:t>
      </w:r>
      <w:r w:rsidRPr="00436FC5">
        <w:rPr>
          <w:rFonts w:ascii="Calibri" w:hAnsi="Calibri" w:cs="Calibri"/>
          <w:b/>
          <w:bCs/>
          <w:color w:val="002060"/>
          <w:sz w:val="36"/>
          <w:szCs w:val="36"/>
          <w:rtl/>
          <w:lang w:bidi="ar-EG"/>
        </w:rPr>
        <w:t>وَإِنْ قُلْتَ فِي قَلْبِكَ: كَيْفَ نَعْرِفُ الْكَلَامَ الَّذِي لَمْ يَتَكَلَّمْ بِهِ الرَّبُّ؟ فَمَا تَكَلَّمَ بِهِ النَّبِيُّ بِاسْمِ الرَّبِّ وَلَمْ يَحْدُثْ وَلَمْ يَصِرْ، فَهُوَ الْكَلَاَمُ الَّذِي لَمْ يَتَكَلَّمْ بِهِ الرَّبُّ، بَلْ بِطُغْيَانٍ تَكَلَّمَ بِهِ النَّبِيُّ</w:t>
      </w:r>
      <w:r w:rsidRPr="00C5360E">
        <w:rPr>
          <w:rFonts w:ascii="Calibri" w:hAnsi="Calibri" w:cs="Calibri"/>
          <w:sz w:val="36"/>
          <w:szCs w:val="36"/>
          <w:rtl/>
          <w:lang w:bidi="ar-EG"/>
        </w:rPr>
        <w:t>» (تثنية 21/18 - 22).</w:t>
      </w:r>
    </w:p>
    <w:p w14:paraId="33A9512B" w14:textId="08E7BA85" w:rsidR="00F6608B" w:rsidRPr="00436FC5" w:rsidRDefault="00F6608B" w:rsidP="00436FC5">
      <w:pPr>
        <w:keepNext/>
        <w:widowControl w:val="0"/>
        <w:bidi/>
        <w:spacing w:line="240" w:lineRule="auto"/>
        <w:jc w:val="both"/>
        <w:outlineLvl w:val="2"/>
        <w:rPr>
          <w:rFonts w:ascii="Calibri" w:hAnsi="Calibri" w:cs="Calibri"/>
          <w:b/>
          <w:bCs/>
          <w:sz w:val="36"/>
          <w:szCs w:val="36"/>
          <w:highlight w:val="yellow"/>
          <w:u w:val="single"/>
          <w:lang w:bidi="ar-EG"/>
        </w:rPr>
      </w:pPr>
      <w:bookmarkStart w:id="90" w:name="_Toc236790773"/>
      <w:r w:rsidRPr="00436FC5">
        <w:rPr>
          <w:rFonts w:ascii="Calibri" w:hAnsi="Calibri" w:cs="Calibri"/>
          <w:b/>
          <w:bCs/>
          <w:sz w:val="36"/>
          <w:szCs w:val="36"/>
          <w:highlight w:val="yellow"/>
          <w:u w:val="single"/>
          <w:rtl/>
          <w:lang w:bidi="ar-EG"/>
        </w:rPr>
        <w:t>ش</w:t>
      </w:r>
      <w:r w:rsidR="00436FC5">
        <w:rPr>
          <w:rFonts w:ascii="Calibri" w:hAnsi="Calibri" w:cs="Calibri" w:hint="cs"/>
          <w:b/>
          <w:bCs/>
          <w:sz w:val="36"/>
          <w:szCs w:val="36"/>
          <w:highlight w:val="yellow"/>
          <w:u w:val="single"/>
          <w:rtl/>
          <w:lang w:bidi="ar-EG"/>
        </w:rPr>
        <w:t>ُ</w:t>
      </w:r>
      <w:r w:rsidRPr="00436FC5">
        <w:rPr>
          <w:rFonts w:ascii="Calibri" w:hAnsi="Calibri" w:cs="Calibri"/>
          <w:b/>
          <w:bCs/>
          <w:sz w:val="36"/>
          <w:szCs w:val="36"/>
          <w:highlight w:val="yellow"/>
          <w:u w:val="single"/>
          <w:rtl/>
          <w:lang w:bidi="ar-EG"/>
        </w:rPr>
        <w:t>ر</w:t>
      </w:r>
      <w:r w:rsidR="00436FC5">
        <w:rPr>
          <w:rFonts w:ascii="Calibri" w:hAnsi="Calibri" w:cs="Calibri" w:hint="cs"/>
          <w:b/>
          <w:bCs/>
          <w:sz w:val="36"/>
          <w:szCs w:val="36"/>
          <w:highlight w:val="yellow"/>
          <w:u w:val="single"/>
          <w:rtl/>
          <w:lang w:bidi="ar-EG"/>
        </w:rPr>
        <w:t>ُ</w:t>
      </w:r>
      <w:r w:rsidRPr="00436FC5">
        <w:rPr>
          <w:rFonts w:ascii="Calibri" w:hAnsi="Calibri" w:cs="Calibri"/>
          <w:b/>
          <w:bCs/>
          <w:sz w:val="36"/>
          <w:szCs w:val="36"/>
          <w:highlight w:val="yellow"/>
          <w:u w:val="single"/>
          <w:rtl/>
          <w:lang w:bidi="ar-EG"/>
        </w:rPr>
        <w:t>وط الن</w:t>
      </w:r>
      <w:r w:rsidR="00436FC5">
        <w:rPr>
          <w:rFonts w:ascii="Calibri" w:hAnsi="Calibri" w:cs="Calibri" w:hint="cs"/>
          <w:b/>
          <w:bCs/>
          <w:sz w:val="36"/>
          <w:szCs w:val="36"/>
          <w:highlight w:val="yellow"/>
          <w:u w:val="single"/>
          <w:rtl/>
          <w:lang w:bidi="ar-EG"/>
        </w:rPr>
        <w:t>ُّ</w:t>
      </w:r>
      <w:r w:rsidRPr="00436FC5">
        <w:rPr>
          <w:rFonts w:ascii="Calibri" w:hAnsi="Calibri" w:cs="Calibri"/>
          <w:b/>
          <w:bCs/>
          <w:sz w:val="36"/>
          <w:szCs w:val="36"/>
          <w:highlight w:val="yellow"/>
          <w:u w:val="single"/>
          <w:rtl/>
          <w:lang w:bidi="ar-EG"/>
        </w:rPr>
        <w:t>ب</w:t>
      </w:r>
      <w:r w:rsidR="00436FC5">
        <w:rPr>
          <w:rFonts w:ascii="Calibri" w:hAnsi="Calibri" w:cs="Calibri" w:hint="cs"/>
          <w:b/>
          <w:bCs/>
          <w:sz w:val="36"/>
          <w:szCs w:val="36"/>
          <w:highlight w:val="yellow"/>
          <w:u w:val="single"/>
          <w:rtl/>
          <w:lang w:bidi="ar-EG"/>
        </w:rPr>
        <w:t>ُ</w:t>
      </w:r>
      <w:r w:rsidRPr="00436FC5">
        <w:rPr>
          <w:rFonts w:ascii="Calibri" w:hAnsi="Calibri" w:cs="Calibri"/>
          <w:b/>
          <w:bCs/>
          <w:sz w:val="36"/>
          <w:szCs w:val="36"/>
          <w:highlight w:val="yellow"/>
          <w:u w:val="single"/>
          <w:rtl/>
          <w:lang w:bidi="ar-EG"/>
        </w:rPr>
        <w:t>وءة الح</w:t>
      </w:r>
      <w:r w:rsidR="00436FC5">
        <w:rPr>
          <w:rFonts w:ascii="Calibri" w:hAnsi="Calibri" w:cs="Calibri" w:hint="cs"/>
          <w:b/>
          <w:bCs/>
          <w:sz w:val="36"/>
          <w:szCs w:val="36"/>
          <w:highlight w:val="yellow"/>
          <w:u w:val="single"/>
          <w:rtl/>
          <w:lang w:bidi="ar-EG"/>
        </w:rPr>
        <w:t>ُ</w:t>
      </w:r>
      <w:r w:rsidRPr="00436FC5">
        <w:rPr>
          <w:rFonts w:ascii="Calibri" w:hAnsi="Calibri" w:cs="Calibri"/>
          <w:b/>
          <w:bCs/>
          <w:sz w:val="36"/>
          <w:szCs w:val="36"/>
          <w:highlight w:val="yellow"/>
          <w:u w:val="single"/>
          <w:rtl/>
          <w:lang w:bidi="ar-EG"/>
        </w:rPr>
        <w:t>جّ</w:t>
      </w:r>
      <w:r w:rsidR="00436FC5">
        <w:rPr>
          <w:rFonts w:ascii="Calibri" w:hAnsi="Calibri" w:cs="Calibri" w:hint="cs"/>
          <w:b/>
          <w:bCs/>
          <w:sz w:val="36"/>
          <w:szCs w:val="36"/>
          <w:highlight w:val="yellow"/>
          <w:u w:val="single"/>
          <w:rtl/>
          <w:lang w:bidi="ar-EG"/>
        </w:rPr>
        <w:t>َ</w:t>
      </w:r>
      <w:r w:rsidRPr="00436FC5">
        <w:rPr>
          <w:rFonts w:ascii="Calibri" w:hAnsi="Calibri" w:cs="Calibri"/>
          <w:b/>
          <w:bCs/>
          <w:sz w:val="36"/>
          <w:szCs w:val="36"/>
          <w:highlight w:val="yellow"/>
          <w:u w:val="single"/>
          <w:rtl/>
          <w:lang w:bidi="ar-EG"/>
        </w:rPr>
        <w:t>ة</w:t>
      </w:r>
      <w:bookmarkEnd w:id="90"/>
    </w:p>
    <w:p w14:paraId="019BAFFF" w14:textId="77777777" w:rsidR="00F6608B" w:rsidRPr="00436FC5" w:rsidRDefault="00F6608B" w:rsidP="00F6608B">
      <w:pPr>
        <w:bidi/>
        <w:spacing w:line="240" w:lineRule="auto"/>
        <w:jc w:val="both"/>
        <w:rPr>
          <w:rFonts w:ascii="Calibri" w:hAnsi="Calibri" w:cs="Calibri"/>
          <w:b/>
          <w:bCs/>
          <w:sz w:val="36"/>
          <w:szCs w:val="36"/>
          <w:lang w:bidi="ar-EG"/>
        </w:rPr>
      </w:pPr>
      <w:r w:rsidRPr="00436FC5">
        <w:rPr>
          <w:rFonts w:ascii="Calibri" w:hAnsi="Calibri" w:cs="Calibri"/>
          <w:b/>
          <w:bCs/>
          <w:sz w:val="36"/>
          <w:szCs w:val="36"/>
          <w:rtl/>
          <w:lang w:bidi="ar-EG"/>
        </w:rPr>
        <w:t>شروط تمنع التوافق بين الرجم بالغيب والإخبار عن الغيب:</w:t>
      </w:r>
    </w:p>
    <w:p w14:paraId="4CBB8727"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النبوءات صادرة عمّن يدّعي النبوّة.</w:t>
      </w:r>
    </w:p>
    <w:p w14:paraId="513CC1E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النبوءات بعيد توقّعها؛ فإنّ الأمور المحتملة من السهل التنبؤ بها.</w:t>
      </w:r>
    </w:p>
    <w:p w14:paraId="22E6AA7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النبوءات واضحة العبارة، ودقيقة في مقصدها.</w:t>
      </w:r>
    </w:p>
    <w:p w14:paraId="06261C8E"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الإخبار بالنبوءة قبل الحدث، لا بعده.</w:t>
      </w:r>
    </w:p>
    <w:p w14:paraId="7F22231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أن تكون النبوءات كثيرة حتّى لا يُخلط بين النبوءات الصادقة والتنبؤات التي توافق - صدفة - الحدث.</w:t>
      </w:r>
    </w:p>
    <w:p w14:paraId="5BA9095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ألا توجد لنفس الشخص نبوءات أخرى فاشلة؛ فإنّ وجود النبوءات الفاشلة برهان أنّ ما صحّ من النبوءات الأخرى كان ضربة حظ.</w:t>
      </w:r>
    </w:p>
    <w:p w14:paraId="387C7D03" w14:textId="3CEB2B7A" w:rsidR="009F230D" w:rsidRDefault="00F6608B" w:rsidP="00436FC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يدخل في الإعجاز الغيبي الإخبار بغيب الماضي (خبر ما مضى من أمر)، وغيب الحاضر (غيب ما يجري حال الإخبار به، دون معاينة)، وغيب المستقبل (وهو ما سيشهده العالم بعد الإخبار عنه)..</w:t>
      </w:r>
    </w:p>
    <w:p w14:paraId="21E77619" w14:textId="7989A26A" w:rsidR="00F6608B" w:rsidRPr="00436FC5" w:rsidRDefault="00F6608B" w:rsidP="00436FC5">
      <w:pPr>
        <w:keepNext/>
        <w:widowControl w:val="0"/>
        <w:bidi/>
        <w:spacing w:line="240" w:lineRule="auto"/>
        <w:jc w:val="both"/>
        <w:outlineLvl w:val="2"/>
        <w:rPr>
          <w:rFonts w:ascii="Calibri" w:hAnsi="Calibri" w:cs="Calibri"/>
          <w:b/>
          <w:bCs/>
          <w:sz w:val="36"/>
          <w:szCs w:val="36"/>
          <w:highlight w:val="yellow"/>
          <w:u w:val="single"/>
          <w:lang w:bidi="ar-EG"/>
        </w:rPr>
      </w:pPr>
      <w:bookmarkStart w:id="91" w:name="_Toc236790774"/>
      <w:r w:rsidRPr="00436FC5">
        <w:rPr>
          <w:rFonts w:ascii="Calibri" w:hAnsi="Calibri" w:cs="Calibri"/>
          <w:b/>
          <w:bCs/>
          <w:sz w:val="36"/>
          <w:szCs w:val="36"/>
          <w:highlight w:val="yellow"/>
          <w:u w:val="single"/>
          <w:rtl/>
          <w:lang w:bidi="ar-EG"/>
        </w:rPr>
        <w:t>نبوءات قرآنية</w:t>
      </w:r>
      <w:bookmarkEnd w:id="91"/>
    </w:p>
    <w:p w14:paraId="47AA54F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 {</w:t>
      </w:r>
      <w:r w:rsidRPr="00436FC5">
        <w:rPr>
          <w:rFonts w:ascii="Calibri" w:hAnsi="Calibri" w:cs="Calibri"/>
          <w:b/>
          <w:bCs/>
          <w:color w:val="196B24" w:themeColor="accent3"/>
          <w:sz w:val="36"/>
          <w:szCs w:val="36"/>
          <w:rtl/>
          <w:lang w:bidi="ar-EG"/>
        </w:rPr>
        <w:t>غُلِبَتِ الرُّومُ</w:t>
      </w:r>
      <w:r w:rsidRPr="00436FC5">
        <w:rPr>
          <w:rFonts w:ascii="Calibri" w:hAnsi="Calibri" w:cs="Calibri"/>
          <w:color w:val="196B24" w:themeColor="accent3"/>
          <w:sz w:val="36"/>
          <w:szCs w:val="36"/>
          <w:rtl/>
          <w:lang w:bidi="ar-EG"/>
        </w:rPr>
        <w:t xml:space="preserve"> </w:t>
      </w:r>
      <w:r w:rsidRPr="001F55E5">
        <w:rPr>
          <w:rFonts w:ascii="Calibri" w:hAnsi="Calibri" w:cs="Calibri"/>
          <w:sz w:val="36"/>
          <w:szCs w:val="36"/>
          <w:rtl/>
          <w:lang w:bidi="ar-EG"/>
        </w:rPr>
        <w:t xml:space="preserve">(2) </w:t>
      </w:r>
      <w:r w:rsidRPr="00436FC5">
        <w:rPr>
          <w:rFonts w:ascii="Calibri" w:hAnsi="Calibri" w:cs="Calibri"/>
          <w:b/>
          <w:bCs/>
          <w:color w:val="196B24" w:themeColor="accent3"/>
          <w:sz w:val="36"/>
          <w:szCs w:val="36"/>
          <w:rtl/>
          <w:lang w:bidi="ar-EG"/>
        </w:rPr>
        <w:t>فِي أَدْنَى الْأَرْضِ وَهُم مِّن بَعْدِ غَلَبِهِمْ سَيَغْلِبُونَ</w:t>
      </w:r>
      <w:r w:rsidRPr="00436FC5">
        <w:rPr>
          <w:rFonts w:ascii="Calibri" w:hAnsi="Calibri" w:cs="Calibri"/>
          <w:color w:val="196B24" w:themeColor="accent3"/>
          <w:sz w:val="36"/>
          <w:szCs w:val="36"/>
          <w:rtl/>
          <w:lang w:bidi="ar-EG"/>
        </w:rPr>
        <w:t xml:space="preserve"> </w:t>
      </w:r>
      <w:r w:rsidRPr="001F55E5">
        <w:rPr>
          <w:rFonts w:ascii="Calibri" w:hAnsi="Calibri" w:cs="Calibri"/>
          <w:sz w:val="36"/>
          <w:szCs w:val="36"/>
          <w:rtl/>
          <w:lang w:bidi="ar-EG"/>
        </w:rPr>
        <w:t>(3)</w:t>
      </w:r>
      <w:r w:rsidRPr="00436FC5">
        <w:rPr>
          <w:rFonts w:ascii="Calibri" w:hAnsi="Calibri" w:cs="Calibri"/>
          <w:b/>
          <w:bCs/>
          <w:color w:val="196B24" w:themeColor="accent3"/>
          <w:sz w:val="36"/>
          <w:szCs w:val="36"/>
          <w:rtl/>
          <w:lang w:bidi="ar-EG"/>
        </w:rPr>
        <w:t xml:space="preserve"> فِي بِضْعِ سِنِينَ ۗ لِلَّهِ الْأَمْرُ مِن قَبْلُ وَمِن بَعْدُ ۚ وَيَوْمَئِذٍ يَفْرَحُ الْمُؤْمِنُونَ</w:t>
      </w:r>
      <w:r w:rsidRPr="00436FC5">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(4) </w:t>
      </w:r>
      <w:r w:rsidRPr="00436FC5">
        <w:rPr>
          <w:rFonts w:ascii="Calibri" w:hAnsi="Calibri" w:cs="Calibri"/>
          <w:b/>
          <w:bCs/>
          <w:color w:val="196B24" w:themeColor="accent3"/>
          <w:sz w:val="36"/>
          <w:szCs w:val="36"/>
          <w:rtl/>
          <w:lang w:bidi="ar-EG"/>
        </w:rPr>
        <w:t>بِنَصْرِ اللَّهِ ۚ يَنصُرُ مَن يَشَاءُ ۖ وَهُوَ الْعَزِيزُ الرَّحِيمُ</w:t>
      </w:r>
      <w:r w:rsidRPr="00436FC5">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(5) </w:t>
      </w:r>
      <w:r w:rsidRPr="00436FC5">
        <w:rPr>
          <w:rFonts w:ascii="Calibri" w:hAnsi="Calibri" w:cs="Calibri"/>
          <w:b/>
          <w:bCs/>
          <w:color w:val="196B24" w:themeColor="accent3"/>
          <w:sz w:val="36"/>
          <w:szCs w:val="36"/>
          <w:rtl/>
          <w:lang w:bidi="ar-EG"/>
        </w:rPr>
        <w:t>وَعْدَ اللَّهِ ۖ لَا يُخْلِفُ اللَّهُ وَعْدَهُ وَلَٰكِنَّ أَكْثَرَ النَّاسِ لَا يَعْلَمُونَ</w:t>
      </w:r>
      <w:r w:rsidRPr="00436FC5">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(6)} [الروم: 2-6].</w:t>
      </w:r>
    </w:p>
    <w:p w14:paraId="6C8AE7FD" w14:textId="7AAEFBA6" w:rsidR="00F6608B" w:rsidRPr="00C5360E" w:rsidRDefault="00F6608B" w:rsidP="00436FC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كان الصحابة في ذلك الحين في مكّة مستضعفين، وقد ساءهم أن يَهزِم عُبّاد النار أهل الكتاب، كما ساءهم فرح كفّار مكّة بانتصار الفرس.</w:t>
      </w:r>
    </w:p>
    <w:p w14:paraId="27F2C7B4" w14:textId="77777777" w:rsidR="00F6608B" w:rsidRPr="00436FC5" w:rsidRDefault="00F6608B" w:rsidP="00F6608B">
      <w:pPr>
        <w:bidi/>
        <w:spacing w:line="240" w:lineRule="auto"/>
        <w:jc w:val="both"/>
        <w:rPr>
          <w:rFonts w:ascii="Calibri" w:hAnsi="Calibri" w:cs="Calibri"/>
          <w:b/>
          <w:bCs/>
          <w:sz w:val="36"/>
          <w:szCs w:val="36"/>
          <w:lang w:bidi="ar-EG"/>
        </w:rPr>
      </w:pPr>
      <w:r w:rsidRPr="00436FC5">
        <w:rPr>
          <w:rFonts w:ascii="Calibri" w:hAnsi="Calibri" w:cs="Calibri"/>
          <w:b/>
          <w:bCs/>
          <w:sz w:val="36"/>
          <w:szCs w:val="36"/>
          <w:rtl/>
          <w:lang w:bidi="ar-EG"/>
        </w:rPr>
        <w:t>وقد جاءت الآيات في صدر سورة الروم تخبر بمجموعة من البشارات:</w:t>
      </w:r>
    </w:p>
    <w:p w14:paraId="27E4025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انتصار الروم على الفرس.</w:t>
      </w:r>
    </w:p>
    <w:p w14:paraId="713B3F3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حصول هذا النصر قبل مضي عشر سنوات من إطلاق النبوءة؛ إذ إنّ «بضع» في لغة العرب عددٌ بين ثلاثة وتسعة.</w:t>
      </w:r>
    </w:p>
    <w:p w14:paraId="08F4F8E0"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المسلمون سيشهدون هذا النصر مما يعني: أنه لن يتمّ القضاء عليهم في تلك الفترة رغم أنّهم في حال ضعف وحصار شديدين.</w:t>
      </w:r>
    </w:p>
    <w:p w14:paraId="5C96599E"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المسلمون سيفرحون عند نصر الروم. وقد وافق ذلك معركة بدر أو صلح الحديبية.</w:t>
      </w:r>
    </w:p>
    <w:p w14:paraId="6050FC4C" w14:textId="371F6533" w:rsidR="00436FC5" w:rsidRPr="00C5360E" w:rsidRDefault="00F6608B" w:rsidP="00436FC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علق المؤرخ الشهير «</w:t>
      </w:r>
      <w:r w:rsidRPr="00436FC5">
        <w:rPr>
          <w:rFonts w:ascii="Calibri" w:hAnsi="Calibri" w:cs="Calibri"/>
          <w:b/>
          <w:bCs/>
          <w:sz w:val="36"/>
          <w:szCs w:val="36"/>
          <w:rtl/>
          <w:lang w:bidi="ar-EG"/>
        </w:rPr>
        <w:t>إدوارد جيبون</w:t>
      </w:r>
      <w:r w:rsidRPr="00C5360E">
        <w:rPr>
          <w:rFonts w:ascii="Calibri" w:hAnsi="Calibri" w:cs="Calibri"/>
          <w:sz w:val="36"/>
          <w:szCs w:val="36"/>
          <w:rtl/>
          <w:lang w:bidi="ar-EG"/>
        </w:rPr>
        <w:t>» صاحب كتاب «</w:t>
      </w:r>
      <w:r w:rsidRPr="00436FC5">
        <w:rPr>
          <w:rFonts w:ascii="Calibri" w:hAnsi="Calibri" w:cs="Calibri"/>
          <w:b/>
          <w:bCs/>
          <w:sz w:val="36"/>
          <w:szCs w:val="36"/>
          <w:rtl/>
          <w:lang w:bidi="ar-EG"/>
        </w:rPr>
        <w:t>تاريخ انحدار الإمبراطورية الرومانية وسقوطها</w:t>
      </w:r>
      <w:r w:rsidRPr="00C5360E">
        <w:rPr>
          <w:rFonts w:ascii="Calibri" w:hAnsi="Calibri" w:cs="Calibri"/>
          <w:sz w:val="36"/>
          <w:szCs w:val="36"/>
          <w:rtl/>
          <w:lang w:bidi="ar-EG"/>
        </w:rPr>
        <w:t>» على هذه النبوءة القرآنية العجيبة بقوله: «</w:t>
      </w:r>
      <w:r w:rsidRPr="00436FC5">
        <w:rPr>
          <w:rFonts w:ascii="Calibri" w:hAnsi="Calibri" w:cs="Calibri"/>
          <w:b/>
          <w:bCs/>
          <w:color w:val="002060"/>
          <w:sz w:val="36"/>
          <w:szCs w:val="36"/>
          <w:rtl/>
          <w:lang w:bidi="ar-EG"/>
        </w:rPr>
        <w:t>في الزمن الذي قيل فيه إنّ هذه النبوءة قد أُطلقت،</w:t>
      </w:r>
      <w:r w:rsidR="00436FC5" w:rsidRPr="00436FC5">
        <w:rPr>
          <w:rFonts w:ascii="Calibri" w:hAnsi="Calibri" w:cs="Calibri" w:hint="cs"/>
          <w:b/>
          <w:bCs/>
          <w:color w:val="002060"/>
          <w:sz w:val="36"/>
          <w:szCs w:val="36"/>
          <w:rtl/>
          <w:lang w:bidi="ar-EG"/>
        </w:rPr>
        <w:t xml:space="preserve"> </w:t>
      </w:r>
      <w:r w:rsidR="00436FC5" w:rsidRPr="00436FC5">
        <w:rPr>
          <w:rFonts w:ascii="Calibri" w:hAnsi="Calibri" w:cs="Calibri"/>
          <w:b/>
          <w:bCs/>
          <w:color w:val="002060"/>
          <w:sz w:val="36"/>
          <w:szCs w:val="36"/>
          <w:rtl/>
          <w:lang w:bidi="ar-EG"/>
        </w:rPr>
        <w:t xml:space="preserve">ما كان لنبوءة أن تكون أبعد منها عن أن تتحقّق؛ إذ إنّ السنوات الاثني عشر الأولى </w:t>
      </w:r>
      <w:proofErr w:type="spellStart"/>
      <w:r w:rsidR="00436FC5" w:rsidRPr="00436FC5">
        <w:rPr>
          <w:rFonts w:ascii="Calibri" w:hAnsi="Calibri" w:cs="Calibri"/>
          <w:b/>
          <w:bCs/>
          <w:color w:val="002060"/>
          <w:sz w:val="36"/>
          <w:szCs w:val="36"/>
          <w:rtl/>
          <w:lang w:bidi="ar-EG"/>
        </w:rPr>
        <w:t>لهيراكليوس</w:t>
      </w:r>
      <w:proofErr w:type="spellEnd"/>
      <w:r w:rsidR="00436FC5" w:rsidRPr="00436FC5">
        <w:rPr>
          <w:rFonts w:ascii="Calibri" w:hAnsi="Calibri" w:cs="Calibri"/>
          <w:b/>
          <w:bCs/>
          <w:color w:val="002060"/>
          <w:sz w:val="36"/>
          <w:szCs w:val="36"/>
          <w:rtl/>
          <w:lang w:bidi="ar-EG"/>
        </w:rPr>
        <w:t xml:space="preserve"> قد أعلنت دنوّ انحلال الإمبراطورية</w:t>
      </w:r>
      <w:r w:rsidR="00436FC5" w:rsidRPr="00C5360E">
        <w:rPr>
          <w:rFonts w:ascii="Calibri" w:hAnsi="Calibri" w:cs="Calibri"/>
          <w:sz w:val="36"/>
          <w:szCs w:val="36"/>
          <w:rtl/>
          <w:lang w:bidi="ar-EG"/>
        </w:rPr>
        <w:t>».</w:t>
      </w:r>
    </w:p>
    <w:p w14:paraId="4B7602C0" w14:textId="6FDAF7D3" w:rsidR="00F6608B" w:rsidRDefault="00F6608B" w:rsidP="00F6608B">
      <w:pPr>
        <w:bidi/>
        <w:spacing w:line="240" w:lineRule="auto"/>
        <w:jc w:val="both"/>
        <w:rPr>
          <w:rFonts w:ascii="Calibri" w:hAnsi="Calibri" w:cs="Calibri"/>
          <w:sz w:val="36"/>
          <w:szCs w:val="36"/>
          <w:rtl/>
          <w:lang w:bidi="ar-EG"/>
        </w:rPr>
      </w:pPr>
      <w:r w:rsidRPr="00436FC5">
        <w:rPr>
          <w:rFonts w:ascii="Calibri" w:hAnsi="Calibri" w:cs="Calibri"/>
          <w:b/>
          <w:bCs/>
          <w:sz w:val="36"/>
          <w:szCs w:val="36"/>
          <w:rtl/>
          <w:lang w:bidi="ar-EG"/>
        </w:rPr>
        <w:t xml:space="preserve">إدوارد جيبون </w:t>
      </w:r>
      <w:r w:rsidRPr="00C5360E">
        <w:rPr>
          <w:rFonts w:ascii="Calibri" w:hAnsi="Calibri" w:cs="Calibri"/>
          <w:sz w:val="36"/>
          <w:szCs w:val="36"/>
          <w:rtl/>
          <w:lang w:bidi="ar-EG"/>
        </w:rPr>
        <w:t>(1737 - 1794م) (</w:t>
      </w:r>
      <w:r w:rsidRPr="00C5360E">
        <w:rPr>
          <w:rFonts w:ascii="Calibri" w:hAnsi="Calibri" w:cs="Calibri"/>
          <w:sz w:val="36"/>
          <w:szCs w:val="36"/>
          <w:lang w:bidi="ar-EG"/>
        </w:rPr>
        <w:t>Edward Gibbon</w:t>
      </w:r>
      <w:r w:rsidRPr="00C5360E">
        <w:rPr>
          <w:rFonts w:ascii="Calibri" w:hAnsi="Calibri" w:cs="Calibri"/>
          <w:sz w:val="36"/>
          <w:szCs w:val="36"/>
          <w:rtl/>
          <w:lang w:bidi="ar-EG"/>
        </w:rPr>
        <w:t xml:space="preserve">): مؤرخ إنجليزي. أحدث كتابه «تاريخ انحدار </w:t>
      </w:r>
      <w:r w:rsidR="00436FC5" w:rsidRPr="00C5360E">
        <w:rPr>
          <w:rFonts w:ascii="Calibri" w:hAnsi="Calibri" w:cs="Calibri" w:hint="cs"/>
          <w:sz w:val="36"/>
          <w:szCs w:val="36"/>
          <w:rtl/>
          <w:lang w:bidi="ar-EG"/>
        </w:rPr>
        <w:t>الإمبراطورية</w:t>
      </w:r>
      <w:r w:rsidRPr="00C5360E">
        <w:rPr>
          <w:rFonts w:ascii="Calibri" w:hAnsi="Calibri" w:cs="Calibri"/>
          <w:sz w:val="36"/>
          <w:szCs w:val="36"/>
          <w:rtl/>
          <w:lang w:bidi="ar-EG"/>
        </w:rPr>
        <w:t xml:space="preserve"> الرومانية وسقوطها» - في ستة مجلّدات - ضجة عند صدوره.</w:t>
      </w:r>
    </w:p>
    <w:p w14:paraId="6A544639" w14:textId="74522F01" w:rsidR="001F55E5" w:rsidRPr="00C5360E" w:rsidRDefault="001F55E5" w:rsidP="001F55E5">
      <w:pPr>
        <w:spacing w:line="240" w:lineRule="auto"/>
        <w:jc w:val="both"/>
        <w:rPr>
          <w:rFonts w:ascii="Calibri" w:hAnsi="Calibri" w:cs="Calibri"/>
          <w:sz w:val="36"/>
          <w:szCs w:val="36"/>
          <w:lang w:bidi="ar-EG"/>
        </w:rPr>
      </w:pPr>
      <w:r>
        <w:rPr>
          <w:rFonts w:ascii="Calibri" w:hAnsi="Calibri" w:cs="Calibri"/>
          <w:sz w:val="36"/>
          <w:szCs w:val="36"/>
          <w:lang w:bidi="ar-EG"/>
        </w:rPr>
        <w:t>“</w:t>
      </w:r>
      <w:r w:rsidRPr="001F55E5">
        <w:rPr>
          <w:rFonts w:ascii="Calibri" w:hAnsi="Calibri" w:cs="Calibri"/>
          <w:b/>
          <w:bCs/>
          <w:color w:val="002060"/>
          <w:sz w:val="36"/>
          <w:szCs w:val="36"/>
          <w:lang w:bidi="ar-EG"/>
        </w:rPr>
        <w:t xml:space="preserve">At the time when this prediction is said to have been delivered, no prophecy could be more distant from its accomplishment, since the first twelve years of Heraclius announced the approaching dissolution of the </w:t>
      </w:r>
      <w:r w:rsidRPr="001F55E5">
        <w:rPr>
          <w:rFonts w:ascii="Calibri" w:hAnsi="Calibri" w:cs="Calibri"/>
          <w:b/>
          <w:bCs/>
          <w:color w:val="002060"/>
          <w:sz w:val="36"/>
          <w:szCs w:val="36"/>
          <w:lang w:bidi="ar-EG"/>
        </w:rPr>
        <w:lastRenderedPageBreak/>
        <w:t>empire</w:t>
      </w:r>
      <w:r w:rsidRPr="00C5360E">
        <w:rPr>
          <w:rFonts w:ascii="Calibri" w:hAnsi="Calibri" w:cs="Calibri"/>
          <w:sz w:val="36"/>
          <w:szCs w:val="36"/>
          <w:lang w:bidi="ar-EG"/>
        </w:rPr>
        <w:t>.</w:t>
      </w:r>
      <w:r>
        <w:rPr>
          <w:rFonts w:ascii="Calibri" w:hAnsi="Calibri" w:cs="Calibri"/>
          <w:sz w:val="36"/>
          <w:szCs w:val="36"/>
          <w:lang w:bidi="ar-EG"/>
        </w:rPr>
        <w:t>”</w:t>
      </w:r>
      <w:r w:rsidRPr="00C5360E">
        <w:rPr>
          <w:rFonts w:ascii="Calibri" w:hAnsi="Calibri" w:cs="Calibri"/>
          <w:sz w:val="36"/>
          <w:szCs w:val="36"/>
          <w:lang w:bidi="ar-EG"/>
        </w:rPr>
        <w:t xml:space="preserve"> (Edward Gibbon, </w:t>
      </w:r>
      <w:r w:rsidRPr="001F55E5">
        <w:rPr>
          <w:rFonts w:ascii="Calibri" w:hAnsi="Calibri" w:cs="Calibri"/>
          <w:b/>
          <w:bCs/>
          <w:i/>
          <w:iCs/>
          <w:sz w:val="36"/>
          <w:szCs w:val="36"/>
          <w:lang w:bidi="ar-EG"/>
        </w:rPr>
        <w:t>The Decline and Fall of the Roman Empire</w:t>
      </w:r>
      <w:r w:rsidRPr="00C5360E">
        <w:rPr>
          <w:rFonts w:ascii="Calibri" w:hAnsi="Calibri" w:cs="Calibri"/>
          <w:sz w:val="36"/>
          <w:szCs w:val="36"/>
          <w:lang w:bidi="ar-EG"/>
        </w:rPr>
        <w:t>, London: Henry G. Bohn, 1854, 5/175)</w:t>
      </w:r>
      <w:r w:rsidRPr="00C5360E">
        <w:rPr>
          <w:rFonts w:ascii="Calibri" w:hAnsi="Calibri" w:cs="Calibri"/>
          <w:sz w:val="36"/>
          <w:szCs w:val="36"/>
          <w:rtl/>
          <w:lang w:bidi="ar-EG"/>
        </w:rPr>
        <w:t>.</w:t>
      </w:r>
    </w:p>
    <w:p w14:paraId="06EEE5A6" w14:textId="25B0D190" w:rsidR="00F6608B" w:rsidRPr="00C5360E" w:rsidRDefault="001F55E5" w:rsidP="00F6608B">
      <w:pPr>
        <w:bidi/>
        <w:spacing w:line="240" w:lineRule="auto"/>
        <w:jc w:val="both"/>
        <w:rPr>
          <w:rFonts w:ascii="Calibri" w:hAnsi="Calibri" w:cs="Calibri"/>
          <w:sz w:val="36"/>
          <w:szCs w:val="36"/>
          <w:lang w:bidi="ar-EG"/>
        </w:rPr>
      </w:pPr>
      <w:r>
        <w:rPr>
          <w:rFonts w:ascii="Calibri" w:hAnsi="Calibri" w:cs="Calibri" w:hint="cs"/>
          <w:sz w:val="36"/>
          <w:szCs w:val="36"/>
          <w:rtl/>
          <w:lang w:bidi="ar-EG"/>
        </w:rPr>
        <w:t xml:space="preserve">قال الإمام الطَّبري: </w:t>
      </w:r>
      <w:r w:rsidRPr="00C5360E">
        <w:rPr>
          <w:rFonts w:ascii="Calibri" w:hAnsi="Calibri" w:cs="Calibri"/>
          <w:sz w:val="36"/>
          <w:szCs w:val="36"/>
          <w:rtl/>
          <w:lang w:bidi="ar-EG"/>
        </w:rPr>
        <w:t>«</w:t>
      </w:r>
      <w:r w:rsidR="00F6608B" w:rsidRPr="001F55E5">
        <w:rPr>
          <w:rFonts w:ascii="Calibri" w:hAnsi="Calibri" w:cs="Calibri"/>
          <w:b/>
          <w:bCs/>
          <w:color w:val="002060"/>
          <w:sz w:val="36"/>
          <w:szCs w:val="36"/>
          <w:rtl/>
          <w:lang w:bidi="ar-EG"/>
        </w:rPr>
        <w:t>والصواب من القراءة في ذلك عندنا الذي لا يجوز غيره: {</w:t>
      </w:r>
      <w:r w:rsidR="00F6608B" w:rsidRPr="001F55E5">
        <w:rPr>
          <w:rFonts w:ascii="Calibri" w:hAnsi="Calibri" w:cs="Calibri"/>
          <w:b/>
          <w:bCs/>
          <w:color w:val="196B24" w:themeColor="accent3"/>
          <w:sz w:val="36"/>
          <w:szCs w:val="36"/>
          <w:rtl/>
          <w:lang w:bidi="ar-EG"/>
        </w:rPr>
        <w:t xml:space="preserve">الم </w:t>
      </w:r>
      <w:r w:rsidR="00F6608B" w:rsidRPr="001F55E5">
        <w:rPr>
          <w:rFonts w:ascii="Calibri" w:hAnsi="Calibri" w:cs="Calibri"/>
          <w:b/>
          <w:bCs/>
          <w:color w:val="002060"/>
          <w:sz w:val="36"/>
          <w:szCs w:val="36"/>
          <w:rtl/>
          <w:lang w:bidi="ar-EG"/>
        </w:rPr>
        <w:t xml:space="preserve">(1) </w:t>
      </w:r>
      <w:r w:rsidR="00F6608B" w:rsidRPr="001F55E5">
        <w:rPr>
          <w:rFonts w:ascii="Calibri" w:hAnsi="Calibri" w:cs="Calibri"/>
          <w:b/>
          <w:bCs/>
          <w:color w:val="196B24" w:themeColor="accent3"/>
          <w:sz w:val="36"/>
          <w:szCs w:val="36"/>
          <w:rtl/>
          <w:lang w:bidi="ar-EG"/>
        </w:rPr>
        <w:t>غُلِبَتِ الرُّومُ</w:t>
      </w:r>
      <w:r w:rsidR="00F6608B" w:rsidRPr="001F55E5">
        <w:rPr>
          <w:rFonts w:ascii="Calibri" w:hAnsi="Calibri" w:cs="Calibri"/>
          <w:b/>
          <w:bCs/>
          <w:color w:val="002060"/>
          <w:sz w:val="36"/>
          <w:szCs w:val="36"/>
          <w:rtl/>
          <w:lang w:bidi="ar-EG"/>
        </w:rPr>
        <w:t>} بضم الغين؛ لإجماع الحجّة من القرّاء عليه. فإذ كان ذلك كذلك، فتأويل الكلام: غلبت فارس الروم</w:t>
      </w:r>
      <w:r w:rsidR="00F6608B" w:rsidRPr="00C5360E">
        <w:rPr>
          <w:rFonts w:ascii="Calibri" w:hAnsi="Calibri" w:cs="Calibri"/>
          <w:sz w:val="36"/>
          <w:szCs w:val="36"/>
          <w:rtl/>
          <w:lang w:bidi="ar-EG"/>
        </w:rPr>
        <w:t>».</w:t>
      </w:r>
    </w:p>
    <w:p w14:paraId="366008AD" w14:textId="2486780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الطبري، </w:t>
      </w:r>
      <w:r w:rsidRPr="001F55E5">
        <w:rPr>
          <w:rFonts w:ascii="Calibri" w:hAnsi="Calibri" w:cs="Calibri"/>
          <w:b/>
          <w:bCs/>
          <w:i/>
          <w:iCs/>
          <w:sz w:val="36"/>
          <w:szCs w:val="36"/>
          <w:rtl/>
          <w:lang w:bidi="ar-EG"/>
        </w:rPr>
        <w:t>جامع البيان في تأويل آي القرآن</w:t>
      </w:r>
      <w:r w:rsidRPr="00C5360E">
        <w:rPr>
          <w:rFonts w:ascii="Calibri" w:hAnsi="Calibri" w:cs="Calibri"/>
          <w:sz w:val="36"/>
          <w:szCs w:val="36"/>
          <w:rtl/>
          <w:lang w:bidi="ar-EG"/>
        </w:rPr>
        <w:t>، 446/18 - 447.</w:t>
      </w:r>
    </w:p>
    <w:p w14:paraId="3646E239" w14:textId="63FCD543" w:rsidR="009F23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(ابن الجوزي) في سورة (الروم): «</w:t>
      </w:r>
      <w:r w:rsidRPr="001F55E5">
        <w:rPr>
          <w:rFonts w:ascii="Calibri" w:hAnsi="Calibri" w:cs="Calibri"/>
          <w:b/>
          <w:bCs/>
          <w:color w:val="002060"/>
          <w:sz w:val="36"/>
          <w:szCs w:val="36"/>
          <w:rtl/>
          <w:lang w:bidi="ar-EG"/>
        </w:rPr>
        <w:t>وهي مكّيّة كلّها بإجماعهم</w:t>
      </w:r>
      <w:r w:rsidRPr="00C5360E">
        <w:rPr>
          <w:rFonts w:ascii="Calibri" w:hAnsi="Calibri" w:cs="Calibri"/>
          <w:sz w:val="36"/>
          <w:szCs w:val="36"/>
          <w:rtl/>
          <w:lang w:bidi="ar-EG"/>
        </w:rPr>
        <w:t>»؛ بما يمنع أن تكون الآيات قد نزلت عند معركة بدر في العصر المدنيّ.</w:t>
      </w:r>
    </w:p>
    <w:p w14:paraId="6FD8322C" w14:textId="3447A99A" w:rsidR="001F55E5" w:rsidRPr="001F55E5" w:rsidRDefault="001F55E5" w:rsidP="001F55E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الجوزي، </w:t>
      </w:r>
      <w:r w:rsidRPr="001F55E5">
        <w:rPr>
          <w:rFonts w:ascii="Calibri" w:hAnsi="Calibri" w:cs="Calibri"/>
          <w:b/>
          <w:bCs/>
          <w:i/>
          <w:iCs/>
          <w:sz w:val="36"/>
          <w:szCs w:val="36"/>
          <w:rtl/>
          <w:lang w:bidi="ar-EG"/>
        </w:rPr>
        <w:t>زاد المسير</w:t>
      </w:r>
      <w:r w:rsidRPr="00C5360E">
        <w:rPr>
          <w:rFonts w:ascii="Calibri" w:hAnsi="Calibri" w:cs="Calibri"/>
          <w:sz w:val="36"/>
          <w:szCs w:val="36"/>
          <w:rtl/>
          <w:lang w:bidi="ar-EG"/>
        </w:rPr>
        <w:t xml:space="preserve"> (بيروت: المكتب الإسلامي، 1404هـ/ 1984م)، 286/7.</w:t>
      </w:r>
    </w:p>
    <w:p w14:paraId="720C19A5" w14:textId="3C4236B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w:t>
      </w:r>
      <w:r w:rsidRPr="001F55E5">
        <w:rPr>
          <w:rFonts w:ascii="Calibri" w:hAnsi="Calibri" w:cs="Calibri"/>
          <w:b/>
          <w:bCs/>
          <w:color w:val="196B24" w:themeColor="accent3"/>
          <w:sz w:val="36"/>
          <w:szCs w:val="36"/>
          <w:rtl/>
          <w:lang w:bidi="ar-EG"/>
        </w:rPr>
        <w:t>إِنَّا نَحْنُ نَزَّلْنَا الذِّكْرَ وَإِنَّا لَهُ لَحَافِظُونَ</w:t>
      </w:r>
      <w:r w:rsidRPr="00C5360E">
        <w:rPr>
          <w:rFonts w:ascii="Calibri" w:hAnsi="Calibri" w:cs="Calibri"/>
          <w:sz w:val="36"/>
          <w:szCs w:val="36"/>
          <w:rtl/>
          <w:lang w:bidi="ar-EG"/>
        </w:rPr>
        <w:t>} [الحجر: 9].</w:t>
      </w:r>
    </w:p>
    <w:p w14:paraId="5540B392" w14:textId="7ECF9FE4"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يُخبر القرآن الكريم أنّ هذا الكتاب محفوظ، فلا يصيبه تحريف. وهي حقيقة استنتجت منها المستشرقة (لورا </w:t>
      </w:r>
      <w:proofErr w:type="spellStart"/>
      <w:r w:rsidRPr="00C5360E">
        <w:rPr>
          <w:rFonts w:ascii="Calibri" w:hAnsi="Calibri" w:cs="Calibri"/>
          <w:sz w:val="36"/>
          <w:szCs w:val="36"/>
          <w:rtl/>
          <w:lang w:bidi="ar-EG"/>
        </w:rPr>
        <w:t>فاجليري</w:t>
      </w:r>
      <w:proofErr w:type="spellEnd"/>
      <w:r w:rsidRPr="00C5360E">
        <w:rPr>
          <w:rFonts w:ascii="Calibri" w:hAnsi="Calibri" w:cs="Calibri"/>
          <w:sz w:val="36"/>
          <w:szCs w:val="36"/>
          <w:rtl/>
          <w:lang w:bidi="ar-EG"/>
        </w:rPr>
        <w:t>) أمرًا مهمًا. تقول: «</w:t>
      </w:r>
      <w:r w:rsidRPr="001F55E5">
        <w:rPr>
          <w:rFonts w:ascii="Calibri" w:hAnsi="Calibri" w:cs="Calibri"/>
          <w:b/>
          <w:bCs/>
          <w:color w:val="002060"/>
          <w:sz w:val="36"/>
          <w:szCs w:val="36"/>
          <w:rtl/>
          <w:lang w:bidi="ar-EG"/>
        </w:rPr>
        <w:t>لا يزال لدينا دليل آخر على الأصل الإلهي للقرآن، وهو في حقيقة أن نصّه ظلَّ نقيًّا ولم يتغير على مرّ القرون من يوم ظهوره إلى اليوم</w:t>
      </w:r>
      <w:r w:rsidRPr="00C5360E">
        <w:rPr>
          <w:rFonts w:ascii="Calibri" w:hAnsi="Calibri" w:cs="Calibri"/>
          <w:sz w:val="36"/>
          <w:szCs w:val="36"/>
          <w:rtl/>
          <w:lang w:bidi="ar-EG"/>
        </w:rPr>
        <w:t>».</w:t>
      </w:r>
    </w:p>
    <w:p w14:paraId="09D2BBBC" w14:textId="7507E059" w:rsidR="009F230D" w:rsidRDefault="00F6608B" w:rsidP="001F55E5">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Laura Veccia Vaglieri, </w:t>
      </w:r>
      <w:r w:rsidRPr="00307B5A">
        <w:rPr>
          <w:rFonts w:ascii="Calibri" w:hAnsi="Calibri" w:cs="Calibri"/>
          <w:b/>
          <w:bCs/>
          <w:i/>
          <w:iCs/>
          <w:sz w:val="36"/>
          <w:szCs w:val="36"/>
          <w:lang w:bidi="ar-EG"/>
        </w:rPr>
        <w:t>An Interpretation of Islam</w:t>
      </w:r>
      <w:r w:rsidRPr="00C5360E">
        <w:rPr>
          <w:rFonts w:ascii="Calibri" w:hAnsi="Calibri" w:cs="Calibri"/>
          <w:sz w:val="36"/>
          <w:szCs w:val="36"/>
          <w:lang w:bidi="ar-EG"/>
        </w:rPr>
        <w:t>, pp. 41 - 42</w:t>
      </w:r>
      <w:r w:rsidRPr="00C5360E">
        <w:rPr>
          <w:rFonts w:ascii="Calibri" w:hAnsi="Calibri" w:cs="Calibri"/>
          <w:sz w:val="36"/>
          <w:szCs w:val="36"/>
          <w:rtl/>
          <w:lang w:bidi="ar-EG"/>
        </w:rPr>
        <w:t>.</w:t>
      </w:r>
    </w:p>
    <w:p w14:paraId="1D27687C" w14:textId="77777777" w:rsidR="00307B5A"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قرّر القرآن الكريم أنّ اليهود والنصارى قد حرّفوا أسفارهم، وفي ذلك إعلان لأمّتي اليهود والنصارى أنّ هذا القرآن يتحدّى العالم بفرادة حفظه.</w:t>
      </w:r>
    </w:p>
    <w:p w14:paraId="1C405CED" w14:textId="2E08A25C" w:rsidR="00F6608B" w:rsidRPr="00C5360E" w:rsidRDefault="00F6608B" w:rsidP="00307B5A">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اعترف المنصّر (ويليام موير) قائلاً: «</w:t>
      </w:r>
      <w:r w:rsidRPr="00307B5A">
        <w:rPr>
          <w:rFonts w:ascii="Calibri" w:hAnsi="Calibri" w:cs="Calibri"/>
          <w:b/>
          <w:bCs/>
          <w:color w:val="002060"/>
          <w:sz w:val="36"/>
          <w:szCs w:val="36"/>
          <w:rtl/>
          <w:lang w:bidi="ar-EG"/>
        </w:rPr>
        <w:t>قرآنٌ واحد كان سائدًا بين المسلمين، والاستخدام المتزامن لنفس السِّفر من جانبهم جميعًا في كلّ عصر حتّى يومنا هذا، هو دليل حاسم أنّ ما بين أيدينا الآن هو النص عينه الذي تمّ إعداده بأمر الخليفة المظلوم. يبدو أنّه لا يوجد أيّ عمل آخر ظل اثني عشر قرنًا</w:t>
      </w:r>
      <w:r w:rsidR="00307B5A">
        <w:rPr>
          <w:rFonts w:ascii="Calibri" w:hAnsi="Calibri" w:cs="Calibri" w:hint="cs"/>
          <w:b/>
          <w:bCs/>
          <w:color w:val="002060"/>
          <w:sz w:val="36"/>
          <w:szCs w:val="36"/>
          <w:rtl/>
          <w:lang w:bidi="ar-EG"/>
        </w:rPr>
        <w:t xml:space="preserve"> [</w:t>
      </w:r>
      <w:r w:rsidR="00307B5A" w:rsidRPr="00307B5A">
        <w:rPr>
          <w:rFonts w:ascii="Calibri" w:hAnsi="Calibri" w:cs="Calibri"/>
          <w:b/>
          <w:bCs/>
          <w:color w:val="002060"/>
          <w:sz w:val="36"/>
          <w:szCs w:val="36"/>
          <w:rtl/>
          <w:lang w:bidi="ar-EG"/>
        </w:rPr>
        <w:t>أي: حتّى زمن تأليف (موير) كتابه</w:t>
      </w:r>
      <w:r w:rsidR="00307B5A">
        <w:rPr>
          <w:rFonts w:ascii="Calibri" w:hAnsi="Calibri" w:cs="Calibri" w:hint="cs"/>
          <w:b/>
          <w:bCs/>
          <w:color w:val="002060"/>
          <w:sz w:val="36"/>
          <w:szCs w:val="36"/>
          <w:rtl/>
          <w:lang w:bidi="ar-EG"/>
        </w:rPr>
        <w:t>]</w:t>
      </w:r>
      <w:r w:rsidRPr="00307B5A">
        <w:rPr>
          <w:rFonts w:ascii="Calibri" w:hAnsi="Calibri" w:cs="Calibri"/>
          <w:b/>
          <w:bCs/>
          <w:color w:val="002060"/>
          <w:sz w:val="36"/>
          <w:szCs w:val="36"/>
          <w:rtl/>
          <w:lang w:bidi="ar-EG"/>
        </w:rPr>
        <w:t xml:space="preserve"> بهذا النقاء كنصّ</w:t>
      </w:r>
      <w:r w:rsidRPr="00C5360E">
        <w:rPr>
          <w:rFonts w:ascii="Calibri" w:hAnsi="Calibri" w:cs="Calibri"/>
          <w:sz w:val="36"/>
          <w:szCs w:val="36"/>
          <w:rtl/>
          <w:lang w:bidi="ar-EG"/>
        </w:rPr>
        <w:t>».</w:t>
      </w:r>
    </w:p>
    <w:p w14:paraId="349D0693" w14:textId="423B774F" w:rsidR="009F230D" w:rsidRDefault="00F6608B" w:rsidP="00307B5A">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William Muir, </w:t>
      </w:r>
      <w:r w:rsidRPr="00307B5A">
        <w:rPr>
          <w:rFonts w:ascii="Calibri" w:hAnsi="Calibri" w:cs="Calibri"/>
          <w:b/>
          <w:bCs/>
          <w:i/>
          <w:iCs/>
          <w:sz w:val="36"/>
          <w:szCs w:val="36"/>
          <w:lang w:bidi="ar-EG"/>
        </w:rPr>
        <w:t>Life of Mohamet: from original sources</w:t>
      </w:r>
      <w:r w:rsidRPr="00C5360E">
        <w:rPr>
          <w:rFonts w:ascii="Calibri" w:hAnsi="Calibri" w:cs="Calibri"/>
          <w:sz w:val="36"/>
          <w:szCs w:val="36"/>
          <w:lang w:bidi="ar-EG"/>
        </w:rPr>
        <w:t xml:space="preserve"> (London: Smith, 1878), appendix, pp.557 - 558</w:t>
      </w:r>
      <w:r w:rsidRPr="00C5360E">
        <w:rPr>
          <w:rFonts w:ascii="Calibri" w:hAnsi="Calibri" w:cs="Calibri"/>
          <w:sz w:val="36"/>
          <w:szCs w:val="36"/>
          <w:rtl/>
          <w:lang w:bidi="ar-EG"/>
        </w:rPr>
        <w:t>.</w:t>
      </w:r>
    </w:p>
    <w:p w14:paraId="557F6897" w14:textId="7E5CF4D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3- {</w:t>
      </w:r>
      <w:r w:rsidRPr="00307B5A">
        <w:rPr>
          <w:rFonts w:ascii="Calibri" w:hAnsi="Calibri" w:cs="Calibri"/>
          <w:b/>
          <w:bCs/>
          <w:color w:val="196B24" w:themeColor="accent3"/>
          <w:sz w:val="36"/>
          <w:szCs w:val="36"/>
          <w:rtl/>
          <w:lang w:bidi="ar-EG"/>
        </w:rPr>
        <w:t>وَإِن كُنتُمْ فِي رَيْبٍ مِّمَّا نَزَّلْنَا عَلَىٰ عَبْدِنَا فَأْتُوا بِسُورَةٍ مِّن مِّثْلِهِ وَادْعُوا شُهَدَاءَكُم مِّن دُونِ اللَّهِ إِن كُنتُمْ صَادِقِينَ</w:t>
      </w:r>
      <w:r w:rsidRPr="00307B5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(23) </w:t>
      </w:r>
      <w:r w:rsidRPr="00307B5A">
        <w:rPr>
          <w:rFonts w:ascii="Calibri" w:hAnsi="Calibri" w:cs="Calibri"/>
          <w:b/>
          <w:bCs/>
          <w:color w:val="196B24" w:themeColor="accent3"/>
          <w:sz w:val="36"/>
          <w:szCs w:val="36"/>
          <w:rtl/>
          <w:lang w:bidi="ar-EG"/>
        </w:rPr>
        <w:t>فَإِن لَّمْ تَفْعَلُوا وَلَن تَفْعَلُوا فَاتَّقُوا النَّارَ الَّتِي وَقُودُهَا النَّاسُ وَالْحِجَارَةُ ۖ أُعِدَّتْ لِلْكَافِرِينَ</w:t>
      </w:r>
      <w:r w:rsidRPr="00307B5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(24)} [البقرة: 23 - 24].</w:t>
      </w:r>
    </w:p>
    <w:p w14:paraId="258C705D"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عجزُ الناس عن معارضة القرآن بمثله يشهد له الواقع..</w:t>
      </w:r>
    </w:p>
    <w:p w14:paraId="090200E2" w14:textId="363BFE6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5- {</w:t>
      </w:r>
      <w:r w:rsidRPr="00307B5A">
        <w:rPr>
          <w:rFonts w:ascii="Calibri" w:hAnsi="Calibri" w:cs="Calibri"/>
          <w:b/>
          <w:bCs/>
          <w:color w:val="196B24" w:themeColor="accent3"/>
          <w:sz w:val="36"/>
          <w:szCs w:val="36"/>
          <w:rtl/>
          <w:lang w:bidi="ar-EG"/>
        </w:rPr>
        <w:t>لَّقَدْ صَدَقَ اللَّهُ رَسُولَهُ الرُّؤْيَا بِالْحَقِّ ۖ لَتَدْخُلُنَّ الْمَسْجِدَ الْحَرَامَ إِن شَاءَ اللَّهُ آمِنِينَ مُحَلِّقِينَ رُءُوسَكُمْ وَمُقَصِّرِينَ لَا تَخَافُونَ ۖ فَعَلِمَ مَا لَمْ تَعْلَمُوا فَجَعَلَ مِن دُونِ ذَٰلِكَ فَتْحًا قَرِيبًا</w:t>
      </w:r>
      <w:r w:rsidRPr="00C5360E">
        <w:rPr>
          <w:rFonts w:ascii="Calibri" w:hAnsi="Calibri" w:cs="Calibri"/>
          <w:sz w:val="36"/>
          <w:szCs w:val="36"/>
          <w:rtl/>
          <w:lang w:bidi="ar-EG"/>
        </w:rPr>
        <w:t>} [الفتح: 27].</w:t>
      </w:r>
    </w:p>
    <w:p w14:paraId="02F09CFB" w14:textId="296A8319" w:rsidR="00DC418C"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كان رسول الله ﷺ قد رأى في منامه أنّه دخل مكة هو وأصحابه وطافوا بالبيت، ثم حلّق بعضهم وقصَّر بعضهم، فحدّث بها أصحابه ففرحوا واستبشروا. فلمّا خرج إلى الحديبية مع الصحابة، منع المشركون المسلمين دخول مكة، ووقع ما وقع من قضية الصلح. وعندها وقع في نفس بعض الصحابة رضي الله عنهم من ذلك شيء، حتى سأل (عمر بن الخطاب) رضي الله عنه رسول الله ﷺ في ذلك، فقال له فيما قال: «</w:t>
      </w:r>
      <w:r w:rsidRPr="00DC418C">
        <w:rPr>
          <w:rFonts w:ascii="Calibri" w:hAnsi="Calibri" w:cs="Calibri"/>
          <w:b/>
          <w:bCs/>
          <w:color w:val="002060"/>
          <w:sz w:val="36"/>
          <w:szCs w:val="36"/>
          <w:rtl/>
          <w:lang w:bidi="ar-EG"/>
        </w:rPr>
        <w:t>أفلم تكن تخبرنا أنّا سنأتي البيت ونطوف به؟</w:t>
      </w:r>
      <w:r w:rsidRPr="00C5360E">
        <w:rPr>
          <w:rFonts w:ascii="Calibri" w:hAnsi="Calibri" w:cs="Calibri"/>
          <w:sz w:val="36"/>
          <w:szCs w:val="36"/>
          <w:rtl/>
          <w:lang w:bidi="ar-EG"/>
        </w:rPr>
        <w:t>» قال ﷺ: «</w:t>
      </w:r>
      <w:r w:rsidRPr="00DC418C">
        <w:rPr>
          <w:rFonts w:ascii="Calibri" w:hAnsi="Calibri" w:cs="Calibri"/>
          <w:b/>
          <w:bCs/>
          <w:color w:val="196B24" w:themeColor="accent3"/>
          <w:sz w:val="36"/>
          <w:szCs w:val="36"/>
          <w:rtl/>
          <w:lang w:bidi="ar-EG"/>
        </w:rPr>
        <w:t>بلى، أفأخبرتك أنك تأتيه عامك هذا؟</w:t>
      </w:r>
      <w:r w:rsidRPr="00C5360E">
        <w:rPr>
          <w:rFonts w:ascii="Calibri" w:hAnsi="Calibri" w:cs="Calibri"/>
          <w:sz w:val="36"/>
          <w:szCs w:val="36"/>
          <w:rtl/>
          <w:lang w:bidi="ar-EG"/>
        </w:rPr>
        <w:t>» قال: «</w:t>
      </w:r>
      <w:r w:rsidRPr="00DC418C">
        <w:rPr>
          <w:rFonts w:ascii="Calibri" w:hAnsi="Calibri" w:cs="Calibri"/>
          <w:b/>
          <w:bCs/>
          <w:color w:val="002060"/>
          <w:sz w:val="36"/>
          <w:szCs w:val="36"/>
          <w:rtl/>
          <w:lang w:bidi="ar-EG"/>
        </w:rPr>
        <w:t>لا</w:t>
      </w:r>
      <w:r w:rsidRPr="00C5360E">
        <w:rPr>
          <w:rFonts w:ascii="Calibri" w:hAnsi="Calibri" w:cs="Calibri"/>
          <w:sz w:val="36"/>
          <w:szCs w:val="36"/>
          <w:rtl/>
          <w:lang w:bidi="ar-EG"/>
        </w:rPr>
        <w:t>». قال النبي ﷺ: «</w:t>
      </w:r>
      <w:r w:rsidRPr="00DC418C">
        <w:rPr>
          <w:rFonts w:ascii="Calibri" w:hAnsi="Calibri" w:cs="Calibri"/>
          <w:b/>
          <w:bCs/>
          <w:color w:val="196B24" w:themeColor="accent3"/>
          <w:sz w:val="36"/>
          <w:szCs w:val="36"/>
          <w:rtl/>
          <w:lang w:bidi="ar-EG"/>
        </w:rPr>
        <w:t>فإنك آتيه ومطوف به</w:t>
      </w:r>
      <w:r w:rsidRPr="00C5360E">
        <w:rPr>
          <w:rFonts w:ascii="Calibri" w:hAnsi="Calibri" w:cs="Calibri"/>
          <w:sz w:val="36"/>
          <w:szCs w:val="36"/>
          <w:rtl/>
          <w:lang w:bidi="ar-EG"/>
        </w:rPr>
        <w:t>».</w:t>
      </w:r>
    </w:p>
    <w:p w14:paraId="49A3D37A" w14:textId="03E7DD6C" w:rsidR="00DC418C" w:rsidRPr="00DC418C" w:rsidRDefault="00DC418C" w:rsidP="00DC418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رواه البخاري، كتاب الشروط، باب الشروط في الجهاد والمصالحة مع أهل الحرب وكتابة الشروط (ح/ 2583).</w:t>
      </w:r>
    </w:p>
    <w:p w14:paraId="2CE8825F" w14:textId="6320F8AB" w:rsidR="00F6608B" w:rsidRPr="00C5360E" w:rsidRDefault="00F6608B" w:rsidP="00DC418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وبهذا أجاب الصدّيق رضي الله عنه أيضًا.</w:t>
      </w:r>
    </w:p>
    <w:p w14:paraId="6EDE3DAF"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تحققت الرؤيا - ورؤيا الأنبياء حق - بدخولهم معتمرين العام التالي بعد صلح الحديبية.</w:t>
      </w:r>
    </w:p>
    <w:p w14:paraId="72AF4757" w14:textId="03D6770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11- {</w:t>
      </w:r>
      <w:r w:rsidRPr="00C06FCB">
        <w:rPr>
          <w:rFonts w:ascii="Calibri" w:hAnsi="Calibri" w:cs="Calibri"/>
          <w:b/>
          <w:bCs/>
          <w:color w:val="196B24" w:themeColor="accent3"/>
          <w:sz w:val="36"/>
          <w:szCs w:val="36"/>
          <w:rtl/>
          <w:lang w:bidi="ar-EG"/>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sidRPr="00C5360E">
        <w:rPr>
          <w:rFonts w:ascii="Calibri" w:hAnsi="Calibri" w:cs="Calibri"/>
          <w:sz w:val="36"/>
          <w:szCs w:val="36"/>
          <w:rtl/>
          <w:lang w:bidi="ar-EG"/>
        </w:rPr>
        <w:t>} [النور: 55].</w:t>
      </w:r>
    </w:p>
    <w:p w14:paraId="55986297"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نزل هذا الوعد حين كان المسلمون في خوف من عادية الخصوم بعد هجرتهم إلى المدينة المنورة، فجاءهم أمان من السماء أنّ الأرض ستدين لهم، وأنّ سلطانهم سيعلو الجميع.</w:t>
      </w:r>
    </w:p>
    <w:p w14:paraId="1BED1CCC" w14:textId="1DEC3EA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26- {</w:t>
      </w:r>
      <w:r w:rsidRPr="00C06FCB">
        <w:rPr>
          <w:rFonts w:ascii="Calibri" w:hAnsi="Calibri" w:cs="Calibri"/>
          <w:b/>
          <w:bCs/>
          <w:color w:val="196B24" w:themeColor="accent3"/>
          <w:sz w:val="36"/>
          <w:szCs w:val="36"/>
          <w:rtl/>
          <w:lang w:bidi="ar-EG"/>
        </w:rPr>
        <w:t>إِنَّ الَّذِي فَرَضَ عَلَيْكَ الْقُرْآنَ لَرَادُّكَ إِلَىٰ مَعَادٍ ۚ قُل رَّبِّي أَعْلَمُ مَن جَاءَ بِالْهُدَىٰ وَمَنْ هُوَ فِي ضَلَالٍ مُّبِينٍ</w:t>
      </w:r>
      <w:r w:rsidRPr="00C5360E">
        <w:rPr>
          <w:rFonts w:ascii="Calibri" w:hAnsi="Calibri" w:cs="Calibri"/>
          <w:sz w:val="36"/>
          <w:szCs w:val="36"/>
          <w:rtl/>
          <w:lang w:bidi="ar-EG"/>
        </w:rPr>
        <w:t>} [القصص: 85].</w:t>
      </w:r>
    </w:p>
    <w:p w14:paraId="313C495A" w14:textId="48304B36" w:rsidR="009F23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أخرج (البخاري) عن (ابن عباس) رضي الله عنه في قوله تعالى: {</w:t>
      </w:r>
      <w:r w:rsidRPr="00C06FCB">
        <w:rPr>
          <w:rFonts w:ascii="Calibri" w:hAnsi="Calibri" w:cs="Calibri"/>
          <w:b/>
          <w:bCs/>
          <w:color w:val="196B24" w:themeColor="accent3"/>
          <w:sz w:val="36"/>
          <w:szCs w:val="36"/>
          <w:rtl/>
          <w:lang w:bidi="ar-EG"/>
        </w:rPr>
        <w:t>لَرَادُّكَ إِلَىٰ مَعَادٍ</w:t>
      </w:r>
      <w:r w:rsidRPr="00C5360E">
        <w:rPr>
          <w:rFonts w:ascii="Calibri" w:hAnsi="Calibri" w:cs="Calibri"/>
          <w:sz w:val="36"/>
          <w:szCs w:val="36"/>
          <w:rtl/>
          <w:lang w:bidi="ar-EG"/>
        </w:rPr>
        <w:t>}: «</w:t>
      </w:r>
      <w:r w:rsidRPr="00C06FCB">
        <w:rPr>
          <w:rFonts w:ascii="Calibri" w:hAnsi="Calibri" w:cs="Calibri"/>
          <w:b/>
          <w:bCs/>
          <w:color w:val="002060"/>
          <w:sz w:val="36"/>
          <w:szCs w:val="36"/>
          <w:rtl/>
          <w:lang w:bidi="ar-EG"/>
        </w:rPr>
        <w:t>قال: إلى مكّة</w:t>
      </w:r>
      <w:r w:rsidRPr="00C5360E">
        <w:rPr>
          <w:rFonts w:ascii="Calibri" w:hAnsi="Calibri" w:cs="Calibri"/>
          <w:sz w:val="36"/>
          <w:szCs w:val="36"/>
          <w:rtl/>
          <w:lang w:bidi="ar-EG"/>
        </w:rPr>
        <w:t>». فالآية بشارة للرسول ﷺ بعد الهجرة من مكّة ومفارقة الموطن الأوّل أنّ الله سبحانه راده إليها.</w:t>
      </w:r>
    </w:p>
    <w:p w14:paraId="227C9678" w14:textId="008D0E55" w:rsidR="00C06FCB" w:rsidRPr="00C06FCB" w:rsidRDefault="00C06FCB" w:rsidP="00C06FC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تفسير القرآن، سورة القصص، باب: {إِنَّ الَّذِي فَرَضَ عَلَيْكَ الْقُرْآنَ لَرَادُّكَ إِلَىٰ مَعَادٍ} (ح/ 4495).</w:t>
      </w:r>
    </w:p>
    <w:p w14:paraId="22599C8E" w14:textId="3E6B7BD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27- {</w:t>
      </w:r>
      <w:r w:rsidRPr="00C06FCB">
        <w:rPr>
          <w:rFonts w:ascii="Calibri" w:hAnsi="Calibri" w:cs="Calibri"/>
          <w:b/>
          <w:bCs/>
          <w:color w:val="196B24" w:themeColor="accent3"/>
          <w:sz w:val="36"/>
          <w:szCs w:val="36"/>
          <w:rtl/>
          <w:lang w:bidi="ar-EG"/>
        </w:rPr>
        <w:t>يَا أَيُّهَا الرَّسُولُ بَلِّغْ مَا أُنزِلَ إِلَيْكَ مِن رَّبِّكَ ۖ وَإِن لَّمْ تَفْعَلْ فَمَا بَلَّغْتَ رِسَالَتَهُ ۚ وَاللَّهُ يَعْصِمُكَ مِنَ النَّاسِ ۗ إِنَّ اللَّهَ لَا يَهْدِي الْقَوْمَ الْكَافِرِينَ</w:t>
      </w:r>
      <w:r w:rsidRPr="00C5360E">
        <w:rPr>
          <w:rFonts w:ascii="Calibri" w:hAnsi="Calibri" w:cs="Calibri"/>
          <w:sz w:val="36"/>
          <w:szCs w:val="36"/>
          <w:rtl/>
          <w:lang w:bidi="ar-EG"/>
        </w:rPr>
        <w:t>} [المائدة: 67].</w:t>
      </w:r>
    </w:p>
    <w:p w14:paraId="62D7C58E"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C06FCB">
        <w:rPr>
          <w:rFonts w:ascii="Calibri" w:hAnsi="Calibri" w:cs="Calibri"/>
          <w:b/>
          <w:bCs/>
          <w:color w:val="196B24" w:themeColor="accent3"/>
          <w:sz w:val="36"/>
          <w:szCs w:val="36"/>
          <w:rtl/>
          <w:lang w:bidi="ar-EG"/>
        </w:rPr>
        <w:t>فَاصْدَعْ بِمَا تُؤْمَرُ وَأَعْرِضْ عَنِ الْمُشْرِكِينَ</w:t>
      </w:r>
      <w:r w:rsidRPr="00C06FCB">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(94</w:t>
      </w:r>
      <w:r w:rsidRPr="00C06FCB">
        <w:rPr>
          <w:rFonts w:ascii="Calibri" w:hAnsi="Calibri" w:cs="Calibri"/>
          <w:b/>
          <w:bCs/>
          <w:color w:val="196B24" w:themeColor="accent3"/>
          <w:sz w:val="36"/>
          <w:szCs w:val="36"/>
          <w:rtl/>
          <w:lang w:bidi="ar-EG"/>
        </w:rPr>
        <w:t>) إِنَّا كَفَيْنَاكَ الْمُسْتَهْزِئِينَ</w:t>
      </w:r>
      <w:r w:rsidRPr="00C5360E">
        <w:rPr>
          <w:rFonts w:ascii="Calibri" w:hAnsi="Calibri" w:cs="Calibri"/>
          <w:sz w:val="36"/>
          <w:szCs w:val="36"/>
          <w:rtl/>
          <w:lang w:bidi="ar-EG"/>
        </w:rPr>
        <w:t>} [الحِجر: 94 - 95].</w:t>
      </w:r>
    </w:p>
    <w:p w14:paraId="1171425C" w14:textId="1A3BE0C2" w:rsidR="007F39D9" w:rsidRDefault="00F6608B" w:rsidP="007F39D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وقد كان الرسول ﷺ يتّخذ الحراس قبل نزول الآية، ولمّا نزلت صرف حراسه وسرّحهم قائلاً: «</w:t>
      </w:r>
      <w:r w:rsidRPr="007F39D9">
        <w:rPr>
          <w:rFonts w:ascii="Calibri" w:hAnsi="Calibri" w:cs="Calibri"/>
          <w:b/>
          <w:bCs/>
          <w:color w:val="196B24" w:themeColor="accent3"/>
          <w:sz w:val="36"/>
          <w:szCs w:val="36"/>
          <w:rtl/>
          <w:lang w:bidi="ar-EG"/>
        </w:rPr>
        <w:t>يا أيها الناس انصرفوا فقد عصمني الله</w:t>
      </w:r>
      <w:r w:rsidRPr="00C5360E">
        <w:rPr>
          <w:rFonts w:ascii="Calibri" w:hAnsi="Calibri" w:cs="Calibri"/>
          <w:sz w:val="36"/>
          <w:szCs w:val="36"/>
          <w:rtl/>
          <w:lang w:bidi="ar-EG"/>
        </w:rPr>
        <w:t>».</w:t>
      </w:r>
    </w:p>
    <w:p w14:paraId="72CE4557" w14:textId="73A3D62D" w:rsidR="007F39D9" w:rsidRPr="0003629B" w:rsidRDefault="0003629B" w:rsidP="0003629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رواه الترمذي، كتاب تفسير القرآن، باب ومن سورة المائدة (ح/ 3046). والحديث حسّنه (ابن حجر).</w:t>
      </w:r>
    </w:p>
    <w:p w14:paraId="0AC2CDDA" w14:textId="410B8A87" w:rsidR="00F6608B" w:rsidRPr="00C5360E" w:rsidRDefault="00F6608B" w:rsidP="007F39D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 وقد عصمه اللّه في مواطن كثيرة جدًّا. وما توفّي حتى أتمّ البلاغ الذي وُعد بأدائه كاملاً، ونزل قوله تعالى: {</w:t>
      </w:r>
      <w:r w:rsidRPr="0003629B">
        <w:rPr>
          <w:rFonts w:ascii="Calibri" w:hAnsi="Calibri" w:cs="Calibri"/>
          <w:b/>
          <w:bCs/>
          <w:color w:val="196B24" w:themeColor="accent3"/>
          <w:sz w:val="36"/>
          <w:szCs w:val="36"/>
          <w:rtl/>
          <w:lang w:bidi="ar-EG"/>
        </w:rPr>
        <w:t>الْيَوْمَ أَكْمَلْتُ لَكُمْ دِينَكُمْ وَأَتْمَمْتُ عَلَيْكُمْ نِعْمَتِي وَرَضِيتُ لَكُمُ الْإِسْلَامَ دِينًا</w:t>
      </w:r>
      <w:r w:rsidRPr="00C5360E">
        <w:rPr>
          <w:rFonts w:ascii="Calibri" w:hAnsi="Calibri" w:cs="Calibri"/>
          <w:sz w:val="36"/>
          <w:szCs w:val="36"/>
          <w:rtl/>
          <w:lang w:bidi="ar-EG"/>
        </w:rPr>
        <w:t>} [المائدة: 3].</w:t>
      </w:r>
    </w:p>
    <w:p w14:paraId="6E5FE1EF"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لقد كانت نبوءة العصمة من القتل ذريعة للتعجيل بطلب قتل الرسول ﷺ إذ إنّ قتل صاحب الرسالة سيحقّق للمشركين مصلحتين: القضاء على قائد هذا الدين الجديد، وصرف المسلمين عن القرآن وجعلهم ينبذونه وراء ظهورهم بعد أن ثبت أن هذا الكتاب قد تنبّأ بخبر باطل.</w:t>
      </w:r>
    </w:p>
    <w:p w14:paraId="299D70CD" w14:textId="37A6BE4C"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قوله تعالى: {</w:t>
      </w:r>
      <w:r w:rsidRPr="0003629B">
        <w:rPr>
          <w:rFonts w:ascii="Calibri" w:hAnsi="Calibri" w:cs="Calibri"/>
          <w:b/>
          <w:bCs/>
          <w:color w:val="196B24" w:themeColor="accent3"/>
          <w:sz w:val="36"/>
          <w:szCs w:val="36"/>
          <w:rtl/>
          <w:lang w:bidi="ar-EG"/>
        </w:rPr>
        <w:t>وَاللَّهُ يَعْصِمُكَ مِنَ النَّاسِ</w:t>
      </w:r>
      <w:r w:rsidRPr="00C5360E">
        <w:rPr>
          <w:rFonts w:ascii="Calibri" w:hAnsi="Calibri" w:cs="Calibri"/>
          <w:sz w:val="36"/>
          <w:szCs w:val="36"/>
          <w:rtl/>
          <w:lang w:bidi="ar-EG"/>
        </w:rPr>
        <w:t>} متعلّق بما قبله في الآية، وهو البلاغ وإتمام الرسالة؛ فالعصمة من القتل متعلّقة بالبلاغ: {</w:t>
      </w:r>
      <w:r w:rsidRPr="0003629B">
        <w:rPr>
          <w:rFonts w:ascii="Calibri" w:hAnsi="Calibri" w:cs="Calibri"/>
          <w:b/>
          <w:bCs/>
          <w:color w:val="196B24" w:themeColor="accent3"/>
          <w:sz w:val="36"/>
          <w:szCs w:val="36"/>
          <w:rtl/>
          <w:lang w:bidi="ar-EG"/>
        </w:rPr>
        <w:t>يَا أَيُّهَا الرَّسُولُ بَلِّغْ مَا أُنزِلَ إِلَيْكَ مِن رَّبِّكَ ۖ وَإِن لَّمْ تَفْعَلْ فَمَا بَلَّغْتَ رِسَالَتَهُ ۚ وَاللَّهُ يَعْصِمُكَ مِنَ النَّاسِ ۗ إِنَّ اللَّهَ لَا يَهْدِي الْقَوْمَ الْكَافِرِينَ</w:t>
      </w:r>
      <w:r w:rsidRPr="00C5360E">
        <w:rPr>
          <w:rFonts w:ascii="Calibri" w:hAnsi="Calibri" w:cs="Calibri"/>
          <w:sz w:val="36"/>
          <w:szCs w:val="36"/>
          <w:rtl/>
          <w:lang w:bidi="ar-EG"/>
        </w:rPr>
        <w:t>} [المائدة: 67]. وقد شهد القرآن بعد هذه الحادثة أن البلاغ قد تمّ: {</w:t>
      </w:r>
      <w:r w:rsidRPr="0003629B">
        <w:rPr>
          <w:rFonts w:ascii="Calibri" w:hAnsi="Calibri" w:cs="Calibri"/>
          <w:b/>
          <w:bCs/>
          <w:color w:val="196B24" w:themeColor="accent3"/>
          <w:sz w:val="36"/>
          <w:szCs w:val="36"/>
          <w:rtl/>
          <w:lang w:bidi="ar-EG"/>
        </w:rPr>
        <w:t>الْيَوْمَ أَكْمَلْتُ لَكُمْ دِينَكُمْ وَأَتْمَمْتُ عَلَيْكُمْ نِعْمَتِي وَرَضِيتُ لَكُمُ الْإِسْلَامَ دِينًا</w:t>
      </w:r>
      <w:r w:rsidRPr="00C5360E">
        <w:rPr>
          <w:rFonts w:ascii="Calibri" w:hAnsi="Calibri" w:cs="Calibri"/>
          <w:sz w:val="36"/>
          <w:szCs w:val="36"/>
          <w:rtl/>
          <w:lang w:bidi="ar-EG"/>
        </w:rPr>
        <w:t>} [المائدة: 3].</w:t>
      </w:r>
    </w:p>
    <w:p w14:paraId="56D49484" w14:textId="6C52211E" w:rsidR="00F6608B" w:rsidRPr="00747AC8" w:rsidRDefault="00F6608B" w:rsidP="00747AC8">
      <w:pPr>
        <w:keepNext/>
        <w:widowControl w:val="0"/>
        <w:bidi/>
        <w:spacing w:line="240" w:lineRule="auto"/>
        <w:jc w:val="both"/>
        <w:outlineLvl w:val="2"/>
        <w:rPr>
          <w:rFonts w:ascii="Calibri" w:hAnsi="Calibri" w:cs="Calibri"/>
          <w:b/>
          <w:bCs/>
          <w:sz w:val="36"/>
          <w:szCs w:val="36"/>
          <w:highlight w:val="yellow"/>
          <w:u w:val="single"/>
          <w:lang w:bidi="ar-EG"/>
        </w:rPr>
      </w:pPr>
      <w:bookmarkStart w:id="92" w:name="_Toc236790775"/>
      <w:r w:rsidRPr="00747AC8">
        <w:rPr>
          <w:rFonts w:ascii="Calibri" w:hAnsi="Calibri" w:cs="Calibri"/>
          <w:b/>
          <w:bCs/>
          <w:sz w:val="36"/>
          <w:szCs w:val="36"/>
          <w:highlight w:val="yellow"/>
          <w:u w:val="single"/>
          <w:rtl/>
          <w:lang w:bidi="ar-EG"/>
        </w:rPr>
        <w:t>النبوءات في ال</w:t>
      </w:r>
      <w:r w:rsidR="00747AC8" w:rsidRPr="00747AC8">
        <w:rPr>
          <w:rFonts w:ascii="Calibri" w:hAnsi="Calibri" w:cs="Calibri" w:hint="cs"/>
          <w:b/>
          <w:bCs/>
          <w:sz w:val="36"/>
          <w:szCs w:val="36"/>
          <w:highlight w:val="yellow"/>
          <w:u w:val="single"/>
          <w:rtl/>
          <w:lang w:bidi="ar-EG"/>
        </w:rPr>
        <w:t>سُّ</w:t>
      </w:r>
      <w:r w:rsidRPr="00747AC8">
        <w:rPr>
          <w:rFonts w:ascii="Calibri" w:hAnsi="Calibri" w:cs="Calibri"/>
          <w:b/>
          <w:bCs/>
          <w:sz w:val="36"/>
          <w:szCs w:val="36"/>
          <w:highlight w:val="yellow"/>
          <w:u w:val="single"/>
          <w:rtl/>
          <w:lang w:bidi="ar-EG"/>
        </w:rPr>
        <w:t>نَّة النبويّة</w:t>
      </w:r>
      <w:bookmarkEnd w:id="92"/>
    </w:p>
    <w:p w14:paraId="575E0059" w14:textId="77777777" w:rsidR="00747AC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النبوءات التي جاءت في السُّنَّة النبويّة وصدّقها الواقع كثيرة جدًّا (ما يكون من أمر الحكم بعد وفاة الرسول ﷺ ومَن مِن الصحابة يموت شهيدًا، وتفصيل حياة بعض أصحابه، والفتن، والفتوحات...).</w:t>
      </w:r>
    </w:p>
    <w:p w14:paraId="50634C9B" w14:textId="326D691E" w:rsidR="00F6608B" w:rsidRPr="00747AC8" w:rsidRDefault="00F6608B" w:rsidP="00747AC8">
      <w:pPr>
        <w:keepNext/>
        <w:widowControl w:val="0"/>
        <w:bidi/>
        <w:spacing w:line="240" w:lineRule="auto"/>
        <w:jc w:val="both"/>
        <w:outlineLvl w:val="2"/>
        <w:rPr>
          <w:rFonts w:ascii="Calibri" w:hAnsi="Calibri" w:cs="Calibri"/>
          <w:b/>
          <w:bCs/>
          <w:sz w:val="36"/>
          <w:szCs w:val="36"/>
          <w:highlight w:val="yellow"/>
          <w:u w:val="single"/>
          <w:lang w:bidi="ar-EG"/>
        </w:rPr>
      </w:pPr>
      <w:bookmarkStart w:id="93" w:name="_Toc236790776"/>
      <w:r w:rsidRPr="00747AC8">
        <w:rPr>
          <w:rFonts w:ascii="Calibri" w:hAnsi="Calibri" w:cs="Calibri"/>
          <w:b/>
          <w:bCs/>
          <w:sz w:val="36"/>
          <w:szCs w:val="36"/>
          <w:highlight w:val="yellow"/>
          <w:u w:val="single"/>
          <w:rtl/>
          <w:lang w:bidi="ar-EG"/>
        </w:rPr>
        <w:t>نبوءات وقعت قبل التدوين</w:t>
      </w:r>
      <w:bookmarkEnd w:id="93"/>
    </w:p>
    <w:p w14:paraId="0C7EBEC3" w14:textId="090234BB"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1- الإخبار عن استشهاد (عمر) و(عثمان) رضي الله عنهما: حدّث (أنس) رضي الله عنه أن النبي ﷺ صعد أُحدًا وأبو بكر وعمر وعثمان، فرجف بهم؛ فقال: «</w:t>
      </w:r>
      <w:r w:rsidRPr="00747AC8">
        <w:rPr>
          <w:rFonts w:ascii="Calibri" w:hAnsi="Calibri" w:cs="Calibri"/>
          <w:b/>
          <w:bCs/>
          <w:color w:val="196B24" w:themeColor="accent3"/>
          <w:sz w:val="36"/>
          <w:szCs w:val="36"/>
          <w:rtl/>
          <w:lang w:bidi="ar-EG"/>
        </w:rPr>
        <w:t>اثبت أحد فإنما عليك نبي وصديق وشهيدان</w:t>
      </w:r>
      <w:r w:rsidRPr="00C5360E">
        <w:rPr>
          <w:rFonts w:ascii="Calibri" w:hAnsi="Calibri" w:cs="Calibri"/>
          <w:sz w:val="36"/>
          <w:szCs w:val="36"/>
          <w:rtl/>
          <w:lang w:bidi="ar-EG"/>
        </w:rPr>
        <w:t>».</w:t>
      </w:r>
    </w:p>
    <w:p w14:paraId="4C434FDE" w14:textId="68D797C8" w:rsidR="00747AC8" w:rsidRPr="00747AC8" w:rsidRDefault="00747AC8" w:rsidP="00747AC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فضائل الصحابة، باب قول النبي ﷺ: «لو كنت متخذًا خليلاً» (ح/ 3472).</w:t>
      </w:r>
    </w:p>
    <w:p w14:paraId="7568FA41" w14:textId="4E88C9D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الإخبار أنّ الرسول ﷺ سيموت في مرضه الأخير، وأنّ ابنته أوّل من يموت من أهله بعده: روت (عائشة) رضي الله عنها أن النبي ﷺ دعا فاطمة ابنته في شكواه الذي قبض فيه، فسارّها بشيء، فبكت، ثم دعاها فسارّها، فضحكت. قالت: فسألتها عن ذلك. فقالت: سارّني النبي ﷺ فأخبرني أنه يقبض في وجعه الذي توفي فيه، فبكيت. ثم سارني فأخبرني أنّي أوّل أهل بيته أتبعه فضحكت.</w:t>
      </w:r>
    </w:p>
    <w:p w14:paraId="08B773E3" w14:textId="258C4A6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رواه البخاري، كتاب المناقب، باب علامات النبوة في الإسلام (ح/ 3427)، ومسلم، كتاب فضائل الصحابة، باب فضائل فاطمة بنت النبي عليها الصلاة والسلام (ح/ 2450).</w:t>
      </w:r>
    </w:p>
    <w:p w14:paraId="5FDD7A13" w14:textId="49FEB54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6- الإخبار عن الصلح العظيم الذي سيجريه (الحسن بن علي) رضي الله عنه، بين المسلمين بعد الفتنة، قال ﷺ: «</w:t>
      </w:r>
      <w:r w:rsidRPr="00747AC8">
        <w:rPr>
          <w:rFonts w:ascii="Calibri" w:hAnsi="Calibri" w:cs="Calibri"/>
          <w:b/>
          <w:bCs/>
          <w:color w:val="196B24" w:themeColor="accent3"/>
          <w:sz w:val="36"/>
          <w:szCs w:val="36"/>
          <w:rtl/>
          <w:lang w:bidi="ar-EG"/>
        </w:rPr>
        <w:t>ابْنِي هَذَا سَيَّدٌ، وَلَعَلَّ اللهَ أَنْ يُصْلِحَ بِهِ بَيْنَ فِئَتَيْنِ مِنْ الْمُسْلِمِينَ</w:t>
      </w:r>
      <w:r w:rsidRPr="00C5360E">
        <w:rPr>
          <w:rFonts w:ascii="Calibri" w:hAnsi="Calibri" w:cs="Calibri"/>
          <w:sz w:val="36"/>
          <w:szCs w:val="36"/>
          <w:rtl/>
          <w:lang w:bidi="ar-EG"/>
        </w:rPr>
        <w:t>»، وقد كان ذلك في الصلح بين طائفة (علي) رضي الله عنه وطائفة (معاوية)...</w:t>
      </w:r>
    </w:p>
    <w:p w14:paraId="160B52FC" w14:textId="15241E6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الفتن، باب قول النبي ﷺ للحسن بن على: «إن ابني هذا لسيد ولعل الله أن يصلح به بين فئتين من المسلمين» (ح/ 6692).</w:t>
      </w:r>
    </w:p>
    <w:p w14:paraId="21CDFA8A" w14:textId="7A074620" w:rsidR="00F6608B" w:rsidRPr="00747AC8" w:rsidRDefault="00F6608B" w:rsidP="00747AC8">
      <w:pPr>
        <w:keepNext/>
        <w:widowControl w:val="0"/>
        <w:bidi/>
        <w:spacing w:line="240" w:lineRule="auto"/>
        <w:jc w:val="both"/>
        <w:outlineLvl w:val="2"/>
        <w:rPr>
          <w:rFonts w:ascii="Calibri" w:hAnsi="Calibri" w:cs="Calibri"/>
          <w:b/>
          <w:bCs/>
          <w:sz w:val="36"/>
          <w:szCs w:val="36"/>
          <w:highlight w:val="yellow"/>
          <w:u w:val="single"/>
          <w:lang w:bidi="ar-EG"/>
        </w:rPr>
      </w:pPr>
      <w:bookmarkStart w:id="94" w:name="_Toc236790777"/>
      <w:r w:rsidRPr="00747AC8">
        <w:rPr>
          <w:rFonts w:ascii="Calibri" w:hAnsi="Calibri" w:cs="Calibri"/>
          <w:b/>
          <w:bCs/>
          <w:sz w:val="36"/>
          <w:szCs w:val="36"/>
          <w:highlight w:val="yellow"/>
          <w:u w:val="single"/>
          <w:rtl/>
          <w:lang w:bidi="ar-EG"/>
        </w:rPr>
        <w:t>نبوءات بعد التدوين</w:t>
      </w:r>
      <w:bookmarkEnd w:id="94"/>
    </w:p>
    <w:p w14:paraId="79F8F07D" w14:textId="3ED546E8" w:rsidR="00747AC8"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1- قال الرسول ﷺ: «</w:t>
      </w:r>
      <w:r w:rsidRPr="00747AC8">
        <w:rPr>
          <w:rFonts w:ascii="Calibri" w:hAnsi="Calibri" w:cs="Calibri"/>
          <w:b/>
          <w:bCs/>
          <w:color w:val="196B24" w:themeColor="accent3"/>
          <w:sz w:val="36"/>
          <w:szCs w:val="36"/>
          <w:rtl/>
          <w:lang w:bidi="ar-EG"/>
        </w:rPr>
        <w:t>لن تقوم الساعةِ حتى... تعود أرض العرب مروجًا وأنهارًا</w:t>
      </w:r>
      <w:r w:rsidRPr="00C5360E">
        <w:rPr>
          <w:rFonts w:ascii="Calibri" w:hAnsi="Calibri" w:cs="Calibri"/>
          <w:sz w:val="36"/>
          <w:szCs w:val="36"/>
          <w:rtl/>
          <w:lang w:bidi="ar-EG"/>
        </w:rPr>
        <w:t>».</w:t>
      </w:r>
    </w:p>
    <w:p w14:paraId="04918531" w14:textId="11DD7D31" w:rsidR="00747AC8" w:rsidRPr="00C5360E" w:rsidRDefault="00747AC8" w:rsidP="00747AC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الزكاة، بَاب التَّرْغِيبِ فِي الصَّدَقَةِ (ح/ 1687).</w:t>
      </w:r>
    </w:p>
    <w:p w14:paraId="76113747" w14:textId="1FEE9FFE" w:rsidR="00F6608B" w:rsidRPr="00C5360E" w:rsidRDefault="00F6608B" w:rsidP="00747AC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وقال ﷺ: «</w:t>
      </w:r>
      <w:r w:rsidRPr="00747AC8">
        <w:rPr>
          <w:rFonts w:ascii="Calibri" w:hAnsi="Calibri" w:cs="Calibri"/>
          <w:b/>
          <w:bCs/>
          <w:color w:val="196B24" w:themeColor="accent3"/>
          <w:sz w:val="36"/>
          <w:szCs w:val="36"/>
          <w:rtl/>
          <w:lang w:bidi="ar-EG"/>
        </w:rPr>
        <w:t>يوشِكُ يا معاذُ إِنْ طالَتْ بِكَ حياةٌ أنْ تَرَى ما هَهُنا قَدْ مُلِئَ جنانًا</w:t>
      </w:r>
      <w:r w:rsidRPr="00C5360E">
        <w:rPr>
          <w:rFonts w:ascii="Calibri" w:hAnsi="Calibri" w:cs="Calibri"/>
          <w:sz w:val="36"/>
          <w:szCs w:val="36"/>
          <w:rtl/>
          <w:lang w:bidi="ar-EG"/>
        </w:rPr>
        <w:t>».</w:t>
      </w:r>
    </w:p>
    <w:p w14:paraId="2661D808" w14:textId="46EB0E0A"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الفضائل، باب في معجزات النبي ﷺ (ح/ 706).</w:t>
      </w:r>
    </w:p>
    <w:p w14:paraId="5C166B0B" w14:textId="3B322175"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3- قال الرسول ﷺ عن علامات الساعة: «</w:t>
      </w:r>
      <w:r w:rsidRPr="00747AC8">
        <w:rPr>
          <w:rFonts w:ascii="Calibri" w:hAnsi="Calibri" w:cs="Calibri"/>
          <w:b/>
          <w:bCs/>
          <w:color w:val="196B24" w:themeColor="accent3"/>
          <w:sz w:val="36"/>
          <w:szCs w:val="36"/>
          <w:rtl/>
          <w:lang w:bidi="ar-EG"/>
        </w:rPr>
        <w:t>وَأَنْ تَرَى الْحُفَاةَ الْعُرَاةَ الْعَالَةَ رِعَاءَ الشَّاءِ يَتَطَاوَلُونَ فِي الْبُنْيَانِ</w:t>
      </w:r>
      <w:r w:rsidRPr="00C5360E">
        <w:rPr>
          <w:rFonts w:ascii="Calibri" w:hAnsi="Calibri" w:cs="Calibri"/>
          <w:sz w:val="36"/>
          <w:szCs w:val="36"/>
          <w:rtl/>
          <w:lang w:bidi="ar-EG"/>
        </w:rPr>
        <w:t>».</w:t>
      </w:r>
    </w:p>
    <w:p w14:paraId="13E13F36" w14:textId="553FF43C" w:rsidR="00747AC8" w:rsidRPr="00747AC8" w:rsidRDefault="00747AC8" w:rsidP="00747AC8">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الإيمان، باب بيان الإيمان والإسلام والإحسان والإيمان بالقدر (ح/ 8).</w:t>
      </w:r>
    </w:p>
    <w:p w14:paraId="6315716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أدى الكشف المفاجئ لثروات البترول والغاز في بلاد الخليج العربي إلى طفرة اقتصاديّة سريعة، فكان أن ظهر في نفس عمر الجيل الذي كان يرعى الأغنام التطاول في البنيان وناطحات السحاب، حتّى إنّ أعظم ناطحات السحاب في العالم موجودة في الصحراء العربيّة. فالنبوءة تخبر بالخير المادي الذي يصيب الفقراء من رعاة الغنم، فينقلهم إلى فاره البنايات العالية.</w:t>
      </w:r>
    </w:p>
    <w:p w14:paraId="384EB9EB" w14:textId="71E66183"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6- قال الرسول ﷺ: «</w:t>
      </w:r>
      <w:r w:rsidRPr="00747AC8">
        <w:rPr>
          <w:rFonts w:ascii="Calibri" w:hAnsi="Calibri" w:cs="Calibri"/>
          <w:b/>
          <w:bCs/>
          <w:color w:val="196B24" w:themeColor="accent3"/>
          <w:sz w:val="36"/>
          <w:szCs w:val="36"/>
          <w:rtl/>
          <w:lang w:bidi="ar-EG"/>
        </w:rPr>
        <w:t>لا تقوم الساعة حتى تَخرُج نار من أرض الحجاز تضيء أعناق الإبل ببُصرى</w:t>
      </w:r>
      <w:r w:rsidRPr="00C5360E">
        <w:rPr>
          <w:rFonts w:ascii="Calibri" w:hAnsi="Calibri" w:cs="Calibri"/>
          <w:sz w:val="36"/>
          <w:szCs w:val="36"/>
          <w:rtl/>
          <w:lang w:bidi="ar-EG"/>
        </w:rPr>
        <w:t>».</w:t>
      </w:r>
    </w:p>
    <w:p w14:paraId="4334AEC8" w14:textId="3B2A6AA3" w:rsidR="00640676" w:rsidRPr="00640676" w:rsidRDefault="00640676" w:rsidP="00640676">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رواه البخاري، كتاب الفتن، باب خروج النار (ح/ 6701) ومسلم، كتاب الفتن وأشراط الساعة، باب لا تقوم الساعة حتى تخرج نار من أرض الحجاز (ح/ 2902).</w:t>
      </w:r>
    </w:p>
    <w:p w14:paraId="3F3F5173" w14:textId="028D9F01"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ظهرت هذه النار سنة 654هـ. قال (ابن كثير): «</w:t>
      </w:r>
      <w:r w:rsidRPr="00640676">
        <w:rPr>
          <w:rFonts w:ascii="Calibri" w:hAnsi="Calibri" w:cs="Calibri"/>
          <w:b/>
          <w:bCs/>
          <w:color w:val="002060"/>
          <w:sz w:val="36"/>
          <w:szCs w:val="36"/>
          <w:rtl/>
          <w:lang w:bidi="ar-EG"/>
        </w:rPr>
        <w:t>ثم دخلت سنة أربع وخمسين وستمائة، فيها كان ظهور النار من أرض الحجاز التي أضاءت لها أعناق الإبل ببُصرى، كما نطق بذلك الحديث المتفق عليه، وقد بسط القول في ذلك الشيخ الإمام العلامة الحافظ شهاب الدين أبو شامة المقدسي في كتابه الذيل وشرحه</w:t>
      </w:r>
      <w:r w:rsidRPr="00C5360E">
        <w:rPr>
          <w:rFonts w:ascii="Calibri" w:hAnsi="Calibri" w:cs="Calibri"/>
          <w:sz w:val="36"/>
          <w:szCs w:val="36"/>
          <w:rtl/>
          <w:lang w:bidi="ar-EG"/>
        </w:rPr>
        <w:t>».</w:t>
      </w:r>
    </w:p>
    <w:p w14:paraId="04BE62D7" w14:textId="6F0FFE3E" w:rsidR="00640676" w:rsidRPr="00640676" w:rsidRDefault="00640676" w:rsidP="0064067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ابن كثير، </w:t>
      </w:r>
      <w:r w:rsidRPr="00640676">
        <w:rPr>
          <w:rFonts w:ascii="Calibri" w:hAnsi="Calibri" w:cs="Calibri"/>
          <w:b/>
          <w:bCs/>
          <w:i/>
          <w:iCs/>
          <w:sz w:val="36"/>
          <w:szCs w:val="36"/>
          <w:rtl/>
          <w:lang w:bidi="ar-EG"/>
        </w:rPr>
        <w:t>البداية والنهاية</w:t>
      </w:r>
      <w:r w:rsidRPr="00C5360E">
        <w:rPr>
          <w:rFonts w:ascii="Calibri" w:hAnsi="Calibri" w:cs="Calibri"/>
          <w:sz w:val="36"/>
          <w:szCs w:val="36"/>
          <w:rtl/>
          <w:lang w:bidi="ar-EG"/>
        </w:rPr>
        <w:t xml:space="preserve"> (الجيزة: هجر، 1419هـ 1998م)، 328/17.</w:t>
      </w:r>
    </w:p>
    <w:p w14:paraId="7B2483E3" w14:textId="6ABC37E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وقال (الذهبي): «</w:t>
      </w:r>
      <w:r w:rsidRPr="00640676">
        <w:rPr>
          <w:rFonts w:ascii="Calibri" w:hAnsi="Calibri" w:cs="Calibri"/>
          <w:b/>
          <w:bCs/>
          <w:color w:val="002060"/>
          <w:sz w:val="36"/>
          <w:szCs w:val="36"/>
          <w:rtl/>
          <w:lang w:bidi="ar-EG"/>
        </w:rPr>
        <w:t>أمر هذه النار مُتواتِر، وهي مما أخبر به المصطفى ﷺ حيث يقول: «لا تقوم الساعة حتى تخرج نار من أرض الحجاز تضيء لها أعناق الإبل ببصرى». وقد حكى غير واحد ممَّن كان بِبُصرى في الليل، ورأى أعناق الإبل في ضوئها</w:t>
      </w:r>
      <w:r w:rsidRPr="00C5360E">
        <w:rPr>
          <w:rFonts w:ascii="Calibri" w:hAnsi="Calibri" w:cs="Calibri"/>
          <w:sz w:val="36"/>
          <w:szCs w:val="36"/>
          <w:rtl/>
          <w:lang w:bidi="ar-EG"/>
        </w:rPr>
        <w:t>».</w:t>
      </w:r>
    </w:p>
    <w:p w14:paraId="00619A6F" w14:textId="1F03F2AB"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الذهبي، </w:t>
      </w:r>
      <w:r w:rsidRPr="00640676">
        <w:rPr>
          <w:rFonts w:ascii="Calibri" w:hAnsi="Calibri" w:cs="Calibri"/>
          <w:b/>
          <w:bCs/>
          <w:i/>
          <w:iCs/>
          <w:sz w:val="36"/>
          <w:szCs w:val="36"/>
          <w:rtl/>
          <w:lang w:bidi="ar-EG"/>
        </w:rPr>
        <w:t>تاريخ الإسلام</w:t>
      </w:r>
      <w:r w:rsidRPr="00C5360E">
        <w:rPr>
          <w:rFonts w:ascii="Calibri" w:hAnsi="Calibri" w:cs="Calibri"/>
          <w:sz w:val="36"/>
          <w:szCs w:val="36"/>
          <w:rtl/>
          <w:lang w:bidi="ar-EG"/>
        </w:rPr>
        <w:t xml:space="preserve"> (بيروت: دار الكتاب العربي، 1419هـ 1999م)، 22/48.</w:t>
      </w:r>
    </w:p>
    <w:p w14:paraId="19AE64F8" w14:textId="1F55237F" w:rsidR="00F6608B" w:rsidRPr="00D84FF5" w:rsidRDefault="00F6608B" w:rsidP="00D84FF5">
      <w:pPr>
        <w:keepNext/>
        <w:widowControl w:val="0"/>
        <w:bidi/>
        <w:spacing w:line="240" w:lineRule="auto"/>
        <w:jc w:val="center"/>
        <w:outlineLvl w:val="1"/>
        <w:rPr>
          <w:rFonts w:ascii="Calibri" w:hAnsi="Calibri" w:cs="Calibri"/>
          <w:b/>
          <w:bCs/>
          <w:sz w:val="36"/>
          <w:szCs w:val="36"/>
          <w:highlight w:val="yellow"/>
          <w:u w:val="single"/>
          <w:lang w:bidi="ar-EG"/>
        </w:rPr>
      </w:pPr>
      <w:bookmarkStart w:id="95" w:name="_Toc236790778"/>
      <w:r w:rsidRPr="00D84FF5">
        <w:rPr>
          <w:rFonts w:ascii="Calibri" w:hAnsi="Calibri" w:cs="Calibri"/>
          <w:b/>
          <w:bCs/>
          <w:sz w:val="36"/>
          <w:szCs w:val="36"/>
          <w:highlight w:val="yellow"/>
          <w:u w:val="single"/>
          <w:rtl/>
          <w:lang w:bidi="ar-EG"/>
        </w:rPr>
        <w:t>الفصل الرابع</w:t>
      </w:r>
      <w:r w:rsidR="00D84FF5" w:rsidRPr="00D84FF5">
        <w:rPr>
          <w:rFonts w:ascii="Calibri" w:hAnsi="Calibri" w:cs="Calibri" w:hint="cs"/>
          <w:b/>
          <w:bCs/>
          <w:sz w:val="36"/>
          <w:szCs w:val="36"/>
          <w:highlight w:val="yellow"/>
          <w:u w:val="single"/>
          <w:rtl/>
          <w:lang w:bidi="ar-EG"/>
        </w:rPr>
        <w:t xml:space="preserve">: </w:t>
      </w:r>
      <w:r w:rsidRPr="00D84FF5">
        <w:rPr>
          <w:rFonts w:ascii="Calibri" w:hAnsi="Calibri" w:cs="Calibri"/>
          <w:b/>
          <w:bCs/>
          <w:sz w:val="36"/>
          <w:szCs w:val="36"/>
          <w:highlight w:val="yellow"/>
          <w:u w:val="single"/>
          <w:rtl/>
          <w:lang w:bidi="ar-EG"/>
        </w:rPr>
        <w:t>إعجاز العلم بخبر أهل الكتاب</w:t>
      </w:r>
      <w:bookmarkEnd w:id="95"/>
    </w:p>
    <w:p w14:paraId="52643C82" w14:textId="77777777" w:rsidR="00F6608B" w:rsidRPr="009E25E3" w:rsidRDefault="00F6608B" w:rsidP="009E25E3">
      <w:pPr>
        <w:keepNext/>
        <w:widowControl w:val="0"/>
        <w:bidi/>
        <w:spacing w:line="240" w:lineRule="auto"/>
        <w:jc w:val="both"/>
        <w:outlineLvl w:val="2"/>
        <w:rPr>
          <w:rFonts w:ascii="Calibri" w:hAnsi="Calibri" w:cs="Calibri"/>
          <w:b/>
          <w:bCs/>
          <w:sz w:val="36"/>
          <w:szCs w:val="36"/>
          <w:highlight w:val="yellow"/>
          <w:u w:val="single"/>
          <w:lang w:bidi="ar-EG"/>
        </w:rPr>
      </w:pPr>
      <w:bookmarkStart w:id="96" w:name="_Toc236790779"/>
      <w:r w:rsidRPr="009E25E3">
        <w:rPr>
          <w:rFonts w:ascii="Calibri" w:hAnsi="Calibri" w:cs="Calibri"/>
          <w:b/>
          <w:bCs/>
          <w:sz w:val="36"/>
          <w:szCs w:val="36"/>
          <w:highlight w:val="yellow"/>
          <w:u w:val="single"/>
          <w:rtl/>
          <w:lang w:bidi="ar-EG"/>
        </w:rPr>
        <w:t>بين خيارين.. إعجاز غيبي أم اقتباس؟</w:t>
      </w:r>
      <w:bookmarkEnd w:id="96"/>
    </w:p>
    <w:p w14:paraId="23B80D63" w14:textId="77777777" w:rsidR="009E25E3"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عَلِم أهل الكتاب زمن البعثة أنّ ما وافقهم فيه القرآن لا يمكن أن يكون من الاجتهاد الشخصي لنبي الإسلام ﷺ ولذلك اتهموا النبي ﷺ أنه تعلّم ذلك عن غيره، يقول القرآن: {</w:t>
      </w:r>
      <w:r w:rsidRPr="009E25E3">
        <w:rPr>
          <w:rFonts w:ascii="Calibri" w:hAnsi="Calibri" w:cs="Calibri"/>
          <w:b/>
          <w:bCs/>
          <w:color w:val="196B24" w:themeColor="accent3"/>
          <w:sz w:val="36"/>
          <w:szCs w:val="36"/>
          <w:rtl/>
          <w:lang w:bidi="ar-EG"/>
        </w:rPr>
        <w:t>وَكَذَٰلِكَ نُصَرِّفُ الْآيَاتِ وَلِيَقُولُوا دَرَسْتَ وَلِنُبَيِّنَهُ لِقَوْمٍ يَعْلَمُونَ</w:t>
      </w:r>
      <w:r w:rsidRPr="00C5360E">
        <w:rPr>
          <w:rFonts w:ascii="Calibri" w:hAnsi="Calibri" w:cs="Calibri"/>
          <w:sz w:val="36"/>
          <w:szCs w:val="36"/>
          <w:rtl/>
          <w:lang w:bidi="ar-EG"/>
        </w:rPr>
        <w:t>} [الأنعام: 105]</w:t>
      </w:r>
    </w:p>
    <w:p w14:paraId="4DB8010E" w14:textId="49632696" w:rsidR="00F6608B" w:rsidRPr="009E25E3" w:rsidRDefault="00F6608B" w:rsidP="009E25E3">
      <w:pPr>
        <w:keepNext/>
        <w:widowControl w:val="0"/>
        <w:bidi/>
        <w:spacing w:line="240" w:lineRule="auto"/>
        <w:jc w:val="both"/>
        <w:outlineLvl w:val="2"/>
        <w:rPr>
          <w:rFonts w:ascii="Calibri" w:hAnsi="Calibri" w:cs="Calibri"/>
          <w:b/>
          <w:bCs/>
          <w:sz w:val="36"/>
          <w:szCs w:val="36"/>
          <w:highlight w:val="yellow"/>
          <w:u w:val="single"/>
          <w:lang w:bidi="ar-EG"/>
        </w:rPr>
      </w:pPr>
      <w:bookmarkStart w:id="97" w:name="_Toc236790780"/>
      <w:r w:rsidRPr="009E25E3">
        <w:rPr>
          <w:rFonts w:ascii="Calibri" w:hAnsi="Calibri" w:cs="Calibri"/>
          <w:b/>
          <w:bCs/>
          <w:sz w:val="36"/>
          <w:szCs w:val="36"/>
          <w:highlight w:val="yellow"/>
          <w:u w:val="single"/>
          <w:rtl/>
          <w:lang w:bidi="ar-EG"/>
        </w:rPr>
        <w:t>نفي مشركي مكة علم نبي الإسلام بقصص أهل الكتاب دون معلم</w:t>
      </w:r>
      <w:bookmarkEnd w:id="97"/>
    </w:p>
    <w:p w14:paraId="6F3B16A2" w14:textId="7BCC2C25" w:rsidR="009F230D" w:rsidRDefault="00F6608B" w:rsidP="009E25E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ما في القرآن من علم تاريخي لا يُنال بالاجتهاد الذاتي، ولا يستغني عن معلّم (هو الوحي).</w:t>
      </w:r>
    </w:p>
    <w:p w14:paraId="6A92160D" w14:textId="22B3FC59" w:rsidR="00F6608B" w:rsidRPr="00C502AC" w:rsidRDefault="00F6608B" w:rsidP="00C502AC">
      <w:pPr>
        <w:keepNext/>
        <w:widowControl w:val="0"/>
        <w:bidi/>
        <w:spacing w:line="240" w:lineRule="auto"/>
        <w:jc w:val="both"/>
        <w:outlineLvl w:val="2"/>
        <w:rPr>
          <w:rFonts w:ascii="Calibri" w:hAnsi="Calibri" w:cs="Calibri"/>
          <w:b/>
          <w:bCs/>
          <w:sz w:val="36"/>
          <w:szCs w:val="36"/>
          <w:highlight w:val="yellow"/>
          <w:u w:val="single"/>
          <w:lang w:bidi="ar-EG"/>
        </w:rPr>
      </w:pPr>
      <w:bookmarkStart w:id="98" w:name="_Toc236790781"/>
      <w:r w:rsidRPr="00C502AC">
        <w:rPr>
          <w:rFonts w:ascii="Calibri" w:hAnsi="Calibri" w:cs="Calibri"/>
          <w:b/>
          <w:bCs/>
          <w:sz w:val="36"/>
          <w:szCs w:val="36"/>
          <w:highlight w:val="yellow"/>
          <w:u w:val="single"/>
          <w:rtl/>
          <w:lang w:bidi="ar-EG"/>
        </w:rPr>
        <w:t>أ- استدلال القرآن بمواطأة خبر أهل الكتاب لإثبات ربّانيّته</w:t>
      </w:r>
      <w:bookmarkEnd w:id="98"/>
    </w:p>
    <w:p w14:paraId="0164EB2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C502AC">
        <w:rPr>
          <w:rFonts w:ascii="Calibri" w:hAnsi="Calibri" w:cs="Calibri"/>
          <w:b/>
          <w:bCs/>
          <w:color w:val="196B24" w:themeColor="accent3"/>
          <w:sz w:val="36"/>
          <w:szCs w:val="36"/>
          <w:rtl/>
          <w:lang w:bidi="ar-EG"/>
        </w:rPr>
        <w:t>وَقَالُوا لَوْلَا يَأْتِينَا بِآيَةٍ مِّن رَّبِّهِ ۚ أَوَلَمْ تَأْتِهِم بَيِّنَةُ مَا فِي الصُّحُفِ الْأُولَىٰ</w:t>
      </w:r>
      <w:r w:rsidRPr="00C5360E">
        <w:rPr>
          <w:rFonts w:ascii="Calibri" w:hAnsi="Calibri" w:cs="Calibri"/>
          <w:sz w:val="36"/>
          <w:szCs w:val="36"/>
          <w:rtl/>
          <w:lang w:bidi="ar-EG"/>
        </w:rPr>
        <w:t>} [طه: 133].</w:t>
      </w:r>
    </w:p>
    <w:p w14:paraId="579AF76F" w14:textId="6E088C30" w:rsidR="00C502AC" w:rsidRPr="00C502AC" w:rsidRDefault="00F6608B" w:rsidP="00C502A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(ابن كثير): «</w:t>
      </w:r>
      <w:r w:rsidRPr="00C502AC">
        <w:rPr>
          <w:rFonts w:ascii="Calibri" w:hAnsi="Calibri" w:cs="Calibri"/>
          <w:b/>
          <w:bCs/>
          <w:color w:val="002060"/>
          <w:sz w:val="36"/>
          <w:szCs w:val="36"/>
          <w:rtl/>
          <w:lang w:bidi="ar-EG"/>
        </w:rPr>
        <w:t>يقول تعالى مخبرًا عن الكفار في قولهم: {</w:t>
      </w:r>
      <w:r w:rsidRPr="00C502AC">
        <w:rPr>
          <w:rFonts w:ascii="Calibri" w:hAnsi="Calibri" w:cs="Calibri"/>
          <w:b/>
          <w:bCs/>
          <w:color w:val="196B24" w:themeColor="accent3"/>
          <w:sz w:val="36"/>
          <w:szCs w:val="36"/>
          <w:rtl/>
          <w:lang w:bidi="ar-EG"/>
        </w:rPr>
        <w:t>لَوْلَا</w:t>
      </w:r>
      <w:r w:rsidRPr="00C502AC">
        <w:rPr>
          <w:rFonts w:ascii="Calibri" w:hAnsi="Calibri" w:cs="Calibri"/>
          <w:b/>
          <w:bCs/>
          <w:color w:val="002060"/>
          <w:sz w:val="36"/>
          <w:szCs w:val="36"/>
          <w:rtl/>
          <w:lang w:bidi="ar-EG"/>
        </w:rPr>
        <w:t>}؛ أي: هلا يأتينا محمد بآية من ربه؛ أي: بعلامة دالة على صدقه في أنه رسول الله؟ قال الله تعالى: {</w:t>
      </w:r>
      <w:r w:rsidRPr="00C502AC">
        <w:rPr>
          <w:rFonts w:ascii="Calibri" w:hAnsi="Calibri" w:cs="Calibri"/>
          <w:b/>
          <w:bCs/>
          <w:color w:val="196B24" w:themeColor="accent3"/>
          <w:sz w:val="36"/>
          <w:szCs w:val="36"/>
          <w:rtl/>
          <w:lang w:bidi="ar-EG"/>
        </w:rPr>
        <w:t>أَوَلَمْ تَأْتِهِم بَيِّنَةُ مَا فِي الصُّحُفِ الْأُولَىٰ</w:t>
      </w:r>
      <w:r w:rsidRPr="00C502AC">
        <w:rPr>
          <w:rFonts w:ascii="Calibri" w:hAnsi="Calibri" w:cs="Calibri"/>
          <w:b/>
          <w:bCs/>
          <w:color w:val="002060"/>
          <w:sz w:val="36"/>
          <w:szCs w:val="36"/>
          <w:rtl/>
          <w:lang w:bidi="ar-EG"/>
        </w:rPr>
        <w:t>}؛ يعني: القرآن الذي أنزله عليه الله، وهو أمي لا يحسن الكتابة، ولم يدارس أهل الكتاب، وقد جاء فيه أخبار الأولين بما كان منهم في سالف الدهور بما يوافقه عليه الكتب المتقدمة الصحيحة منها، فإن القرآن مهيمن عليها، يصدق الصحيح، ويبين خطأ المكذوب فيها وعليها، وهذه الآية كقوله تعالى في سورة العنكبوت: {</w:t>
      </w:r>
      <w:r w:rsidRPr="00C502AC">
        <w:rPr>
          <w:rFonts w:ascii="Calibri" w:hAnsi="Calibri" w:cs="Calibri"/>
          <w:b/>
          <w:bCs/>
          <w:color w:val="196B24" w:themeColor="accent3"/>
          <w:sz w:val="36"/>
          <w:szCs w:val="36"/>
          <w:rtl/>
          <w:lang w:bidi="ar-EG"/>
        </w:rPr>
        <w:t xml:space="preserve">وَقَالُوا لَوْلَا أُنزِلَ عَلَيْهِ آيَاتٌ مِّن رَّبِّهِ ۖ قُلْ إِنَّمَا الْآيَاتُ عِندَ اللَّهِ وَإِنَّمَا أَنَا نَذِيرٌ مُّبِينٌ </w:t>
      </w:r>
      <w:r w:rsidRPr="00C502AC">
        <w:rPr>
          <w:rFonts w:ascii="Calibri" w:hAnsi="Calibri" w:cs="Calibri"/>
          <w:b/>
          <w:bCs/>
          <w:color w:val="002060"/>
          <w:sz w:val="36"/>
          <w:szCs w:val="36"/>
          <w:rtl/>
          <w:lang w:bidi="ar-EG"/>
        </w:rPr>
        <w:t xml:space="preserve">(50) </w:t>
      </w:r>
      <w:r w:rsidRPr="00C502AC">
        <w:rPr>
          <w:rFonts w:ascii="Calibri" w:hAnsi="Calibri" w:cs="Calibri"/>
          <w:b/>
          <w:bCs/>
          <w:color w:val="196B24" w:themeColor="accent3"/>
          <w:sz w:val="36"/>
          <w:szCs w:val="36"/>
          <w:rtl/>
          <w:lang w:bidi="ar-EG"/>
        </w:rPr>
        <w:t xml:space="preserve">أَوَلَمْ يَكْفِهِمْ أَنَّا أَنزَلْنَا عَلَيْكَ الْكِتَابَ يُتْلَىٰ عَلَيْهِمْ ۚ إِنَّ فِي ذَٰلِكَ لَرَحْمَةً وَذِكْرَىٰ لِقَوْمٍ يُؤْمِنُونَ </w:t>
      </w:r>
      <w:r w:rsidRPr="00C502AC">
        <w:rPr>
          <w:rFonts w:ascii="Calibri" w:hAnsi="Calibri" w:cs="Calibri"/>
          <w:b/>
          <w:bCs/>
          <w:color w:val="002060"/>
          <w:sz w:val="36"/>
          <w:szCs w:val="36"/>
          <w:rtl/>
          <w:lang w:bidi="ar-EG"/>
        </w:rPr>
        <w:t>(51)} [العنكبوت: 50 - 51]</w:t>
      </w:r>
      <w:r w:rsidRPr="00C5360E">
        <w:rPr>
          <w:rFonts w:ascii="Calibri" w:hAnsi="Calibri" w:cs="Calibri"/>
          <w:sz w:val="36"/>
          <w:szCs w:val="36"/>
          <w:rtl/>
          <w:lang w:bidi="ar-EG"/>
        </w:rPr>
        <w:t>».</w:t>
      </w:r>
      <w:r w:rsidR="00C502AC">
        <w:rPr>
          <w:rFonts w:ascii="Calibri" w:hAnsi="Calibri" w:cs="Calibri" w:hint="cs"/>
          <w:sz w:val="36"/>
          <w:szCs w:val="36"/>
          <w:rtl/>
          <w:lang w:bidi="ar-EG"/>
        </w:rPr>
        <w:t xml:space="preserve"> [</w:t>
      </w:r>
      <w:r w:rsidR="00C502AC" w:rsidRPr="00C5360E">
        <w:rPr>
          <w:rFonts w:ascii="Calibri" w:hAnsi="Calibri" w:cs="Calibri"/>
          <w:sz w:val="36"/>
          <w:szCs w:val="36"/>
          <w:rtl/>
          <w:lang w:bidi="ar-EG"/>
        </w:rPr>
        <w:t xml:space="preserve">ابن كثير، </w:t>
      </w:r>
      <w:r w:rsidR="00C502AC" w:rsidRPr="00C502AC">
        <w:rPr>
          <w:rFonts w:ascii="Calibri" w:hAnsi="Calibri" w:cs="Calibri"/>
          <w:b/>
          <w:bCs/>
          <w:i/>
          <w:iCs/>
          <w:sz w:val="36"/>
          <w:szCs w:val="36"/>
          <w:rtl/>
          <w:lang w:bidi="ar-EG"/>
        </w:rPr>
        <w:t>تفسير القرآن العظيم</w:t>
      </w:r>
      <w:r w:rsidR="00C502AC" w:rsidRPr="00C5360E">
        <w:rPr>
          <w:rFonts w:ascii="Calibri" w:hAnsi="Calibri" w:cs="Calibri"/>
          <w:sz w:val="36"/>
          <w:szCs w:val="36"/>
          <w:rtl/>
          <w:lang w:bidi="ar-EG"/>
        </w:rPr>
        <w:t>، 329/5.</w:t>
      </w:r>
      <w:r w:rsidR="00C502AC">
        <w:rPr>
          <w:rFonts w:ascii="Calibri" w:hAnsi="Calibri" w:cs="Calibri" w:hint="cs"/>
          <w:sz w:val="36"/>
          <w:szCs w:val="36"/>
          <w:rtl/>
          <w:lang w:bidi="ar-EG"/>
        </w:rPr>
        <w:t>]</w:t>
      </w:r>
    </w:p>
    <w:p w14:paraId="2A99D66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C502AC">
        <w:rPr>
          <w:rFonts w:ascii="Calibri" w:hAnsi="Calibri" w:cs="Calibri"/>
          <w:b/>
          <w:bCs/>
          <w:color w:val="196B24" w:themeColor="accent3"/>
          <w:sz w:val="36"/>
          <w:szCs w:val="36"/>
          <w:rtl/>
          <w:lang w:bidi="ar-EG"/>
        </w:rPr>
        <w:t>وَكَذَٰلِكَ أَوْحَيْنَا إِلَيْكَ رُوحًا مِّنْ أَمْرِنَا ۚ مَا كُنتَ تَدْرِي مَا الْكِتَابُ وَلَا الْإِيمَانُ وَلَٰكِن جَعَلْنَاهُ نُورًا نَّهْدِي بِهِ مَن نَّشَاءُ مِنْ عِبَادِنَا ۚ وَإِنَّكَ لَتَهْدِي إِلَىٰ صِرَاطٍ مُّسْتَقِيمٍ</w:t>
      </w:r>
      <w:r w:rsidRPr="00C5360E">
        <w:rPr>
          <w:rFonts w:ascii="Calibri" w:hAnsi="Calibri" w:cs="Calibri"/>
          <w:sz w:val="36"/>
          <w:szCs w:val="36"/>
          <w:rtl/>
          <w:lang w:bidi="ar-EG"/>
        </w:rPr>
        <w:t>} [الشورى: 52].</w:t>
      </w:r>
    </w:p>
    <w:p w14:paraId="6AC2041E"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وقال سبحانه: {</w:t>
      </w:r>
      <w:r w:rsidRPr="00C502AC">
        <w:rPr>
          <w:rFonts w:ascii="Calibri" w:hAnsi="Calibri" w:cs="Calibri"/>
          <w:b/>
          <w:bCs/>
          <w:color w:val="196B24" w:themeColor="accent3"/>
          <w:sz w:val="36"/>
          <w:szCs w:val="36"/>
          <w:rtl/>
          <w:lang w:bidi="ar-EG"/>
        </w:rPr>
        <w:t>وَمَا كُنتَ تَتْلُو مِن قَبْلِهِ مِن كِتَابٍ وَلَا تَخُطُّهُ بِيَمِينِكَ ۖ إِذًا لَّارْتَابَ الْمُبْطِلُونَ</w:t>
      </w:r>
      <w:r w:rsidRPr="00C5360E">
        <w:rPr>
          <w:rFonts w:ascii="Calibri" w:hAnsi="Calibri" w:cs="Calibri"/>
          <w:sz w:val="36"/>
          <w:szCs w:val="36"/>
          <w:rtl/>
          <w:lang w:bidi="ar-EG"/>
        </w:rPr>
        <w:t>} [العنكبوت: 48].</w:t>
      </w:r>
    </w:p>
    <w:p w14:paraId="0E92FAB1" w14:textId="1A741317" w:rsidR="00F6608B" w:rsidRPr="00C502AC" w:rsidRDefault="00F6608B" w:rsidP="00C502AC">
      <w:pPr>
        <w:keepNext/>
        <w:widowControl w:val="0"/>
        <w:bidi/>
        <w:spacing w:line="240" w:lineRule="auto"/>
        <w:jc w:val="both"/>
        <w:outlineLvl w:val="2"/>
        <w:rPr>
          <w:rFonts w:ascii="Calibri" w:hAnsi="Calibri" w:cs="Calibri"/>
          <w:b/>
          <w:bCs/>
          <w:sz w:val="36"/>
          <w:szCs w:val="36"/>
          <w:highlight w:val="yellow"/>
          <w:u w:val="single"/>
          <w:lang w:bidi="ar-EG"/>
        </w:rPr>
      </w:pPr>
      <w:bookmarkStart w:id="99" w:name="_Toc236790782"/>
      <w:r w:rsidRPr="00C502AC">
        <w:rPr>
          <w:rFonts w:ascii="Calibri" w:hAnsi="Calibri" w:cs="Calibri"/>
          <w:b/>
          <w:bCs/>
          <w:sz w:val="36"/>
          <w:szCs w:val="36"/>
          <w:highlight w:val="yellow"/>
          <w:u w:val="single"/>
          <w:rtl/>
          <w:lang w:bidi="ar-EG"/>
        </w:rPr>
        <w:lastRenderedPageBreak/>
        <w:t>ب- تحدّي أهل الكتاب لنبي الإسلام ذكر ما يعرفون من كتبهم</w:t>
      </w:r>
      <w:bookmarkEnd w:id="99"/>
    </w:p>
    <w:p w14:paraId="270192A0" w14:textId="720D26D4" w:rsidR="009F230D" w:rsidRDefault="00F6608B" w:rsidP="00C502A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 المعاصرين (محمد) ﷺ ما سألوه إلا ليقينهم - وهم المكذبون له - أنّه لا يعلم من أمر السابقين شيئًا.. وليس من المنطقي أن يهدي المرء إلى عدوّه حجّة يدعم بها رصيده، وإنما المنطقي أن يسعى إلى تعجيزه، وقطع حجّته، وإلزامه بالإقرار بنفي دعوته الأولى.</w:t>
      </w:r>
    </w:p>
    <w:p w14:paraId="1CE7FBD2" w14:textId="166C873E" w:rsidR="00F6608B" w:rsidRPr="00C502AC" w:rsidRDefault="00F6608B" w:rsidP="00C502AC">
      <w:pPr>
        <w:keepNext/>
        <w:widowControl w:val="0"/>
        <w:bidi/>
        <w:spacing w:line="240" w:lineRule="auto"/>
        <w:jc w:val="both"/>
        <w:outlineLvl w:val="2"/>
        <w:rPr>
          <w:rFonts w:ascii="Calibri" w:hAnsi="Calibri" w:cs="Calibri"/>
          <w:b/>
          <w:bCs/>
          <w:sz w:val="36"/>
          <w:szCs w:val="36"/>
          <w:highlight w:val="yellow"/>
          <w:u w:val="single"/>
          <w:lang w:bidi="ar-EG"/>
        </w:rPr>
      </w:pPr>
      <w:bookmarkStart w:id="100" w:name="_Toc236790783"/>
      <w:r w:rsidRPr="00C502AC">
        <w:rPr>
          <w:rFonts w:ascii="Calibri" w:hAnsi="Calibri" w:cs="Calibri"/>
          <w:b/>
          <w:bCs/>
          <w:sz w:val="36"/>
          <w:szCs w:val="36"/>
          <w:highlight w:val="yellow"/>
          <w:u w:val="single"/>
          <w:rtl/>
          <w:lang w:bidi="ar-EG"/>
        </w:rPr>
        <w:t>ت- زعمُ أهل مكة أن التشابه مردّه التعليم</w:t>
      </w:r>
      <w:bookmarkEnd w:id="100"/>
    </w:p>
    <w:p w14:paraId="2C78A6C7" w14:textId="77777777" w:rsidR="00C502AC" w:rsidRDefault="00F6608B" w:rsidP="00C502A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w:t>
      </w:r>
      <w:r w:rsidRPr="00C502AC">
        <w:rPr>
          <w:rFonts w:ascii="Calibri" w:hAnsi="Calibri" w:cs="Calibri"/>
          <w:b/>
          <w:bCs/>
          <w:color w:val="196B24" w:themeColor="accent3"/>
          <w:sz w:val="36"/>
          <w:szCs w:val="36"/>
          <w:rtl/>
          <w:lang w:bidi="ar-EG"/>
        </w:rPr>
        <w:t>وَقَالُوا أَسَاطِيرُ الْأَوَّلِينَ اكْتَتَبَهَا فَهِيَ تُمْلَىٰ عَلَيْهِ بُكْرَةً وَأَصِيلًا</w:t>
      </w:r>
      <w:r w:rsidRPr="00C5360E">
        <w:rPr>
          <w:rFonts w:ascii="Calibri" w:hAnsi="Calibri" w:cs="Calibri"/>
          <w:sz w:val="36"/>
          <w:szCs w:val="36"/>
          <w:rtl/>
          <w:lang w:bidi="ar-EG"/>
        </w:rPr>
        <w:t>} [الفرقان: 5]. فهي إذن قصص مسطورة (أساطير) كتبها له غيره، ولم يجرؤ أهل مكّة على القول إنه هو من كتبها.</w:t>
      </w:r>
    </w:p>
    <w:p w14:paraId="0E5B92BA" w14:textId="4115F97A" w:rsidR="00C502AC"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لقد ألزم القرآن أهل مكة أن يقولوا لنبي الإسلام ﷺ إنّ ما تخبرنا به هو أثر عن دراسة خاصة وليس من ثقافة بيئتنا، فإنّ أعلمنا لا يعلم ما تقول: {</w:t>
      </w:r>
      <w:r w:rsidRPr="00C502AC">
        <w:rPr>
          <w:rFonts w:ascii="Calibri" w:hAnsi="Calibri" w:cs="Calibri"/>
          <w:b/>
          <w:bCs/>
          <w:color w:val="196B24" w:themeColor="accent3"/>
          <w:sz w:val="36"/>
          <w:szCs w:val="36"/>
          <w:rtl/>
          <w:lang w:bidi="ar-EG"/>
        </w:rPr>
        <w:t>وَكَذَٰلِكَ نُصَرِّفُ الْآيَاتِ وَلِيَقُولُوا دَرَسْتَ وَلِنُبَيِّنَهُ لِقَوْمٍ يَعْلَمُونَ</w:t>
      </w:r>
      <w:r w:rsidRPr="00C5360E">
        <w:rPr>
          <w:rFonts w:ascii="Calibri" w:hAnsi="Calibri" w:cs="Calibri"/>
          <w:sz w:val="36"/>
          <w:szCs w:val="36"/>
          <w:rtl/>
          <w:lang w:bidi="ar-EG"/>
        </w:rPr>
        <w:t>} [الأنعام: 105].</w:t>
      </w:r>
    </w:p>
    <w:p w14:paraId="343DE2BF" w14:textId="05F51FFF" w:rsidR="009F230D" w:rsidRDefault="00F6608B" w:rsidP="00C9319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C93196">
        <w:rPr>
          <w:rFonts w:ascii="Calibri" w:hAnsi="Calibri" w:cs="Calibri"/>
          <w:b/>
          <w:bCs/>
          <w:color w:val="196B24" w:themeColor="accent3"/>
          <w:sz w:val="36"/>
          <w:szCs w:val="36"/>
          <w:rtl/>
          <w:lang w:bidi="ar-EG"/>
        </w:rPr>
        <w:t>قُل لَّوْ شَاءَ اللَّهُ مَا تَلَوْتُهُ عَلَيْكُمْ وَلَا أَدْرَاكُم بِهِ ۖ فَقَدْ لَبِثْتُ فِيكُمْ عُمُرًا مِّن قَبْلِهِ ۚ أَفَلَا تَعْقِلُونَ</w:t>
      </w:r>
      <w:r w:rsidRPr="00C5360E">
        <w:rPr>
          <w:rFonts w:ascii="Calibri" w:hAnsi="Calibri" w:cs="Calibri"/>
          <w:sz w:val="36"/>
          <w:szCs w:val="36"/>
          <w:rtl/>
          <w:lang w:bidi="ar-EG"/>
        </w:rPr>
        <w:t>} [يونس: 16].</w:t>
      </w:r>
    </w:p>
    <w:p w14:paraId="20548445" w14:textId="263C7F26" w:rsidR="00F6608B" w:rsidRPr="00C93196" w:rsidRDefault="00F6608B" w:rsidP="00C93196">
      <w:pPr>
        <w:keepNext/>
        <w:widowControl w:val="0"/>
        <w:bidi/>
        <w:spacing w:line="240" w:lineRule="auto"/>
        <w:jc w:val="both"/>
        <w:outlineLvl w:val="2"/>
        <w:rPr>
          <w:rFonts w:ascii="Calibri" w:hAnsi="Calibri" w:cs="Calibri"/>
          <w:b/>
          <w:bCs/>
          <w:sz w:val="36"/>
          <w:szCs w:val="36"/>
          <w:highlight w:val="yellow"/>
          <w:u w:val="single"/>
          <w:lang w:bidi="ar-EG"/>
        </w:rPr>
      </w:pPr>
      <w:bookmarkStart w:id="101" w:name="_Toc236790784"/>
      <w:r w:rsidRPr="00C93196">
        <w:rPr>
          <w:rFonts w:ascii="Calibri" w:hAnsi="Calibri" w:cs="Calibri"/>
          <w:b/>
          <w:bCs/>
          <w:sz w:val="36"/>
          <w:szCs w:val="36"/>
          <w:highlight w:val="yellow"/>
          <w:u w:val="single"/>
          <w:rtl/>
          <w:lang w:bidi="ar-EG"/>
        </w:rPr>
        <w:t>نواقض دعوى المعرفة البشرية بخبر أهل الكتاب</w:t>
      </w:r>
      <w:bookmarkEnd w:id="101"/>
    </w:p>
    <w:p w14:paraId="65630C07" w14:textId="79E6A427" w:rsidR="00F6608B" w:rsidRPr="00C5360E" w:rsidRDefault="00F6608B" w:rsidP="00C9319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 بيان امتناع وجود مصدر بشري للعلم بهذا الخبر في حياة نبيّ الإسلام ﷺ. وبيان ذلك يكون بإثبات الأمور الثلاثة التالية مجتمعة:</w:t>
      </w:r>
    </w:p>
    <w:p w14:paraId="23D154E4"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نبي الإسلام ﷺ لم يطلب العلم الديني بعمق، ولم يكن مؤهلاً لذلك.</w:t>
      </w:r>
    </w:p>
    <w:p w14:paraId="30B27B5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الكتب المقدسة لم تكن متاحة لرجل عربي في مكّة ليقرأها.</w:t>
      </w:r>
    </w:p>
    <w:p w14:paraId="145A3AB7"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لم يكن لنبي الإسلام ﷺ معلّمه الكتب المقدسة.</w:t>
      </w:r>
    </w:p>
    <w:p w14:paraId="2250BADA" w14:textId="16317E08" w:rsidR="00F6608B" w:rsidRPr="00C93196" w:rsidRDefault="00F6608B" w:rsidP="00C93196">
      <w:pPr>
        <w:keepNext/>
        <w:widowControl w:val="0"/>
        <w:bidi/>
        <w:spacing w:line="240" w:lineRule="auto"/>
        <w:jc w:val="both"/>
        <w:outlineLvl w:val="2"/>
        <w:rPr>
          <w:rFonts w:ascii="Calibri" w:hAnsi="Calibri" w:cs="Calibri"/>
          <w:b/>
          <w:bCs/>
          <w:sz w:val="36"/>
          <w:szCs w:val="36"/>
          <w:highlight w:val="yellow"/>
          <w:u w:val="single"/>
          <w:lang w:bidi="ar-EG"/>
        </w:rPr>
      </w:pPr>
      <w:bookmarkStart w:id="102" w:name="_Toc236790785"/>
      <w:r w:rsidRPr="00C93196">
        <w:rPr>
          <w:rFonts w:ascii="Calibri" w:hAnsi="Calibri" w:cs="Calibri"/>
          <w:b/>
          <w:bCs/>
          <w:sz w:val="36"/>
          <w:szCs w:val="36"/>
          <w:highlight w:val="yellow"/>
          <w:u w:val="single"/>
          <w:rtl/>
          <w:lang w:bidi="ar-EG"/>
        </w:rPr>
        <w:t>أميّة الرسول</w:t>
      </w:r>
      <w:bookmarkEnd w:id="102"/>
    </w:p>
    <w:p w14:paraId="0E1CEFA1" w14:textId="03BCC124" w:rsidR="00F6608B" w:rsidRPr="00C5360E" w:rsidRDefault="00F6608B" w:rsidP="00C9319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 وضع وصف الأميين للعرب باعتبارهم أمّة لا تعرف الحق والهدى:</w:t>
      </w:r>
    </w:p>
    <w:p w14:paraId="0721A0F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C93196">
        <w:rPr>
          <w:rFonts w:ascii="Calibri" w:hAnsi="Calibri" w:cs="Calibri"/>
          <w:b/>
          <w:bCs/>
          <w:color w:val="196B24" w:themeColor="accent3"/>
          <w:sz w:val="36"/>
          <w:szCs w:val="36"/>
          <w:rtl/>
          <w:lang w:bidi="ar-EG"/>
        </w:rPr>
        <w:t>هُوَ الَّذِي بَعَثَ فِي الْأُمِّيِّينَ رَسُولًا مِّنْهُمْ يَتْلُو عَلَيْهِمْ آيَاتِهِ وَيُزَكِّيهِمْ وَيُعَلِّمُهُمُ الْكِتَابَ وَالْحِكْمَةَ وَإِن كَانُوا مِن قَبْلُ لَفِي ضَلَالٍ مُّبِينٍ</w:t>
      </w:r>
      <w:r w:rsidRPr="00C5360E">
        <w:rPr>
          <w:rFonts w:ascii="Calibri" w:hAnsi="Calibri" w:cs="Calibri"/>
          <w:sz w:val="36"/>
          <w:szCs w:val="36"/>
          <w:rtl/>
          <w:lang w:bidi="ar-EG"/>
        </w:rPr>
        <w:t>} [الجمعة: 2].</w:t>
      </w:r>
    </w:p>
    <w:p w14:paraId="30292DC0"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C93196">
        <w:rPr>
          <w:rFonts w:ascii="Calibri" w:hAnsi="Calibri" w:cs="Calibri"/>
          <w:b/>
          <w:bCs/>
          <w:color w:val="196B24" w:themeColor="accent3"/>
          <w:sz w:val="36"/>
          <w:szCs w:val="36"/>
          <w:rtl/>
          <w:lang w:bidi="ar-EG"/>
        </w:rPr>
        <w:t>فَإِنْ حَاجُّوكَ فَقُلْ أَسْلَمْتُ وَجْهِيَ لِلَّهِ وَمَنِ اتَّبَعَنِ ۗ وَقُل لِّلَّذِينَ أُوتُوا الْكِتَابَ وَالْأُمِّيِّينَ أَأَسْلَمْتُمْ ۚ فَإِنْ أَسْلَمُوا فَقَدِ اهْتَدَوا ۖ وَّإِن تَوَلَّوْا فَإِنَّمَا عَلَيْكَ الْبَلَاغُ ۗ وَاللَّهُ بَصِيرٌ بِالْعِبَادِ</w:t>
      </w:r>
      <w:r w:rsidRPr="00C5360E">
        <w:rPr>
          <w:rFonts w:ascii="Calibri" w:hAnsi="Calibri" w:cs="Calibri"/>
          <w:sz w:val="36"/>
          <w:szCs w:val="36"/>
          <w:rtl/>
          <w:lang w:bidi="ar-EG"/>
        </w:rPr>
        <w:t>} [آل عمران: 20].</w:t>
      </w:r>
    </w:p>
    <w:p w14:paraId="36CCE88E" w14:textId="657162FA"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(ابن منظور): «</w:t>
      </w:r>
      <w:r w:rsidRPr="00C93196">
        <w:rPr>
          <w:rFonts w:ascii="Calibri" w:hAnsi="Calibri" w:cs="Calibri"/>
          <w:b/>
          <w:bCs/>
          <w:color w:val="002060"/>
          <w:sz w:val="36"/>
          <w:szCs w:val="36"/>
          <w:rtl/>
          <w:lang w:bidi="ar-EG"/>
        </w:rPr>
        <w:t>معنى الأمي المنسوب إلى ما عليه جَبَلَتْه أمه؛ أي: لا يكتب فهو أمي؛ لأن الكتابة مكتسبة؛ فكأنه نسب إلى ما يولد عليه؛ أي: على ما ولدته أمه عليه</w:t>
      </w:r>
      <w:r w:rsidRPr="00C5360E">
        <w:rPr>
          <w:rFonts w:ascii="Calibri" w:hAnsi="Calibri" w:cs="Calibri"/>
          <w:sz w:val="36"/>
          <w:szCs w:val="36"/>
          <w:rtl/>
          <w:lang w:bidi="ar-EG"/>
        </w:rPr>
        <w:t>».</w:t>
      </w:r>
    </w:p>
    <w:p w14:paraId="049B5574" w14:textId="615A3A3A" w:rsidR="00C93196" w:rsidRPr="00C93196" w:rsidRDefault="00C93196" w:rsidP="00C9319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ابن منظور، </w:t>
      </w:r>
      <w:r w:rsidRPr="00C93196">
        <w:rPr>
          <w:rFonts w:ascii="Calibri" w:hAnsi="Calibri" w:cs="Calibri"/>
          <w:b/>
          <w:bCs/>
          <w:i/>
          <w:iCs/>
          <w:sz w:val="36"/>
          <w:szCs w:val="36"/>
          <w:rtl/>
          <w:lang w:bidi="ar-EG"/>
        </w:rPr>
        <w:t>لسان العرب</w:t>
      </w:r>
      <w:r w:rsidRPr="00C5360E">
        <w:rPr>
          <w:rFonts w:ascii="Calibri" w:hAnsi="Calibri" w:cs="Calibri"/>
          <w:sz w:val="36"/>
          <w:szCs w:val="36"/>
          <w:rtl/>
          <w:lang w:bidi="ar-EG"/>
        </w:rPr>
        <w:t xml:space="preserve"> (بيروت: دار صادر، د.ت)، 34/12.</w:t>
      </w:r>
    </w:p>
    <w:p w14:paraId="6E026633" w14:textId="611CCAAE"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وقال (أبو حيان): «</w:t>
      </w:r>
      <w:r w:rsidRPr="00C93196">
        <w:rPr>
          <w:rFonts w:ascii="Calibri" w:hAnsi="Calibri" w:cs="Calibri"/>
          <w:b/>
          <w:bCs/>
          <w:color w:val="002060"/>
          <w:sz w:val="36"/>
          <w:szCs w:val="36"/>
          <w:rtl/>
          <w:lang w:bidi="ar-EG"/>
        </w:rPr>
        <w:t>الأمي هو الذي لا يكتب ولا يقرأ في كتاب؛ أي: لا يحسنون الكتب فيطالعوا التوراة ويتحقّقوا ما فيها</w:t>
      </w:r>
      <w:r w:rsidRPr="00C5360E">
        <w:rPr>
          <w:rFonts w:ascii="Calibri" w:hAnsi="Calibri" w:cs="Calibri"/>
          <w:sz w:val="36"/>
          <w:szCs w:val="36"/>
          <w:rtl/>
          <w:lang w:bidi="ar-EG"/>
        </w:rPr>
        <w:t>».</w:t>
      </w:r>
    </w:p>
    <w:p w14:paraId="72FB2A46" w14:textId="5C51152E" w:rsidR="00C93196" w:rsidRPr="00C93196" w:rsidRDefault="00C93196" w:rsidP="00C9319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أبو حيان، </w:t>
      </w:r>
      <w:r w:rsidRPr="00C93196">
        <w:rPr>
          <w:rFonts w:ascii="Calibri" w:hAnsi="Calibri" w:cs="Calibri"/>
          <w:b/>
          <w:bCs/>
          <w:i/>
          <w:iCs/>
          <w:sz w:val="36"/>
          <w:szCs w:val="36"/>
          <w:rtl/>
          <w:lang w:bidi="ar-EG"/>
        </w:rPr>
        <w:t>تفسير البحر المحيط</w:t>
      </w:r>
      <w:r w:rsidRPr="00C5360E">
        <w:rPr>
          <w:rFonts w:ascii="Calibri" w:hAnsi="Calibri" w:cs="Calibri"/>
          <w:sz w:val="36"/>
          <w:szCs w:val="36"/>
          <w:rtl/>
          <w:lang w:bidi="ar-EG"/>
        </w:rPr>
        <w:t xml:space="preserve"> (بيروت: دار الكتب العلميّة، 1422هـ 2001م)، 442/1.</w:t>
      </w:r>
    </w:p>
    <w:p w14:paraId="05B971A6" w14:textId="77777777" w:rsidR="00B552AA"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ومن الشهادات المبكّرة في تفسير معنى كلمة «أميّ»؛ قول المؤرّخ (ابن إسحاق) (توفي: 151 هجرية) صاحب السيرة النبوية: «</w:t>
      </w:r>
      <w:r w:rsidRPr="00B552AA">
        <w:rPr>
          <w:rFonts w:ascii="Calibri" w:hAnsi="Calibri" w:cs="Calibri"/>
          <w:b/>
          <w:bCs/>
          <w:color w:val="002060"/>
          <w:sz w:val="36"/>
          <w:szCs w:val="36"/>
          <w:rtl/>
          <w:lang w:bidi="ar-EG"/>
        </w:rPr>
        <w:t>كانت العرب أميين لا يدرسون كتابًا، ولا يعرفون من الرسل عهدًا</w:t>
      </w:r>
      <w:r w:rsidRPr="00C5360E">
        <w:rPr>
          <w:rFonts w:ascii="Calibri" w:hAnsi="Calibri" w:cs="Calibri"/>
          <w:sz w:val="36"/>
          <w:szCs w:val="36"/>
          <w:rtl/>
          <w:lang w:bidi="ar-EG"/>
        </w:rPr>
        <w:t>»</w:t>
      </w:r>
      <w:r w:rsidR="00B552AA">
        <w:rPr>
          <w:rFonts w:ascii="Calibri" w:hAnsi="Calibri" w:cs="Calibri" w:hint="cs"/>
          <w:sz w:val="36"/>
          <w:szCs w:val="36"/>
          <w:rtl/>
          <w:lang w:bidi="ar-EG"/>
        </w:rPr>
        <w:t>.</w:t>
      </w:r>
    </w:p>
    <w:p w14:paraId="4127BDE0" w14:textId="194E2159" w:rsidR="00B552AA" w:rsidRPr="00B552AA" w:rsidRDefault="00B552AA" w:rsidP="00B552AA">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ابن إسحاق، </w:t>
      </w:r>
      <w:r w:rsidRPr="00B552AA">
        <w:rPr>
          <w:rFonts w:ascii="Calibri" w:hAnsi="Calibri" w:cs="Calibri"/>
          <w:b/>
          <w:bCs/>
          <w:i/>
          <w:iCs/>
          <w:sz w:val="36"/>
          <w:szCs w:val="36"/>
          <w:rtl/>
          <w:lang w:bidi="ar-EG"/>
        </w:rPr>
        <w:t>سيرة ابن إسحاق</w:t>
      </w:r>
      <w:r w:rsidRPr="00C5360E">
        <w:rPr>
          <w:rFonts w:ascii="Calibri" w:hAnsi="Calibri" w:cs="Calibri"/>
          <w:sz w:val="36"/>
          <w:szCs w:val="36"/>
          <w:rtl/>
          <w:lang w:bidi="ar-EG"/>
        </w:rPr>
        <w:t>، ت: محمد حميد الله (معهد الدراسات والأبحاث، د.ت)، 2/2.</w:t>
      </w:r>
    </w:p>
    <w:p w14:paraId="5EC9C4D2" w14:textId="08642DAC" w:rsidR="00F6608B" w:rsidRPr="00B552AA" w:rsidRDefault="00F6608B" w:rsidP="00B552AA">
      <w:pPr>
        <w:keepNext/>
        <w:widowControl w:val="0"/>
        <w:bidi/>
        <w:spacing w:line="240" w:lineRule="auto"/>
        <w:jc w:val="both"/>
        <w:outlineLvl w:val="2"/>
        <w:rPr>
          <w:rFonts w:ascii="Calibri" w:hAnsi="Calibri" w:cs="Calibri"/>
          <w:b/>
          <w:bCs/>
          <w:sz w:val="36"/>
          <w:szCs w:val="36"/>
          <w:highlight w:val="yellow"/>
          <w:u w:val="single"/>
          <w:lang w:bidi="ar-EG"/>
        </w:rPr>
      </w:pPr>
      <w:bookmarkStart w:id="103" w:name="_Toc236790786"/>
      <w:r w:rsidRPr="00B552AA">
        <w:rPr>
          <w:rFonts w:ascii="Calibri" w:hAnsi="Calibri" w:cs="Calibri"/>
          <w:b/>
          <w:bCs/>
          <w:sz w:val="36"/>
          <w:szCs w:val="36"/>
          <w:highlight w:val="yellow"/>
          <w:u w:val="single"/>
          <w:rtl/>
          <w:lang w:bidi="ar-EG"/>
        </w:rPr>
        <w:t>شهادة القرآن الكريم</w:t>
      </w:r>
      <w:bookmarkEnd w:id="103"/>
    </w:p>
    <w:p w14:paraId="7D9084ED"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CF30AB">
        <w:rPr>
          <w:rFonts w:ascii="Calibri" w:hAnsi="Calibri" w:cs="Calibri"/>
          <w:b/>
          <w:bCs/>
          <w:color w:val="196B24" w:themeColor="accent3"/>
          <w:sz w:val="36"/>
          <w:szCs w:val="36"/>
          <w:rtl/>
          <w:lang w:bidi="ar-EG"/>
        </w:rPr>
        <w:t>وَمَا كُنتَ تَتْلُو مِن قَبْلِهِ مِن كِتَابٍ وَلَا تَخُطُّهُ بِيَمِينِكَ ۖ إِذًا لَّارْتَابَ الْمُبْطِلُونَ</w:t>
      </w:r>
      <w:r w:rsidRPr="00C5360E">
        <w:rPr>
          <w:rFonts w:ascii="Calibri" w:hAnsi="Calibri" w:cs="Calibri"/>
          <w:sz w:val="36"/>
          <w:szCs w:val="36"/>
          <w:rtl/>
          <w:lang w:bidi="ar-EG"/>
        </w:rPr>
        <w:t>} [العنكبوت: 48].</w:t>
      </w:r>
    </w:p>
    <w:p w14:paraId="4A508F33" w14:textId="7D281F62" w:rsidR="00F6608B" w:rsidRPr="00CF30AB" w:rsidRDefault="00F6608B" w:rsidP="00CF30AB">
      <w:pPr>
        <w:keepNext/>
        <w:widowControl w:val="0"/>
        <w:bidi/>
        <w:spacing w:line="240" w:lineRule="auto"/>
        <w:jc w:val="both"/>
        <w:outlineLvl w:val="2"/>
        <w:rPr>
          <w:rFonts w:ascii="Calibri" w:hAnsi="Calibri" w:cs="Calibri"/>
          <w:b/>
          <w:bCs/>
          <w:sz w:val="36"/>
          <w:szCs w:val="36"/>
          <w:highlight w:val="yellow"/>
          <w:u w:val="single"/>
          <w:lang w:bidi="ar-EG"/>
        </w:rPr>
      </w:pPr>
      <w:bookmarkStart w:id="104" w:name="_Toc236790787"/>
      <w:r w:rsidRPr="00CF30AB">
        <w:rPr>
          <w:rFonts w:ascii="Calibri" w:hAnsi="Calibri" w:cs="Calibri"/>
          <w:b/>
          <w:bCs/>
          <w:sz w:val="36"/>
          <w:szCs w:val="36"/>
          <w:highlight w:val="yellow"/>
          <w:u w:val="single"/>
          <w:rtl/>
          <w:lang w:bidi="ar-EG"/>
        </w:rPr>
        <w:t>شهادة السيرة</w:t>
      </w:r>
      <w:bookmarkEnd w:id="104"/>
    </w:p>
    <w:p w14:paraId="0F927185" w14:textId="0BAF61EA"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والأمر كما قالت المستشرقة (كارن أرمسترونج): «</w:t>
      </w:r>
      <w:r w:rsidRPr="00CF30AB">
        <w:rPr>
          <w:rFonts w:ascii="Calibri" w:hAnsi="Calibri" w:cs="Calibri"/>
          <w:b/>
          <w:bCs/>
          <w:color w:val="002060"/>
          <w:sz w:val="36"/>
          <w:szCs w:val="36"/>
          <w:rtl/>
          <w:lang w:bidi="ar-EG"/>
        </w:rPr>
        <w:t>يبدو أنّه من الانحراف في الرأي تحدّي التراث الإسلامي التفسيري لكلمة (أمّي). لا توجد أيّ إشارة في المصادر الأولى إلى ممارسة محمّد للقراءة أو الكتابة. كان محمّد يملي كلامه على غيره؛ كَعَلِي المتعلّم، إذا ما أراد إرسال رسالة. إنّها لخدعة كبيرة أن يكون محمد قد أخفى طوال حياته قدرته على القراءة والكتابة. بعيدًا عن أنّ ذلك ليس من الأمور المعهودة، فإنّه يبدو من العسير جدًّا المحافظة على هذا الغش؛ نظرًا للتقارب الشديد في المعيشة بين محمد وقومه</w:t>
      </w:r>
      <w:r w:rsidRPr="00C5360E">
        <w:rPr>
          <w:rFonts w:ascii="Calibri" w:hAnsi="Calibri" w:cs="Calibri"/>
          <w:sz w:val="36"/>
          <w:szCs w:val="36"/>
          <w:rtl/>
          <w:lang w:bidi="ar-EG"/>
        </w:rPr>
        <w:t>».</w:t>
      </w:r>
    </w:p>
    <w:p w14:paraId="011D4CDF" w14:textId="12FE3F97" w:rsidR="00CF30AB" w:rsidRPr="00C5360E" w:rsidRDefault="00CF30AB" w:rsidP="00CF30AB">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Karen Armstrong, </w:t>
      </w:r>
      <w:r w:rsidRPr="00CF30AB">
        <w:rPr>
          <w:rFonts w:ascii="Calibri" w:hAnsi="Calibri" w:cs="Calibri"/>
          <w:b/>
          <w:bCs/>
          <w:i/>
          <w:iCs/>
          <w:sz w:val="36"/>
          <w:szCs w:val="36"/>
          <w:lang w:bidi="ar-EG"/>
        </w:rPr>
        <w:t>Muhammad: a biography of the prophet</w:t>
      </w:r>
      <w:r w:rsidRPr="00C5360E">
        <w:rPr>
          <w:rFonts w:ascii="Calibri" w:hAnsi="Calibri" w:cs="Calibri"/>
          <w:sz w:val="36"/>
          <w:szCs w:val="36"/>
          <w:lang w:bidi="ar-EG"/>
        </w:rPr>
        <w:t xml:space="preserve"> (New York: HarperCollins, 1993), p.88</w:t>
      </w:r>
      <w:r w:rsidRPr="00C5360E">
        <w:rPr>
          <w:rFonts w:ascii="Calibri" w:hAnsi="Calibri" w:cs="Calibri"/>
          <w:sz w:val="36"/>
          <w:szCs w:val="36"/>
          <w:rtl/>
          <w:lang w:bidi="ar-EG"/>
        </w:rPr>
        <w:t>.</w:t>
      </w:r>
    </w:p>
    <w:p w14:paraId="0019B491" w14:textId="390AFD6F"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أمّا (توماس كارليل) فيردّ دعوى أميّة الرسول ﷺ بقوله: </w:t>
      </w:r>
      <w:r w:rsidR="00CF30AB" w:rsidRPr="00C5360E">
        <w:rPr>
          <w:rFonts w:ascii="Calibri" w:hAnsi="Calibri" w:cs="Calibri"/>
          <w:sz w:val="36"/>
          <w:szCs w:val="36"/>
          <w:rtl/>
          <w:lang w:bidi="ar-EG"/>
        </w:rPr>
        <w:t>«</w:t>
      </w:r>
      <w:r w:rsidRPr="00CF30AB">
        <w:rPr>
          <w:rFonts w:ascii="Calibri" w:hAnsi="Calibri" w:cs="Calibri"/>
          <w:b/>
          <w:bCs/>
          <w:color w:val="002060"/>
          <w:sz w:val="36"/>
          <w:szCs w:val="36"/>
          <w:rtl/>
          <w:lang w:bidi="ar-EG"/>
        </w:rPr>
        <w:t>إنّ (محمّدًا) لم يتعلّم شيئًا ممّا نسمّيه نحن اليوم تعليم مدارس، كما أنّ الكتابة لم تكن قد دخلت المنطقة إلاّ حديثًا، ولم تجد البيئة على (محمّد) ﷺ بتعليم إلاّ ما تمنحه الصحراء أهلها من الأخبار الشائعة غير المحرّرة التي يتداولها العوام</w:t>
      </w:r>
      <w:r w:rsidR="00CF30AB" w:rsidRPr="00C5360E">
        <w:rPr>
          <w:rFonts w:ascii="Calibri" w:hAnsi="Calibri" w:cs="Calibri"/>
          <w:sz w:val="36"/>
          <w:szCs w:val="36"/>
          <w:rtl/>
          <w:lang w:bidi="ar-EG"/>
        </w:rPr>
        <w:t>»</w:t>
      </w:r>
      <w:r w:rsidRPr="00C5360E">
        <w:rPr>
          <w:rFonts w:ascii="Calibri" w:hAnsi="Calibri" w:cs="Calibri"/>
          <w:sz w:val="36"/>
          <w:szCs w:val="36"/>
          <w:rtl/>
          <w:lang w:bidi="ar-EG"/>
        </w:rPr>
        <w:t>.</w:t>
      </w:r>
    </w:p>
    <w:p w14:paraId="75ACE5B2" w14:textId="2BFC86DD" w:rsidR="009F230D" w:rsidRDefault="00F6608B" w:rsidP="00CF30AB">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Thomas Carlyle, </w:t>
      </w:r>
      <w:r w:rsidRPr="00CF30AB">
        <w:rPr>
          <w:rFonts w:ascii="Calibri" w:hAnsi="Calibri" w:cs="Calibri"/>
          <w:b/>
          <w:bCs/>
          <w:i/>
          <w:iCs/>
          <w:sz w:val="36"/>
          <w:szCs w:val="36"/>
          <w:lang w:bidi="ar-EG"/>
        </w:rPr>
        <w:t>Heroes: Hero - worship and the Heroic in History</w:t>
      </w:r>
      <w:r w:rsidRPr="00C5360E">
        <w:rPr>
          <w:rFonts w:ascii="Calibri" w:hAnsi="Calibri" w:cs="Calibri"/>
          <w:sz w:val="36"/>
          <w:szCs w:val="36"/>
          <w:lang w:bidi="ar-EG"/>
        </w:rPr>
        <w:t xml:space="preserve"> (New York: John Aladen, 1883), p.40</w:t>
      </w:r>
      <w:r w:rsidRPr="00C5360E">
        <w:rPr>
          <w:rFonts w:ascii="Calibri" w:hAnsi="Calibri" w:cs="Calibri"/>
          <w:sz w:val="36"/>
          <w:szCs w:val="36"/>
          <w:rtl/>
          <w:lang w:bidi="ar-EG"/>
        </w:rPr>
        <w:t>.</w:t>
      </w:r>
    </w:p>
    <w:p w14:paraId="7CB223E9" w14:textId="77777777" w:rsidR="00CF30AB" w:rsidRDefault="00F6608B" w:rsidP="00F6608B">
      <w:pPr>
        <w:bidi/>
        <w:spacing w:line="240" w:lineRule="auto"/>
        <w:jc w:val="both"/>
        <w:rPr>
          <w:rFonts w:ascii="Calibri" w:hAnsi="Calibri" w:cs="Calibri"/>
          <w:sz w:val="36"/>
          <w:szCs w:val="36"/>
          <w:rtl/>
          <w:lang w:bidi="ar-EG"/>
        </w:rPr>
      </w:pPr>
      <w:r w:rsidRPr="00CF30AB">
        <w:rPr>
          <w:rFonts w:ascii="Calibri" w:hAnsi="Calibri" w:cs="Calibri"/>
          <w:b/>
          <w:bCs/>
          <w:sz w:val="36"/>
          <w:szCs w:val="36"/>
          <w:rtl/>
          <w:lang w:bidi="ar-EG"/>
        </w:rPr>
        <w:t>حجم المعرفة العلميّة المشترطة:</w:t>
      </w:r>
      <w:r w:rsidRPr="00C5360E">
        <w:rPr>
          <w:rFonts w:ascii="Calibri" w:hAnsi="Calibri" w:cs="Calibri"/>
          <w:sz w:val="36"/>
          <w:szCs w:val="36"/>
          <w:rtl/>
          <w:lang w:bidi="ar-EG"/>
        </w:rPr>
        <w:t xml:space="preserve"> إنّ دفع الأميّة عن الرسول ﷺ لا يجدي - في حقيقته - المنصّرين والمستشرقين في شيء؛ لأنّ العلم بخط الحروف ورصف الكلمات لا يثبت شيئًا من </w:t>
      </w:r>
      <w:r w:rsidRPr="00C5360E">
        <w:rPr>
          <w:rFonts w:ascii="Calibri" w:hAnsi="Calibri" w:cs="Calibri"/>
          <w:sz w:val="36"/>
          <w:szCs w:val="36"/>
          <w:rtl/>
          <w:lang w:bidi="ar-EG"/>
        </w:rPr>
        <w:lastRenderedPageBreak/>
        <w:t>دعاوى الاقتباس؛ إذ إنّ إثبات علم الرسول ﷺ بدقائق الأسفار المقدّسة السابقة لا يستقيم إلاّ بإثبات (ثقافة موسوعية) للرسول ﷺ في أسفار أهل الكتاب وعقائدهم وفرقهم ولغاتهم..</w:t>
      </w:r>
    </w:p>
    <w:p w14:paraId="24829DD6" w14:textId="5918AB70" w:rsidR="009F230D" w:rsidRDefault="00F6608B" w:rsidP="00CF30A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 التاريخ يخبرنا أنّ ذاك الزمان لم يعرف رجلاً من أهل الكتاب أنفسهم، يحمل هذه العلوم الجمّة، بسعتها ودقتها وتلوّنها!</w:t>
      </w:r>
    </w:p>
    <w:p w14:paraId="7231C508" w14:textId="6D45A973" w:rsidR="00F6608B" w:rsidRPr="00F60F34" w:rsidRDefault="00F6608B" w:rsidP="00F60F34">
      <w:pPr>
        <w:keepNext/>
        <w:widowControl w:val="0"/>
        <w:bidi/>
        <w:spacing w:line="240" w:lineRule="auto"/>
        <w:jc w:val="both"/>
        <w:outlineLvl w:val="2"/>
        <w:rPr>
          <w:rFonts w:ascii="Calibri" w:hAnsi="Calibri" w:cs="Calibri"/>
          <w:b/>
          <w:bCs/>
          <w:sz w:val="36"/>
          <w:szCs w:val="36"/>
          <w:highlight w:val="yellow"/>
          <w:u w:val="single"/>
          <w:lang w:bidi="ar-EG"/>
        </w:rPr>
      </w:pPr>
      <w:bookmarkStart w:id="105" w:name="_Toc236790788"/>
      <w:r w:rsidRPr="00F60F34">
        <w:rPr>
          <w:rFonts w:ascii="Calibri" w:hAnsi="Calibri" w:cs="Calibri"/>
          <w:b/>
          <w:bCs/>
          <w:sz w:val="36"/>
          <w:szCs w:val="36"/>
          <w:highlight w:val="yellow"/>
          <w:u w:val="single"/>
          <w:rtl/>
          <w:lang w:bidi="ar-EG"/>
        </w:rPr>
        <w:t>هل كان الكتاب المقدس معرّبًا زمن الرسول ﷺ؟</w:t>
      </w:r>
      <w:bookmarkEnd w:id="105"/>
    </w:p>
    <w:p w14:paraId="7A60B21F" w14:textId="75728302" w:rsidR="00F6608B" w:rsidRPr="00F60F34" w:rsidRDefault="00F6608B" w:rsidP="00F60F34">
      <w:pPr>
        <w:keepNext/>
        <w:widowControl w:val="0"/>
        <w:bidi/>
        <w:spacing w:line="240" w:lineRule="auto"/>
        <w:jc w:val="both"/>
        <w:outlineLvl w:val="2"/>
        <w:rPr>
          <w:rFonts w:ascii="Calibri" w:hAnsi="Calibri" w:cs="Calibri"/>
          <w:b/>
          <w:bCs/>
          <w:sz w:val="36"/>
          <w:szCs w:val="36"/>
          <w:highlight w:val="yellow"/>
          <w:u w:val="single"/>
          <w:lang w:bidi="ar-EG"/>
        </w:rPr>
      </w:pPr>
      <w:bookmarkStart w:id="106" w:name="_Toc236790789"/>
      <w:r w:rsidRPr="00F60F34">
        <w:rPr>
          <w:rFonts w:ascii="Calibri" w:hAnsi="Calibri" w:cs="Calibri"/>
          <w:b/>
          <w:bCs/>
          <w:sz w:val="36"/>
          <w:szCs w:val="36"/>
          <w:highlight w:val="yellow"/>
          <w:u w:val="single"/>
          <w:rtl/>
          <w:lang w:bidi="ar-EG"/>
        </w:rPr>
        <w:t>شهادة القرآن الكريم والسيرة النبوية</w:t>
      </w:r>
      <w:bookmarkEnd w:id="106"/>
    </w:p>
    <w:p w14:paraId="6A9E56F4" w14:textId="03522E64"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w:t>
      </w:r>
      <w:r w:rsidRPr="00F60F34">
        <w:rPr>
          <w:rFonts w:ascii="Calibri" w:hAnsi="Calibri" w:cs="Calibri"/>
          <w:b/>
          <w:bCs/>
          <w:color w:val="002060"/>
          <w:sz w:val="36"/>
          <w:szCs w:val="36"/>
          <w:rtl/>
          <w:lang w:bidi="ar-EG"/>
        </w:rPr>
        <w:t>كان أهل الكتاب يقرؤون التوراة بالعبرانية، ويفسرونها بالعربية لأهل الإسلام</w:t>
      </w:r>
      <w:r w:rsidRPr="00C5360E">
        <w:rPr>
          <w:rFonts w:ascii="Calibri" w:hAnsi="Calibri" w:cs="Calibri"/>
          <w:sz w:val="36"/>
          <w:szCs w:val="36"/>
          <w:rtl/>
          <w:lang w:bidi="ar-EG"/>
        </w:rPr>
        <w:t>»، فقال رسول اللّٰه ﷺ: «</w:t>
      </w:r>
      <w:r w:rsidRPr="00F60F34">
        <w:rPr>
          <w:rFonts w:ascii="Calibri" w:hAnsi="Calibri" w:cs="Calibri"/>
          <w:b/>
          <w:bCs/>
          <w:color w:val="196B24" w:themeColor="accent3"/>
          <w:sz w:val="36"/>
          <w:szCs w:val="36"/>
          <w:rtl/>
          <w:lang w:bidi="ar-EG"/>
        </w:rPr>
        <w:t>لا تصدّقوا أهل الكتاب، ولا تكذّبوهم، وقولوا: آمنا بالله وما أنزل إلينا</w:t>
      </w:r>
      <w:r w:rsidRPr="00C5360E">
        <w:rPr>
          <w:rFonts w:ascii="Calibri" w:hAnsi="Calibri" w:cs="Calibri"/>
          <w:sz w:val="36"/>
          <w:szCs w:val="36"/>
          <w:rtl/>
          <w:lang w:bidi="ar-EG"/>
        </w:rPr>
        <w:t>».</w:t>
      </w:r>
    </w:p>
    <w:p w14:paraId="2A62997E" w14:textId="4D807A9C" w:rsidR="00F60F34" w:rsidRPr="00F60F34" w:rsidRDefault="00F60F34" w:rsidP="00F60F3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تفسير القرآن، باب {قُولُوا آمَنَّا بِاللَّهِ وَمَا أُنزِلَ إِلَيْنَا} (ح/ 4485).</w:t>
      </w:r>
    </w:p>
    <w:p w14:paraId="577ACD0B" w14:textId="54EC8458" w:rsidR="00F6608B" w:rsidRPr="00C5360E" w:rsidRDefault="00F6608B" w:rsidP="00F60F34">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روى (البخاري) في صحيحه، في كتاب «</w:t>
      </w:r>
      <w:r w:rsidRPr="00F60F34">
        <w:rPr>
          <w:rFonts w:ascii="Calibri" w:hAnsi="Calibri" w:cs="Calibri"/>
          <w:b/>
          <w:bCs/>
          <w:sz w:val="36"/>
          <w:szCs w:val="36"/>
          <w:rtl/>
          <w:lang w:bidi="ar-EG"/>
        </w:rPr>
        <w:t>قول النبي ﷺ: لا تسألوا أهل الكتاب</w:t>
      </w:r>
      <w:r w:rsidRPr="00C5360E">
        <w:rPr>
          <w:rFonts w:ascii="Calibri" w:hAnsi="Calibri" w:cs="Calibri"/>
          <w:sz w:val="36"/>
          <w:szCs w:val="36"/>
          <w:rtl/>
          <w:lang w:bidi="ar-EG"/>
        </w:rPr>
        <w:t>»، عن (ابن عباس) رضي الله عنهما قال: «</w:t>
      </w:r>
      <w:r w:rsidRPr="00F60F34">
        <w:rPr>
          <w:rFonts w:ascii="Calibri" w:hAnsi="Calibri" w:cs="Calibri"/>
          <w:b/>
          <w:bCs/>
          <w:color w:val="002060"/>
          <w:sz w:val="36"/>
          <w:szCs w:val="36"/>
          <w:rtl/>
          <w:lang w:bidi="ar-EG"/>
        </w:rPr>
        <w:t>يَا مَعْشَرَ الْمُسْلِمِينَ، كَيْفَ تَسْأَلُونَ أهْلَ الْكِتَابِ، وَكِتَابُكُمُ الَّذِي أنْزِلَ عَلَى نَبِيِهِ ﷺ احْدَثُ الأخْبَارِ بِاللهِ، تَقْرَءُونَهُ لَمْ يُشَبّ، وَقَدْ حَدَّثَكُمُ اللهُ أَنَّ أهْلَ الْكِتَابِ بَدَّلُوا مَا كَتَبَ اللَّهُ وَغَيَّرُوا بِأَيْدِيهِمُ الْكِتَابَ، فَقَالُوا هُوَ مِنْ عِنْدِ اللهِ، لِيَشْتَرُوا بِهِ ثَمَنَّا قَلِيلاً. أفَلَاَ يَنْهَاكُمْ مَا جَاءَكُمْ مِنَ الْعِلْمِ عَنْ مُسَاءَلَتِهِمْ، وَلَا وَاللهِ مَا رَأْيْنَا مِنْهُمْ رَجُلاً قَطَّ يَسأَلُكُمْ عَنِ الَّذِي أنْزِلَ...</w:t>
      </w:r>
      <w:r w:rsidRPr="00C5360E">
        <w:rPr>
          <w:rFonts w:ascii="Calibri" w:hAnsi="Calibri" w:cs="Calibri"/>
          <w:sz w:val="36"/>
          <w:szCs w:val="36"/>
          <w:rtl/>
          <w:lang w:bidi="ar-EG"/>
        </w:rPr>
        <w:t>».</w:t>
      </w:r>
    </w:p>
    <w:p w14:paraId="1CCC2CEC" w14:textId="7C21B955"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صحيح البخاري، كتاب الشهادات، باب لاَ يُسْأَلُ أهل الشِّرْكِ عَنِ الشَّهَادَةِ، وَغَيْرِهَا (ح/ 2685).</w:t>
      </w:r>
    </w:p>
    <w:p w14:paraId="2F2DCD38" w14:textId="44144119" w:rsidR="00F6608B" w:rsidRDefault="00F6608B" w:rsidP="00F6608B">
      <w:pPr>
        <w:bidi/>
        <w:spacing w:line="240" w:lineRule="auto"/>
        <w:jc w:val="both"/>
        <w:rPr>
          <w:rFonts w:ascii="Calibri" w:hAnsi="Calibri" w:cs="Calibri"/>
          <w:sz w:val="36"/>
          <w:szCs w:val="36"/>
          <w:rtl/>
          <w:lang w:bidi="ar-EG"/>
        </w:rPr>
      </w:pPr>
      <w:r w:rsidRPr="00730485">
        <w:rPr>
          <w:rFonts w:ascii="Calibri" w:hAnsi="Calibri" w:cs="Calibri"/>
          <w:b/>
          <w:bCs/>
          <w:color w:val="EE0000"/>
          <w:sz w:val="36"/>
          <w:szCs w:val="36"/>
          <w:u w:val="single"/>
          <w:rtl/>
          <w:lang w:bidi="ar-EG"/>
        </w:rPr>
        <w:t>ويُفهم من قوله تعالى عن اليهود:</w:t>
      </w:r>
      <w:r w:rsidRPr="00730485">
        <w:rPr>
          <w:rFonts w:ascii="Calibri" w:hAnsi="Calibri" w:cs="Calibri"/>
          <w:color w:val="EE0000"/>
          <w:sz w:val="36"/>
          <w:szCs w:val="36"/>
          <w:rtl/>
          <w:lang w:bidi="ar-EG"/>
        </w:rPr>
        <w:t xml:space="preserve"> </w:t>
      </w:r>
      <w:r w:rsidRPr="00C5360E">
        <w:rPr>
          <w:rFonts w:ascii="Calibri" w:hAnsi="Calibri" w:cs="Calibri"/>
          <w:sz w:val="36"/>
          <w:szCs w:val="36"/>
          <w:rtl/>
          <w:lang w:bidi="ar-EG"/>
        </w:rPr>
        <w:t>{</w:t>
      </w:r>
      <w:r w:rsidRPr="00730485">
        <w:rPr>
          <w:rFonts w:ascii="Calibri" w:hAnsi="Calibri" w:cs="Calibri"/>
          <w:b/>
          <w:bCs/>
          <w:color w:val="196B24" w:themeColor="accent3"/>
          <w:sz w:val="36"/>
          <w:szCs w:val="36"/>
          <w:rtl/>
          <w:lang w:bidi="ar-EG"/>
        </w:rPr>
        <w:t>وَإِذَا لَقُوا الَّذِينَ آمَنُوا قَالُوا آمَنَّا وَإِذَا خَلَا بَعْضُهُمْ إِلَىٰ بَعْضٍ قَالُوا أَتُحَدِّثُونَهُم بِمَا فَتَحَ اللَّهُ عَلَيْكُمْ لِيُحَاجُّوكُم بِهِ عِندَ رَبِّكُمْ ۚ أَفَلَا تَعْقِلُونَ</w:t>
      </w:r>
      <w:r w:rsidRPr="00C5360E">
        <w:rPr>
          <w:rFonts w:ascii="Calibri" w:hAnsi="Calibri" w:cs="Calibri"/>
          <w:sz w:val="36"/>
          <w:szCs w:val="36"/>
          <w:rtl/>
          <w:lang w:bidi="ar-EG"/>
        </w:rPr>
        <w:t>} [البقرة: 76] أنّ اليهود يعلمون ألاّ سبيل للمسلمين لمعرفة ما جاء في الكتب اليهودية إلاّ ما أخبروهم به، وهو المعنى الذي أقرّ به الحبر اليهودي (جايجر).</w:t>
      </w:r>
    </w:p>
    <w:p w14:paraId="54B3FAE1" w14:textId="1758CD89" w:rsidR="00730485" w:rsidRDefault="00730485" w:rsidP="00730485">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A. Geiger, </w:t>
      </w:r>
      <w:r w:rsidRPr="00730485">
        <w:rPr>
          <w:rFonts w:ascii="Calibri" w:hAnsi="Calibri" w:cs="Calibri"/>
          <w:b/>
          <w:bCs/>
          <w:i/>
          <w:iCs/>
          <w:sz w:val="36"/>
          <w:szCs w:val="36"/>
          <w:lang w:bidi="ar-EG"/>
        </w:rPr>
        <w:t>Judaism and Islam</w:t>
      </w:r>
      <w:r w:rsidRPr="00C5360E">
        <w:rPr>
          <w:rFonts w:ascii="Calibri" w:hAnsi="Calibri" w:cs="Calibri"/>
          <w:sz w:val="36"/>
          <w:szCs w:val="36"/>
          <w:lang w:bidi="ar-EG"/>
        </w:rPr>
        <w:t xml:space="preserve"> (New York: </w:t>
      </w:r>
      <w:proofErr w:type="spellStart"/>
      <w:r w:rsidRPr="00C5360E">
        <w:rPr>
          <w:rFonts w:ascii="Calibri" w:hAnsi="Calibri" w:cs="Calibri"/>
          <w:sz w:val="36"/>
          <w:szCs w:val="36"/>
          <w:lang w:bidi="ar-EG"/>
        </w:rPr>
        <w:t>Ktav</w:t>
      </w:r>
      <w:proofErr w:type="spellEnd"/>
      <w:r w:rsidRPr="00C5360E">
        <w:rPr>
          <w:rFonts w:ascii="Calibri" w:hAnsi="Calibri" w:cs="Calibri"/>
          <w:sz w:val="36"/>
          <w:szCs w:val="36"/>
          <w:lang w:bidi="ar-EG"/>
        </w:rPr>
        <w:t xml:space="preserve"> Publishing House Inc, 1970), p. 17</w:t>
      </w:r>
      <w:r w:rsidRPr="00C5360E">
        <w:rPr>
          <w:rFonts w:ascii="Calibri" w:hAnsi="Calibri" w:cs="Calibri"/>
          <w:sz w:val="36"/>
          <w:szCs w:val="36"/>
          <w:rtl/>
          <w:lang w:bidi="ar-EG"/>
        </w:rPr>
        <w:t>.</w:t>
      </w:r>
    </w:p>
    <w:p w14:paraId="0B26B7A3" w14:textId="3A5394E7" w:rsidR="00F6608B" w:rsidRPr="00C5360E" w:rsidRDefault="00F6608B" w:rsidP="00F6608B">
      <w:pPr>
        <w:bidi/>
        <w:spacing w:line="240" w:lineRule="auto"/>
        <w:jc w:val="both"/>
        <w:rPr>
          <w:rFonts w:ascii="Calibri" w:hAnsi="Calibri" w:cs="Calibri"/>
          <w:sz w:val="36"/>
          <w:szCs w:val="36"/>
          <w:lang w:bidi="ar-EG"/>
        </w:rPr>
      </w:pPr>
      <w:r w:rsidRPr="00730485">
        <w:rPr>
          <w:rFonts w:ascii="Calibri" w:hAnsi="Calibri" w:cs="Calibri"/>
          <w:b/>
          <w:bCs/>
          <w:color w:val="EE0000"/>
          <w:sz w:val="36"/>
          <w:szCs w:val="36"/>
          <w:u w:val="single"/>
          <w:rtl/>
          <w:lang w:bidi="ar-EG"/>
        </w:rPr>
        <w:t>ويكشف قوله تعالى:</w:t>
      </w:r>
      <w:r w:rsidRPr="00730485">
        <w:rPr>
          <w:rFonts w:ascii="Calibri" w:hAnsi="Calibri" w:cs="Calibri"/>
          <w:color w:val="EE0000"/>
          <w:sz w:val="36"/>
          <w:szCs w:val="36"/>
          <w:rtl/>
          <w:lang w:bidi="ar-EG"/>
        </w:rPr>
        <w:t xml:space="preserve"> </w:t>
      </w:r>
      <w:r w:rsidRPr="00C5360E">
        <w:rPr>
          <w:rFonts w:ascii="Calibri" w:hAnsi="Calibri" w:cs="Calibri"/>
          <w:sz w:val="36"/>
          <w:szCs w:val="36"/>
          <w:rtl/>
          <w:lang w:bidi="ar-EG"/>
        </w:rPr>
        <w:t>{</w:t>
      </w:r>
      <w:r w:rsidRPr="00730485">
        <w:rPr>
          <w:rFonts w:ascii="Calibri" w:hAnsi="Calibri" w:cs="Calibri"/>
          <w:b/>
          <w:bCs/>
          <w:color w:val="196B24" w:themeColor="accent3"/>
          <w:sz w:val="36"/>
          <w:szCs w:val="36"/>
          <w:rtl/>
          <w:lang w:bidi="ar-EG"/>
        </w:rPr>
        <w:t>وَإِنَّ مِنْهُمْ لَفَرِيقًا يَلْوُونَ أَلْسِنَتَهُم بِالْكِتَابِ لِتَحْسَبُوهُ مِنَ الْكِتَابِ وَمَا هُوَ مِنَ الْكِتَابِ وَيَقُولُونَ هُوَ مِنْ عِندِ اللَّهِ وَمَا هُوَ مِنْ عِندِ اللَّهِ وَيَقُولُونَ عَلَى اللَّهِ الْكَذِبَ وَهُمْ يَعْلَمُونَ</w:t>
      </w:r>
      <w:r w:rsidRPr="00C5360E">
        <w:rPr>
          <w:rFonts w:ascii="Calibri" w:hAnsi="Calibri" w:cs="Calibri"/>
          <w:sz w:val="36"/>
          <w:szCs w:val="36"/>
          <w:rtl/>
          <w:lang w:bidi="ar-EG"/>
        </w:rPr>
        <w:t>} [آل عمران: 78] أنّ اليهود لما كانوا يلوون ألسنتهم أثناء ذكرهم بعض الخبر الديني إيهامًا أنّ قولهم هذا نقل لما جاء في الأسفار المقدسة، كان المسلمون في عجز عن مراجعة الأسفار لمعرفة صحة النقل عنها، وكان اليهود مطمئنين ألا سبيل للمسلمين إلى هذه الأسفار، وما ذلك إلاّ لأنّ أسفار أهل الكتاب لم تكن متاحة بلغة العرب.</w:t>
      </w:r>
    </w:p>
    <w:p w14:paraId="109268BD" w14:textId="5BB2B34B" w:rsidR="00F6608B" w:rsidRPr="00730485" w:rsidRDefault="00F6608B" w:rsidP="00730485">
      <w:pPr>
        <w:keepNext/>
        <w:widowControl w:val="0"/>
        <w:bidi/>
        <w:spacing w:line="240" w:lineRule="auto"/>
        <w:jc w:val="both"/>
        <w:outlineLvl w:val="2"/>
        <w:rPr>
          <w:rFonts w:ascii="Calibri" w:hAnsi="Calibri" w:cs="Calibri"/>
          <w:b/>
          <w:bCs/>
          <w:sz w:val="36"/>
          <w:szCs w:val="36"/>
          <w:highlight w:val="yellow"/>
          <w:u w:val="single"/>
          <w:lang w:bidi="ar-EG"/>
        </w:rPr>
      </w:pPr>
      <w:bookmarkStart w:id="107" w:name="_Toc236790790"/>
      <w:r w:rsidRPr="00730485">
        <w:rPr>
          <w:rFonts w:ascii="Calibri" w:hAnsi="Calibri" w:cs="Calibri"/>
          <w:b/>
          <w:bCs/>
          <w:sz w:val="36"/>
          <w:szCs w:val="36"/>
          <w:highlight w:val="yellow"/>
          <w:u w:val="single"/>
          <w:rtl/>
          <w:lang w:bidi="ar-EG"/>
        </w:rPr>
        <w:lastRenderedPageBreak/>
        <w:t>شهادة الاستقراء التاريخي</w:t>
      </w:r>
      <w:bookmarkEnd w:id="107"/>
    </w:p>
    <w:p w14:paraId="4780718E" w14:textId="12788A95" w:rsidR="0090748D" w:rsidRDefault="00F6608B" w:rsidP="0090748D">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أهمّ من كتب في موضوع تاريخ ترجمات الكتاب المقدس في لغات العالم، البحّاثة (بروس </w:t>
      </w:r>
      <w:r w:rsidR="00CB26C3" w:rsidRPr="00C5360E">
        <w:rPr>
          <w:rFonts w:ascii="Calibri" w:hAnsi="Calibri" w:cs="Calibri" w:hint="cs"/>
          <w:sz w:val="36"/>
          <w:szCs w:val="36"/>
          <w:rtl/>
          <w:lang w:bidi="ar-EG"/>
        </w:rPr>
        <w:t>متزجر</w:t>
      </w:r>
      <w:r w:rsidRPr="00C5360E">
        <w:rPr>
          <w:rFonts w:ascii="Calibri" w:hAnsi="Calibri" w:cs="Calibri"/>
          <w:sz w:val="36"/>
          <w:szCs w:val="36"/>
          <w:rtl/>
          <w:lang w:bidi="ar-EG"/>
        </w:rPr>
        <w:t>)، أستاذ لغة العهد الجديد وآدابه، في كتابه المرجعي (</w:t>
      </w:r>
      <w:r w:rsidRPr="00C5360E">
        <w:rPr>
          <w:rFonts w:ascii="Calibri" w:hAnsi="Calibri" w:cs="Calibri"/>
          <w:sz w:val="36"/>
          <w:szCs w:val="36"/>
          <w:lang w:bidi="ar-EG"/>
        </w:rPr>
        <w:t>The Bible in Translation</w:t>
      </w:r>
      <w:r w:rsidRPr="00C5360E">
        <w:rPr>
          <w:rFonts w:ascii="Calibri" w:hAnsi="Calibri" w:cs="Calibri"/>
          <w:sz w:val="36"/>
          <w:szCs w:val="36"/>
          <w:rtl/>
          <w:lang w:bidi="ar-EG"/>
        </w:rPr>
        <w:t>) المتعلّق بصورة مباشرة بتاريخ ترجمات الكتاب المقدس؛ فقد قال في هذا الشأن: «</w:t>
      </w:r>
      <w:r w:rsidRPr="009A4562">
        <w:rPr>
          <w:rFonts w:ascii="Calibri" w:hAnsi="Calibri" w:cs="Calibri"/>
          <w:b/>
          <w:bCs/>
          <w:color w:val="002060"/>
          <w:sz w:val="36"/>
          <w:szCs w:val="36"/>
          <w:rtl/>
          <w:lang w:bidi="ar-EG"/>
        </w:rPr>
        <w:t>من الراجح أنّ أقدم التراجم (العربيّة) للكتاب المقدس تعود إلى القرن الثامن</w:t>
      </w:r>
      <w:r w:rsidRPr="00C5360E">
        <w:rPr>
          <w:rFonts w:ascii="Calibri" w:hAnsi="Calibri" w:cs="Calibri"/>
          <w:sz w:val="36"/>
          <w:szCs w:val="36"/>
          <w:rtl/>
          <w:lang w:bidi="ar-EG"/>
        </w:rPr>
        <w:t>».</w:t>
      </w:r>
    </w:p>
    <w:p w14:paraId="47EE951E" w14:textId="45DC0358" w:rsidR="009A4562" w:rsidRPr="009A4562" w:rsidRDefault="009A4562" w:rsidP="009A4562">
      <w:pPr>
        <w:bidi/>
        <w:spacing w:line="240" w:lineRule="auto"/>
        <w:jc w:val="both"/>
        <w:rPr>
          <w:rFonts w:ascii="Calibri" w:hAnsi="Calibri" w:cs="Calibri"/>
          <w:sz w:val="36"/>
          <w:szCs w:val="36"/>
          <w:lang w:bidi="ar-EG"/>
        </w:rPr>
      </w:pPr>
      <w:r w:rsidRPr="009A4562">
        <w:rPr>
          <w:rFonts w:ascii="Calibri" w:hAnsi="Calibri" w:cs="Calibri" w:hint="cs"/>
          <w:b/>
          <w:bCs/>
          <w:sz w:val="36"/>
          <w:szCs w:val="36"/>
          <w:rtl/>
          <w:lang w:bidi="ar-EG"/>
        </w:rPr>
        <w:t>بروس</w:t>
      </w:r>
      <w:r w:rsidRPr="009A4562">
        <w:rPr>
          <w:rFonts w:ascii="Calibri" w:hAnsi="Calibri" w:cs="Calibri"/>
          <w:b/>
          <w:bCs/>
          <w:sz w:val="36"/>
          <w:szCs w:val="36"/>
          <w:rtl/>
          <w:lang w:bidi="ar-EG"/>
        </w:rPr>
        <w:t xml:space="preserve"> </w:t>
      </w:r>
      <w:r w:rsidRPr="009A4562">
        <w:rPr>
          <w:rFonts w:ascii="Calibri" w:hAnsi="Calibri" w:cs="Calibri" w:hint="cs"/>
          <w:b/>
          <w:bCs/>
          <w:sz w:val="36"/>
          <w:szCs w:val="36"/>
          <w:rtl/>
          <w:lang w:bidi="ar-EG"/>
        </w:rPr>
        <w:t>متزجر</w:t>
      </w:r>
      <w:r w:rsidRPr="009A4562">
        <w:rPr>
          <w:rFonts w:ascii="Calibri" w:hAnsi="Calibri" w:cs="Calibri"/>
          <w:sz w:val="36"/>
          <w:szCs w:val="36"/>
          <w:rtl/>
          <w:lang w:bidi="ar-EG"/>
        </w:rPr>
        <w:t xml:space="preserve"> </w:t>
      </w:r>
      <w:r w:rsidRPr="009A4562">
        <w:rPr>
          <w:rFonts w:ascii="Calibri" w:hAnsi="Calibri" w:cs="Calibri"/>
          <w:sz w:val="36"/>
          <w:szCs w:val="36"/>
          <w:lang w:bidi="ar-EG"/>
        </w:rPr>
        <w:t>Bruce Metzger</w:t>
      </w:r>
      <w:r w:rsidRPr="009A4562">
        <w:rPr>
          <w:rFonts w:ascii="Calibri" w:hAnsi="Calibri" w:cs="Calibri"/>
          <w:sz w:val="36"/>
          <w:szCs w:val="36"/>
          <w:rtl/>
          <w:lang w:bidi="ar-EG"/>
        </w:rPr>
        <w:t xml:space="preserve"> (1914</w:t>
      </w:r>
      <w:r w:rsidRPr="009A4562">
        <w:rPr>
          <w:rFonts w:ascii="Calibri" w:hAnsi="Calibri" w:cs="Calibri" w:hint="cs"/>
          <w:sz w:val="36"/>
          <w:szCs w:val="36"/>
          <w:rtl/>
          <w:lang w:bidi="ar-EG"/>
        </w:rPr>
        <w:t>م</w:t>
      </w:r>
      <w:r w:rsidRPr="009A4562">
        <w:rPr>
          <w:rFonts w:ascii="Calibri" w:hAnsi="Calibri" w:cs="Calibri"/>
          <w:sz w:val="36"/>
          <w:szCs w:val="36"/>
          <w:rtl/>
          <w:lang w:bidi="ar-EG"/>
        </w:rPr>
        <w:t xml:space="preserve"> - 2007</w:t>
      </w:r>
      <w:r w:rsidRPr="009A4562">
        <w:rPr>
          <w:rFonts w:ascii="Calibri" w:hAnsi="Calibri" w:cs="Calibri" w:hint="cs"/>
          <w:sz w:val="36"/>
          <w:szCs w:val="36"/>
          <w:rtl/>
          <w:lang w:bidi="ar-EG"/>
        </w:rPr>
        <w:t>م</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أحد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أئمة</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دراسات</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النقد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النصي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للعهد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الجديد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له</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مؤلّفات</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متنوعة</w:t>
      </w:r>
      <w:r>
        <w:rPr>
          <w:rFonts w:ascii="Calibri" w:hAnsi="Calibri" w:cs="Calibri" w:hint="cs"/>
          <w:sz w:val="36"/>
          <w:szCs w:val="36"/>
          <w:rtl/>
          <w:lang w:bidi="ar-EG"/>
        </w:rPr>
        <w:t xml:space="preserve"> </w:t>
      </w:r>
      <w:r w:rsidRPr="009A4562">
        <w:rPr>
          <w:rFonts w:ascii="Calibri" w:hAnsi="Calibri" w:cs="Calibri" w:hint="cs"/>
          <w:sz w:val="36"/>
          <w:szCs w:val="36"/>
          <w:rtl/>
          <w:lang w:bidi="ar-EG"/>
        </w:rPr>
        <w:t>في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موضوعات</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متعددة</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في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الدراسات</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الأكاديميّة</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المتعلّقة</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بالعهد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الجديد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شارك</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في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إعداد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أهم</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نص</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يوناني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قياسي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للعهد</w:t>
      </w:r>
      <w:r>
        <w:rPr>
          <w:rFonts w:ascii="Calibri" w:hAnsi="Calibri" w:cs="Calibri" w:hint="cs"/>
          <w:sz w:val="36"/>
          <w:szCs w:val="36"/>
          <w:rtl/>
          <w:lang w:bidi="ar-EG"/>
        </w:rPr>
        <w:t xml:space="preserve"> </w:t>
      </w:r>
      <w:r w:rsidRPr="009A4562">
        <w:rPr>
          <w:rFonts w:ascii="Calibri" w:hAnsi="Calibri" w:cs="Calibri" w:hint="cs"/>
          <w:sz w:val="36"/>
          <w:szCs w:val="36"/>
          <w:rtl/>
          <w:lang w:bidi="ar-EG"/>
        </w:rPr>
        <w:t>الجديد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في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القرن</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العشرين</w:t>
      </w:r>
      <w:r w:rsidRPr="009A4562">
        <w:rPr>
          <w:rFonts w:ascii="Calibri" w:hAnsi="Calibri" w:cs="Calibri"/>
          <w:sz w:val="36"/>
          <w:szCs w:val="36"/>
          <w:rtl/>
          <w:lang w:bidi="ar-EG"/>
        </w:rPr>
        <w:t xml:space="preserve"> (</w:t>
      </w:r>
      <w:r w:rsidRPr="009A4562">
        <w:rPr>
          <w:rFonts w:ascii="Calibri" w:hAnsi="Calibri" w:cs="Calibri"/>
          <w:sz w:val="36"/>
          <w:szCs w:val="36"/>
          <w:lang w:bidi="ar-EG"/>
        </w:rPr>
        <w:t>UBS</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كما</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شارك</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في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تحرير</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العديد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من</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الترجمات</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الإنجليزيّة</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للعهد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الجديد</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والتعليق</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عليها</w:t>
      </w:r>
      <w:r w:rsidRPr="009A4562">
        <w:rPr>
          <w:rFonts w:ascii="Calibri" w:hAnsi="Calibri" w:cs="Calibri"/>
          <w:sz w:val="36"/>
          <w:szCs w:val="36"/>
          <w:rtl/>
          <w:lang w:bidi="ar-EG"/>
        </w:rPr>
        <w:t>.</w:t>
      </w:r>
      <w:r>
        <w:rPr>
          <w:rFonts w:ascii="Calibri" w:hAnsi="Calibri" w:cs="Calibri" w:hint="cs"/>
          <w:sz w:val="36"/>
          <w:szCs w:val="36"/>
          <w:rtl/>
          <w:lang w:bidi="ar-EG"/>
        </w:rPr>
        <w:t xml:space="preserve"> </w:t>
      </w:r>
      <w:r w:rsidRPr="009A4562">
        <w:rPr>
          <w:rFonts w:ascii="Calibri" w:hAnsi="Calibri" w:cs="Calibri" w:hint="cs"/>
          <w:sz w:val="36"/>
          <w:szCs w:val="36"/>
          <w:rtl/>
          <w:lang w:bidi="ar-EG"/>
        </w:rPr>
        <w:t>تعتبر</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مؤلّفاته</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مراجع</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أساسيّة</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في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الدراسات</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المتخصصة</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في</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الجامعات</w:t>
      </w:r>
      <w:r w:rsidRPr="009A4562">
        <w:rPr>
          <w:rFonts w:ascii="Calibri" w:hAnsi="Calibri" w:cs="Calibri"/>
          <w:sz w:val="36"/>
          <w:szCs w:val="36"/>
          <w:rtl/>
          <w:lang w:bidi="ar-EG"/>
        </w:rPr>
        <w:t xml:space="preserve"> </w:t>
      </w:r>
      <w:r w:rsidRPr="009A4562">
        <w:rPr>
          <w:rFonts w:ascii="Calibri" w:hAnsi="Calibri" w:cs="Calibri" w:hint="cs"/>
          <w:sz w:val="36"/>
          <w:szCs w:val="36"/>
          <w:rtl/>
          <w:lang w:bidi="ar-EG"/>
        </w:rPr>
        <w:t>الغربيّة</w:t>
      </w:r>
      <w:r w:rsidRPr="009A4562">
        <w:rPr>
          <w:rFonts w:ascii="Calibri" w:hAnsi="Calibri" w:cs="Calibri"/>
          <w:sz w:val="36"/>
          <w:szCs w:val="36"/>
          <w:rtl/>
          <w:lang w:bidi="ar-EG"/>
        </w:rPr>
        <w:t>.</w:t>
      </w:r>
    </w:p>
    <w:p w14:paraId="1548B5AB" w14:textId="0D998103" w:rsidR="009A4562" w:rsidRDefault="009A4562" w:rsidP="009A4562">
      <w:pPr>
        <w:spacing w:line="240" w:lineRule="auto"/>
        <w:jc w:val="both"/>
        <w:rPr>
          <w:rFonts w:ascii="Calibri" w:hAnsi="Calibri" w:cs="Calibri"/>
          <w:sz w:val="36"/>
          <w:szCs w:val="36"/>
          <w:rtl/>
          <w:lang w:bidi="ar-EG"/>
        </w:rPr>
      </w:pPr>
      <w:r w:rsidRPr="009A4562">
        <w:rPr>
          <w:rFonts w:ascii="Calibri" w:hAnsi="Calibri" w:cs="Calibri"/>
          <w:sz w:val="36"/>
          <w:szCs w:val="36"/>
          <w:lang w:bidi="ar-EG"/>
        </w:rPr>
        <w:t xml:space="preserve">Bruce Metzger, </w:t>
      </w:r>
      <w:r w:rsidRPr="009A4562">
        <w:rPr>
          <w:rFonts w:ascii="Calibri" w:hAnsi="Calibri" w:cs="Calibri"/>
          <w:b/>
          <w:bCs/>
          <w:i/>
          <w:iCs/>
          <w:sz w:val="36"/>
          <w:szCs w:val="36"/>
          <w:lang w:bidi="ar-EG"/>
        </w:rPr>
        <w:t>The Bible in Translation</w:t>
      </w:r>
      <w:r w:rsidRPr="009A4562">
        <w:rPr>
          <w:rFonts w:ascii="Calibri" w:hAnsi="Calibri" w:cs="Calibri"/>
          <w:sz w:val="36"/>
          <w:szCs w:val="36"/>
          <w:lang w:bidi="ar-EG"/>
        </w:rPr>
        <w:t xml:space="preserve"> (Grand Rapids: Baker Academic, 2001), p. 46</w:t>
      </w:r>
      <w:r w:rsidRPr="009A4562">
        <w:rPr>
          <w:rFonts w:ascii="Calibri" w:hAnsi="Calibri" w:cs="Calibri"/>
          <w:sz w:val="36"/>
          <w:szCs w:val="36"/>
          <w:rtl/>
          <w:lang w:bidi="ar-EG"/>
        </w:rPr>
        <w:t>.</w:t>
      </w:r>
    </w:p>
    <w:p w14:paraId="0E7803C6" w14:textId="6D89BA99" w:rsidR="00F6608B" w:rsidRDefault="00F6608B" w:rsidP="009A456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وخلص الباحث الإنجيلي المصري (ألبرت </w:t>
      </w:r>
      <w:proofErr w:type="spellStart"/>
      <w:r w:rsidRPr="00C5360E">
        <w:rPr>
          <w:rFonts w:ascii="Calibri" w:hAnsi="Calibri" w:cs="Calibri"/>
          <w:sz w:val="36"/>
          <w:szCs w:val="36"/>
          <w:rtl/>
          <w:lang w:bidi="ar-EG"/>
        </w:rPr>
        <w:t>إستيرو</w:t>
      </w:r>
      <w:proofErr w:type="spellEnd"/>
      <w:r w:rsidRPr="00C5360E">
        <w:rPr>
          <w:rFonts w:ascii="Calibri" w:hAnsi="Calibri" w:cs="Calibri"/>
          <w:sz w:val="36"/>
          <w:szCs w:val="36"/>
          <w:rtl/>
          <w:lang w:bidi="ar-EG"/>
        </w:rPr>
        <w:t>) في خاتمة أطروحته للدكتوراه حول (الترجمة العربيّة) التي اعتمدها (ابن قتيبة) في اقتباساته من الكتاب المقدس: «</w:t>
      </w:r>
      <w:r w:rsidRPr="006D1BD5">
        <w:rPr>
          <w:rFonts w:ascii="Calibri" w:hAnsi="Calibri" w:cs="Calibri"/>
          <w:b/>
          <w:bCs/>
          <w:i/>
          <w:iCs/>
          <w:sz w:val="36"/>
          <w:szCs w:val="36"/>
          <w:rtl/>
          <w:lang w:bidi="ar-EG"/>
        </w:rPr>
        <w:t>الاقتباسات الكتابيّة لعبد الله مسلم بن قتيبة ومصدرها: التحقيق في شأن أبكر الترجمات العربيّة للكتاب المقدس</w:t>
      </w:r>
      <w:r w:rsidRPr="00C5360E">
        <w:rPr>
          <w:rFonts w:ascii="Calibri" w:hAnsi="Calibri" w:cs="Calibri"/>
          <w:sz w:val="36"/>
          <w:szCs w:val="36"/>
          <w:rtl/>
          <w:lang w:bidi="ar-EG"/>
        </w:rPr>
        <w:t>»:</w:t>
      </w:r>
    </w:p>
    <w:p w14:paraId="598E47E7" w14:textId="0B95C20C" w:rsidR="00F35DE3" w:rsidRPr="00C5360E" w:rsidRDefault="00F35DE3" w:rsidP="00F35DE3">
      <w:pPr>
        <w:spacing w:line="240" w:lineRule="auto"/>
        <w:jc w:val="both"/>
        <w:rPr>
          <w:rFonts w:ascii="Calibri" w:hAnsi="Calibri" w:cs="Calibri"/>
          <w:sz w:val="36"/>
          <w:szCs w:val="36"/>
          <w:lang w:bidi="ar-EG"/>
        </w:rPr>
      </w:pPr>
      <w:r w:rsidRPr="00F35DE3">
        <w:rPr>
          <w:rFonts w:ascii="Calibri" w:hAnsi="Calibri" w:cs="Calibri"/>
          <w:sz w:val="36"/>
          <w:szCs w:val="36"/>
          <w:lang w:bidi="ar-EG"/>
        </w:rPr>
        <w:t>«</w:t>
      </w:r>
      <w:r w:rsidRPr="00F35DE3">
        <w:rPr>
          <w:rFonts w:ascii="Calibri" w:hAnsi="Calibri" w:cs="Calibri"/>
          <w:b/>
          <w:bCs/>
          <w:i/>
          <w:iCs/>
          <w:sz w:val="36"/>
          <w:szCs w:val="36"/>
          <w:lang w:bidi="ar-EG"/>
        </w:rPr>
        <w:t xml:space="preserve">Abdullah Muslim In </w:t>
      </w:r>
      <w:proofErr w:type="spellStart"/>
      <w:r w:rsidRPr="00F35DE3">
        <w:rPr>
          <w:rFonts w:ascii="Calibri" w:hAnsi="Calibri" w:cs="Calibri"/>
          <w:b/>
          <w:bCs/>
          <w:i/>
          <w:iCs/>
          <w:sz w:val="36"/>
          <w:szCs w:val="36"/>
          <w:lang w:bidi="ar-EG"/>
        </w:rPr>
        <w:t>Qutayba's</w:t>
      </w:r>
      <w:proofErr w:type="spellEnd"/>
      <w:r w:rsidRPr="00F35DE3">
        <w:rPr>
          <w:rFonts w:ascii="Calibri" w:hAnsi="Calibri" w:cs="Calibri"/>
          <w:b/>
          <w:bCs/>
          <w:i/>
          <w:iCs/>
          <w:sz w:val="36"/>
          <w:szCs w:val="36"/>
          <w:lang w:bidi="ar-EG"/>
        </w:rPr>
        <w:t xml:space="preserve"> Biblical Quotations and their Source: An inquiry into the earliest existing Arabic Bible Translations</w:t>
      </w:r>
      <w:r w:rsidRPr="00F35DE3">
        <w:rPr>
          <w:rFonts w:ascii="Calibri" w:hAnsi="Calibri" w:cs="Calibri"/>
          <w:sz w:val="36"/>
          <w:szCs w:val="36"/>
          <w:lang w:bidi="ar-EG"/>
        </w:rPr>
        <w:t>»</w:t>
      </w:r>
    </w:p>
    <w:p w14:paraId="68CE356F" w14:textId="7526AADC" w:rsidR="00F35DE3" w:rsidRPr="00F35DE3" w:rsidRDefault="00F35DE3" w:rsidP="00F35DE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ناقشها سنة 1990م في جامعة (</w:t>
      </w:r>
      <w:r w:rsidRPr="00C5360E">
        <w:rPr>
          <w:rFonts w:ascii="Calibri" w:hAnsi="Calibri" w:cs="Calibri"/>
          <w:sz w:val="36"/>
          <w:szCs w:val="36"/>
          <w:lang w:bidi="ar-EG"/>
        </w:rPr>
        <w:t>Johns Hopkins</w:t>
      </w:r>
      <w:r w:rsidRPr="00C5360E">
        <w:rPr>
          <w:rFonts w:ascii="Calibri" w:hAnsi="Calibri" w:cs="Calibri"/>
          <w:sz w:val="36"/>
          <w:szCs w:val="36"/>
          <w:rtl/>
          <w:lang w:bidi="ar-EG"/>
        </w:rPr>
        <w:t>) الأمريكيّة.</w:t>
      </w:r>
    </w:p>
    <w:p w14:paraId="77822026" w14:textId="3016FEEB"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إلى القول: «</w:t>
      </w:r>
      <w:r w:rsidRPr="006D1BD5">
        <w:rPr>
          <w:rFonts w:ascii="Calibri" w:hAnsi="Calibri" w:cs="Calibri"/>
          <w:b/>
          <w:bCs/>
          <w:color w:val="002060"/>
          <w:sz w:val="36"/>
          <w:szCs w:val="36"/>
          <w:rtl/>
          <w:lang w:bidi="ar-EG"/>
        </w:rPr>
        <w:t>ربّما ظهرت الترجمات العربيّة للكتاب المقدس في الفترة الأخيرة من الحكم الأموي - في بداية القرن الثامن</w:t>
      </w:r>
      <w:r w:rsidRPr="00C5360E">
        <w:rPr>
          <w:rFonts w:ascii="Calibri" w:hAnsi="Calibri" w:cs="Calibri"/>
          <w:sz w:val="36"/>
          <w:szCs w:val="36"/>
          <w:rtl/>
          <w:lang w:bidi="ar-EG"/>
        </w:rPr>
        <w:t>»</w:t>
      </w:r>
      <w:r w:rsidR="006D1BD5">
        <w:rPr>
          <w:rFonts w:ascii="Calibri" w:hAnsi="Calibri" w:cs="Calibri" w:hint="cs"/>
          <w:sz w:val="36"/>
          <w:szCs w:val="36"/>
          <w:rtl/>
          <w:lang w:bidi="ar-EG"/>
        </w:rPr>
        <w:t>.</w:t>
      </w:r>
    </w:p>
    <w:p w14:paraId="12902BA1" w14:textId="7A63DD29" w:rsidR="00F35DE3" w:rsidRPr="00F35DE3" w:rsidRDefault="00F35DE3" w:rsidP="006D1BD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يكتب بالحرف اللاتيني (</w:t>
      </w:r>
      <w:r w:rsidRPr="00C5360E">
        <w:rPr>
          <w:rFonts w:ascii="Calibri" w:hAnsi="Calibri" w:cs="Calibri"/>
          <w:sz w:val="36"/>
          <w:szCs w:val="36"/>
          <w:lang w:bidi="ar-EG"/>
        </w:rPr>
        <w:t xml:space="preserve">Albert </w:t>
      </w:r>
      <w:proofErr w:type="spellStart"/>
      <w:r w:rsidRPr="00C5360E">
        <w:rPr>
          <w:rFonts w:ascii="Calibri" w:hAnsi="Calibri" w:cs="Calibri"/>
          <w:sz w:val="36"/>
          <w:szCs w:val="36"/>
          <w:lang w:bidi="ar-EG"/>
        </w:rPr>
        <w:t>Isteero</w:t>
      </w:r>
      <w:proofErr w:type="spellEnd"/>
      <w:r w:rsidRPr="00C5360E">
        <w:rPr>
          <w:rFonts w:ascii="Calibri" w:hAnsi="Calibri" w:cs="Calibri"/>
          <w:sz w:val="36"/>
          <w:szCs w:val="36"/>
          <w:rtl/>
          <w:lang w:bidi="ar-EG"/>
        </w:rPr>
        <w:t>)، والمقابل العربي تقريبي إذ لم أعثر على اسمه كما يكتب باللغة العربيّة. جاء في مخطوطة الدكتوراه تعريفه أنه من مواليد سنة 1930م، في (بورسعيد) بمصر. رُسّم قسيسًا سنة 1958م في الكنيسة الإنجيليّة. انتخب سنة 1965م كسكرتير عام لمجلس كنائس الشرق الأوسط. وهو يدرّس الأدب الكتابي في إحدى مدارس الكنيسة الإنجيليّة المصريّة.</w:t>
      </w:r>
    </w:p>
    <w:p w14:paraId="58CB1607" w14:textId="79267FBD" w:rsidR="009F230D" w:rsidRDefault="00F6608B" w:rsidP="006D1BD5">
      <w:pPr>
        <w:spacing w:line="240" w:lineRule="auto"/>
        <w:jc w:val="both"/>
        <w:rPr>
          <w:rFonts w:ascii="Calibri" w:hAnsi="Calibri" w:cs="Calibri"/>
          <w:sz w:val="36"/>
          <w:szCs w:val="36"/>
          <w:lang w:bidi="ar-EG"/>
        </w:rPr>
      </w:pPr>
      <w:r w:rsidRPr="00C5360E">
        <w:rPr>
          <w:rFonts w:ascii="Calibri" w:hAnsi="Calibri" w:cs="Calibri"/>
          <w:sz w:val="36"/>
          <w:szCs w:val="36"/>
          <w:lang w:bidi="ar-EG"/>
        </w:rPr>
        <w:t>Albert Isteero, '</w:t>
      </w:r>
      <w:r w:rsidRPr="006D1BD5">
        <w:rPr>
          <w:rFonts w:ascii="Calibri" w:hAnsi="Calibri" w:cs="Calibri"/>
          <w:b/>
          <w:bCs/>
          <w:i/>
          <w:iCs/>
          <w:sz w:val="36"/>
          <w:szCs w:val="36"/>
          <w:lang w:bidi="ar-EG"/>
        </w:rPr>
        <w:t>Abdullah Muslim Ibn Qutayba's Biblical Quotations and their Source: An inquiry into the earliest existing Arabic Bible Translations</w:t>
      </w:r>
      <w:r w:rsidRPr="00C5360E">
        <w:rPr>
          <w:rFonts w:ascii="Calibri" w:hAnsi="Calibri" w:cs="Calibri"/>
          <w:sz w:val="36"/>
          <w:szCs w:val="36"/>
          <w:lang w:bidi="ar-EG"/>
        </w:rPr>
        <w:t>, p.236, manuscript</w:t>
      </w:r>
      <w:r w:rsidRPr="00C5360E">
        <w:rPr>
          <w:rFonts w:ascii="Calibri" w:hAnsi="Calibri" w:cs="Calibri"/>
          <w:sz w:val="36"/>
          <w:szCs w:val="36"/>
          <w:rtl/>
          <w:lang w:bidi="ar-EG"/>
        </w:rPr>
        <w:t>.</w:t>
      </w:r>
    </w:p>
    <w:p w14:paraId="38FFEFC3" w14:textId="30685CEB" w:rsidR="00F6608B" w:rsidRPr="00C5360E" w:rsidRDefault="00F6608B" w:rsidP="006D1BD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وهو ما أقّر به الدكتور القس (صموئيل يوسف خليل) في كتابه «المدخل إلى العهد القديم» بقوله: «</w:t>
      </w:r>
      <w:r w:rsidRPr="006D1BD5">
        <w:rPr>
          <w:rFonts w:ascii="Calibri" w:hAnsi="Calibri" w:cs="Calibri"/>
          <w:b/>
          <w:bCs/>
          <w:color w:val="002060"/>
          <w:sz w:val="36"/>
          <w:szCs w:val="36"/>
          <w:rtl/>
          <w:lang w:bidi="ar-EG"/>
        </w:rPr>
        <w:t xml:space="preserve">أوّل وأهم هذه الترجمات المأخوذة من اللغة العبريّة هي التي قام بها سعديا </w:t>
      </w:r>
      <w:proofErr w:type="spellStart"/>
      <w:r w:rsidRPr="006D1BD5">
        <w:rPr>
          <w:rFonts w:ascii="Calibri" w:hAnsi="Calibri" w:cs="Calibri"/>
          <w:b/>
          <w:bCs/>
          <w:color w:val="002060"/>
          <w:sz w:val="36"/>
          <w:szCs w:val="36"/>
          <w:rtl/>
          <w:lang w:bidi="ar-EG"/>
        </w:rPr>
        <w:t>الجاوون</w:t>
      </w:r>
      <w:proofErr w:type="spellEnd"/>
      <w:r w:rsidR="006D1BD5">
        <w:rPr>
          <w:rFonts w:ascii="Calibri" w:hAnsi="Calibri" w:cs="Calibri" w:hint="cs"/>
          <w:b/>
          <w:bCs/>
          <w:color w:val="002060"/>
          <w:sz w:val="36"/>
          <w:szCs w:val="36"/>
          <w:rtl/>
          <w:lang w:bidi="ar-EG"/>
        </w:rPr>
        <w:t xml:space="preserve"> [</w:t>
      </w:r>
      <w:r w:rsidR="006D1BD5" w:rsidRPr="006D1BD5">
        <w:rPr>
          <w:rFonts w:ascii="Calibri" w:hAnsi="Calibri" w:cs="Calibri"/>
          <w:b/>
          <w:bCs/>
          <w:color w:val="002060"/>
          <w:sz w:val="36"/>
          <w:szCs w:val="36"/>
          <w:rtl/>
          <w:lang w:bidi="ar-EG"/>
        </w:rPr>
        <w:t>الفيومي</w:t>
      </w:r>
      <w:r w:rsidR="006D1BD5">
        <w:rPr>
          <w:rFonts w:ascii="Calibri" w:hAnsi="Calibri" w:cs="Calibri" w:hint="cs"/>
          <w:b/>
          <w:bCs/>
          <w:color w:val="002060"/>
          <w:sz w:val="36"/>
          <w:szCs w:val="36"/>
          <w:rtl/>
          <w:lang w:bidi="ar-EG"/>
        </w:rPr>
        <w:t>]</w:t>
      </w:r>
      <w:r w:rsidRPr="006D1BD5">
        <w:rPr>
          <w:rFonts w:ascii="Calibri" w:hAnsi="Calibri" w:cs="Calibri"/>
          <w:b/>
          <w:bCs/>
          <w:color w:val="002060"/>
          <w:sz w:val="36"/>
          <w:szCs w:val="36"/>
          <w:rtl/>
          <w:lang w:bidi="ar-EG"/>
        </w:rPr>
        <w:t>، وهو رجل يهودي متعلم ومثقف جدًّا. كان رئيسًا للمدرسة اليهوديّة في سورا في بابل ومات عام 942م</w:t>
      </w:r>
      <w:r w:rsidRPr="00C5360E">
        <w:rPr>
          <w:rFonts w:ascii="Calibri" w:hAnsi="Calibri" w:cs="Calibri"/>
          <w:sz w:val="36"/>
          <w:szCs w:val="36"/>
          <w:rtl/>
          <w:lang w:bidi="ar-EG"/>
        </w:rPr>
        <w:t>».</w:t>
      </w:r>
    </w:p>
    <w:p w14:paraId="039D0118" w14:textId="2D785F34"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صموئيل يوسف خليل، </w:t>
      </w:r>
      <w:r w:rsidRPr="006D1BD5">
        <w:rPr>
          <w:rFonts w:ascii="Calibri" w:hAnsi="Calibri" w:cs="Calibri"/>
          <w:b/>
          <w:bCs/>
          <w:i/>
          <w:iCs/>
          <w:sz w:val="36"/>
          <w:szCs w:val="36"/>
          <w:rtl/>
          <w:lang w:bidi="ar-EG"/>
        </w:rPr>
        <w:t>المدخل إلى العهد القديم</w:t>
      </w:r>
      <w:r w:rsidRPr="00C5360E">
        <w:rPr>
          <w:rFonts w:ascii="Calibri" w:hAnsi="Calibri" w:cs="Calibri"/>
          <w:sz w:val="36"/>
          <w:szCs w:val="36"/>
          <w:rtl/>
          <w:lang w:bidi="ar-EG"/>
        </w:rPr>
        <w:t xml:space="preserve"> (القاهرة: دار الثقافة، 2005م، ط2)، ص 68.</w:t>
      </w:r>
    </w:p>
    <w:p w14:paraId="7347BA4B" w14:textId="3BA6C7A5" w:rsidR="00F6608B" w:rsidRPr="00A76381" w:rsidRDefault="00F6608B" w:rsidP="00A76381">
      <w:pPr>
        <w:keepNext/>
        <w:widowControl w:val="0"/>
        <w:bidi/>
        <w:spacing w:line="240" w:lineRule="auto"/>
        <w:jc w:val="both"/>
        <w:outlineLvl w:val="2"/>
        <w:rPr>
          <w:rFonts w:ascii="Calibri" w:hAnsi="Calibri" w:cs="Calibri"/>
          <w:b/>
          <w:bCs/>
          <w:sz w:val="36"/>
          <w:szCs w:val="36"/>
          <w:highlight w:val="yellow"/>
          <w:u w:val="single"/>
          <w:lang w:bidi="ar-EG"/>
        </w:rPr>
      </w:pPr>
      <w:bookmarkStart w:id="108" w:name="_Toc236790791"/>
      <w:r w:rsidRPr="00A76381">
        <w:rPr>
          <w:rFonts w:ascii="Calibri" w:hAnsi="Calibri" w:cs="Calibri"/>
          <w:b/>
          <w:bCs/>
          <w:sz w:val="36"/>
          <w:szCs w:val="36"/>
          <w:highlight w:val="yellow"/>
          <w:u w:val="single"/>
          <w:rtl/>
          <w:lang w:bidi="ar-EG"/>
        </w:rPr>
        <w:t>الترجمة العربيّة للعهد الجديد</w:t>
      </w:r>
      <w:bookmarkEnd w:id="108"/>
    </w:p>
    <w:p w14:paraId="7997D1C6" w14:textId="5B73A78F" w:rsidR="00A76381"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قال الباحث النصراني المحافظ الشهير، والذي شغل منصب مدير المتحف البريطاني، (فردريك ج. كنيون)، عند سرده للترجمات المتاحة للعهد الجديد: «</w:t>
      </w:r>
      <w:r w:rsidRPr="00A76381">
        <w:rPr>
          <w:rFonts w:ascii="Calibri" w:hAnsi="Calibri" w:cs="Calibri"/>
          <w:b/>
          <w:bCs/>
          <w:color w:val="002060"/>
          <w:sz w:val="36"/>
          <w:szCs w:val="36"/>
          <w:rtl/>
          <w:lang w:bidi="ar-EG"/>
        </w:rPr>
        <w:t>عدة ترجمات عربية يُعلم وجودها (اليوم)، بعضها ترجمات عن اليونانية، وبعضها عن السريانية، وبعضها عن القبطية، في حين أن ترجمات أخرى هي مراجعات قامت على بعض (تراجم) اللغات السابقة أو كلّها. لا ترجع أيّ منها إلى ما قبل القرن السابع، وربما لا توجد واحدة في ذاك الزمن المبكّر</w:t>
      </w:r>
      <w:r w:rsidRPr="00C5360E">
        <w:rPr>
          <w:rFonts w:ascii="Calibri" w:hAnsi="Calibri" w:cs="Calibri"/>
          <w:sz w:val="36"/>
          <w:szCs w:val="36"/>
          <w:rtl/>
          <w:lang w:bidi="ar-EG"/>
        </w:rPr>
        <w:t>».</w:t>
      </w:r>
    </w:p>
    <w:p w14:paraId="0CCE9247" w14:textId="4429EA63" w:rsidR="00A76381" w:rsidRDefault="00A76381" w:rsidP="00A76381">
      <w:pPr>
        <w:spacing w:line="240" w:lineRule="auto"/>
        <w:jc w:val="both"/>
        <w:rPr>
          <w:rFonts w:ascii="Calibri" w:hAnsi="Calibri" w:cs="Calibri"/>
          <w:sz w:val="36"/>
          <w:szCs w:val="36"/>
          <w:lang w:bidi="ar-EG"/>
        </w:rPr>
      </w:pPr>
      <w:r w:rsidRPr="00A76381">
        <w:rPr>
          <w:rFonts w:ascii="Calibri" w:hAnsi="Calibri" w:cs="Calibri"/>
          <w:sz w:val="36"/>
          <w:szCs w:val="36"/>
          <w:lang w:bidi="ar-EG"/>
        </w:rPr>
        <w:t>"</w:t>
      </w:r>
      <w:r w:rsidRPr="00A76381">
        <w:rPr>
          <w:rFonts w:ascii="Calibri" w:hAnsi="Calibri" w:cs="Calibri"/>
          <w:b/>
          <w:bCs/>
          <w:color w:val="002060"/>
          <w:sz w:val="36"/>
          <w:szCs w:val="36"/>
          <w:lang w:bidi="ar-EG"/>
        </w:rPr>
        <w:t>Several Arabic versions are known to exist, some being translations from the Greek, some from Syriac, and some from Coptic, while others are revisions based upon some or all of these. None is earlier than the seventh century, perhaps none so early.</w:t>
      </w:r>
      <w:r w:rsidRPr="00A76381">
        <w:rPr>
          <w:rFonts w:ascii="Calibri" w:hAnsi="Calibri" w:cs="Calibri"/>
          <w:sz w:val="36"/>
          <w:szCs w:val="36"/>
          <w:lang w:bidi="ar-EG"/>
        </w:rPr>
        <w:t xml:space="preserve">" (Frederick G. Kenyon, </w:t>
      </w:r>
      <w:r w:rsidRPr="00A76381">
        <w:rPr>
          <w:rFonts w:ascii="Calibri" w:hAnsi="Calibri" w:cs="Calibri"/>
          <w:b/>
          <w:bCs/>
          <w:i/>
          <w:iCs/>
          <w:sz w:val="36"/>
          <w:szCs w:val="36"/>
          <w:lang w:bidi="ar-EG"/>
        </w:rPr>
        <w:t>Our Bible and The Ancient Manuscripts</w:t>
      </w:r>
      <w:r w:rsidRPr="00A76381">
        <w:rPr>
          <w:rFonts w:ascii="Calibri" w:hAnsi="Calibri" w:cs="Calibri"/>
          <w:sz w:val="36"/>
          <w:szCs w:val="36"/>
          <w:lang w:bidi="ar-EG"/>
        </w:rPr>
        <w:t xml:space="preserve">, London: Eyre and </w:t>
      </w:r>
      <w:proofErr w:type="spellStart"/>
      <w:r w:rsidRPr="00A76381">
        <w:rPr>
          <w:rFonts w:ascii="Calibri" w:hAnsi="Calibri" w:cs="Calibri"/>
          <w:sz w:val="36"/>
          <w:szCs w:val="36"/>
          <w:lang w:bidi="ar-EG"/>
        </w:rPr>
        <w:t>Spottiswoode</w:t>
      </w:r>
      <w:proofErr w:type="spellEnd"/>
      <w:r w:rsidRPr="00A76381">
        <w:rPr>
          <w:rFonts w:ascii="Calibri" w:hAnsi="Calibri" w:cs="Calibri"/>
          <w:sz w:val="36"/>
          <w:szCs w:val="36"/>
          <w:lang w:bidi="ar-EG"/>
        </w:rPr>
        <w:t>, 1898, 3rd edition), p. 65.</w:t>
      </w:r>
    </w:p>
    <w:p w14:paraId="21C2B826" w14:textId="052F2321" w:rsidR="00F6608B" w:rsidRPr="00C5360E" w:rsidRDefault="00F6608B" w:rsidP="00A76381">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وهو ما أقرّه البابا الحالي للكنيسة المصريّة </w:t>
      </w:r>
      <w:r w:rsidR="001B4E9A" w:rsidRPr="00C5360E">
        <w:rPr>
          <w:rFonts w:ascii="Calibri" w:hAnsi="Calibri" w:cs="Calibri" w:hint="cs"/>
          <w:sz w:val="36"/>
          <w:szCs w:val="36"/>
          <w:rtl/>
          <w:lang w:bidi="ar-EG"/>
        </w:rPr>
        <w:t>الأرثوذكسية</w:t>
      </w:r>
      <w:r w:rsidRPr="00C5360E">
        <w:rPr>
          <w:rFonts w:ascii="Calibri" w:hAnsi="Calibri" w:cs="Calibri"/>
          <w:sz w:val="36"/>
          <w:szCs w:val="36"/>
          <w:rtl/>
          <w:lang w:bidi="ar-EG"/>
        </w:rPr>
        <w:t xml:space="preserve"> (تواضروس الثاني) بقوله: «</w:t>
      </w:r>
      <w:r w:rsidRPr="00A76381">
        <w:rPr>
          <w:rFonts w:ascii="Calibri" w:hAnsi="Calibri" w:cs="Calibri"/>
          <w:b/>
          <w:bCs/>
          <w:color w:val="002060"/>
          <w:sz w:val="36"/>
          <w:szCs w:val="36"/>
          <w:rtl/>
          <w:lang w:bidi="ar-EG"/>
        </w:rPr>
        <w:t>أوّل ترجمة عربيّة ظهرت أواخر القرن الثامن الميلادي بعد الإسلام بأكثر من مائة عام، قام بها يوحنا أسقف إشبيلية في إسبانيا. كانت ترجمة محدودة لم تشمل كل الكتاب ولم يكن لها الانتشار الكافي</w:t>
      </w:r>
      <w:r w:rsidRPr="00C5360E">
        <w:rPr>
          <w:rFonts w:ascii="Calibri" w:hAnsi="Calibri" w:cs="Calibri"/>
          <w:sz w:val="36"/>
          <w:szCs w:val="36"/>
          <w:rtl/>
          <w:lang w:bidi="ar-EG"/>
        </w:rPr>
        <w:t>».</w:t>
      </w:r>
    </w:p>
    <w:p w14:paraId="3933B12C" w14:textId="0853950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البابا تواضروس الثاني، </w:t>
      </w:r>
      <w:r w:rsidRPr="00A76381">
        <w:rPr>
          <w:rFonts w:ascii="Calibri" w:hAnsi="Calibri" w:cs="Calibri"/>
          <w:b/>
          <w:bCs/>
          <w:i/>
          <w:iCs/>
          <w:sz w:val="36"/>
          <w:szCs w:val="36"/>
          <w:rtl/>
          <w:lang w:bidi="ar-EG"/>
        </w:rPr>
        <w:t>مفتاح العهد الجديد</w:t>
      </w:r>
      <w:r w:rsidRPr="00C5360E">
        <w:rPr>
          <w:rFonts w:ascii="Calibri" w:hAnsi="Calibri" w:cs="Calibri"/>
          <w:sz w:val="36"/>
          <w:szCs w:val="36"/>
          <w:rtl/>
          <w:lang w:bidi="ar-EG"/>
        </w:rPr>
        <w:t xml:space="preserve"> (القاهرة: بطريركية الأقباط الأرثوذكس، 2013)، ص27.</w:t>
      </w:r>
    </w:p>
    <w:p w14:paraId="6DFD2E90" w14:textId="5E806585" w:rsidR="00F6608B" w:rsidRPr="001B4E9A" w:rsidRDefault="00F6608B" w:rsidP="001B4E9A">
      <w:pPr>
        <w:keepNext/>
        <w:widowControl w:val="0"/>
        <w:bidi/>
        <w:spacing w:line="240" w:lineRule="auto"/>
        <w:jc w:val="both"/>
        <w:outlineLvl w:val="2"/>
        <w:rPr>
          <w:rFonts w:ascii="Calibri" w:hAnsi="Calibri" w:cs="Calibri"/>
          <w:b/>
          <w:bCs/>
          <w:sz w:val="36"/>
          <w:szCs w:val="36"/>
          <w:highlight w:val="yellow"/>
          <w:u w:val="single"/>
          <w:lang w:bidi="ar-EG"/>
        </w:rPr>
      </w:pPr>
      <w:bookmarkStart w:id="109" w:name="_Toc236790792"/>
      <w:r w:rsidRPr="001B4E9A">
        <w:rPr>
          <w:rFonts w:ascii="Calibri" w:hAnsi="Calibri" w:cs="Calibri"/>
          <w:b/>
          <w:bCs/>
          <w:sz w:val="36"/>
          <w:szCs w:val="36"/>
          <w:highlight w:val="yellow"/>
          <w:u w:val="single"/>
          <w:rtl/>
          <w:lang w:bidi="ar-EG"/>
        </w:rPr>
        <w:t>مخطوطات العهد الجديد</w:t>
      </w:r>
      <w:bookmarkEnd w:id="109"/>
    </w:p>
    <w:p w14:paraId="24F04A84" w14:textId="05034000" w:rsidR="00F6608B" w:rsidRPr="00C5360E" w:rsidRDefault="001B4E9A" w:rsidP="001B4E9A">
      <w:pPr>
        <w:bidi/>
        <w:spacing w:line="240" w:lineRule="auto"/>
        <w:jc w:val="both"/>
        <w:rPr>
          <w:rFonts w:ascii="Calibri" w:hAnsi="Calibri" w:cs="Calibri"/>
          <w:sz w:val="36"/>
          <w:szCs w:val="36"/>
          <w:lang w:bidi="ar-EG"/>
        </w:rPr>
      </w:pPr>
      <w:r>
        <w:rPr>
          <w:rFonts w:ascii="Calibri" w:hAnsi="Calibri" w:cs="Calibri"/>
          <w:sz w:val="36"/>
          <w:szCs w:val="36"/>
          <w:rtl/>
          <w:lang w:bidi="ar-EG"/>
        </w:rPr>
        <w:t>«</w:t>
      </w:r>
      <w:r w:rsidR="00F6608B" w:rsidRPr="001B4E9A">
        <w:rPr>
          <w:rFonts w:ascii="Calibri" w:hAnsi="Calibri" w:cs="Calibri"/>
          <w:b/>
          <w:bCs/>
          <w:color w:val="002060"/>
          <w:sz w:val="36"/>
          <w:szCs w:val="36"/>
          <w:rtl/>
          <w:lang w:bidi="ar-EG"/>
        </w:rPr>
        <w:t>لم تظهر الحاجة إلى ترجمات للأسفار المقدّسة بالعربية العاميّة إلاّ بعد نجاح القرآن في تحويل العربيّة إلى لغة أدبيّة، وتحويل غزوات الإسلام أجزاء كبيرة من سوريا ومصر المسيحيتين إلى مقاطعات متحدّثة باللغة العربيّة</w:t>
      </w:r>
      <w:r w:rsidR="00F6608B" w:rsidRPr="00C5360E">
        <w:rPr>
          <w:rFonts w:ascii="Calibri" w:hAnsi="Calibri" w:cs="Calibri"/>
          <w:sz w:val="36"/>
          <w:szCs w:val="36"/>
          <w:rtl/>
          <w:lang w:bidi="ar-EG"/>
        </w:rPr>
        <w:t>».</w:t>
      </w:r>
    </w:p>
    <w:p w14:paraId="5BBD046C" w14:textId="3BB67422" w:rsidR="009F230D" w:rsidRDefault="00F6608B" w:rsidP="001B4E9A">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F. C. Burkitt, </w:t>
      </w:r>
      <w:r w:rsidRPr="001B4E9A">
        <w:rPr>
          <w:rFonts w:ascii="Calibri" w:hAnsi="Calibri" w:cs="Calibri"/>
          <w:b/>
          <w:bCs/>
          <w:i/>
          <w:iCs/>
          <w:sz w:val="36"/>
          <w:szCs w:val="36"/>
          <w:lang w:bidi="ar-EG"/>
        </w:rPr>
        <w:t>Arabic Versions</w:t>
      </w:r>
      <w:r w:rsidRPr="00C5360E">
        <w:rPr>
          <w:rFonts w:ascii="Calibri" w:hAnsi="Calibri" w:cs="Calibri"/>
          <w:sz w:val="36"/>
          <w:szCs w:val="36"/>
          <w:lang w:bidi="ar-EG"/>
        </w:rPr>
        <w:t xml:space="preserve">, in James Hastings, eds. </w:t>
      </w:r>
      <w:r w:rsidRPr="001B4E9A">
        <w:rPr>
          <w:rFonts w:ascii="Calibri" w:hAnsi="Calibri" w:cs="Calibri"/>
          <w:b/>
          <w:bCs/>
          <w:i/>
          <w:iCs/>
          <w:sz w:val="36"/>
          <w:szCs w:val="36"/>
          <w:lang w:bidi="ar-EG"/>
        </w:rPr>
        <w:t>A Dictionary of the Bible</w:t>
      </w:r>
      <w:r w:rsidRPr="00C5360E">
        <w:rPr>
          <w:rFonts w:ascii="Calibri" w:hAnsi="Calibri" w:cs="Calibri"/>
          <w:sz w:val="36"/>
          <w:szCs w:val="36"/>
          <w:lang w:bidi="ar-EG"/>
        </w:rPr>
        <w:t xml:space="preserve"> (New York: C. Scribner's sons, 1911), 1/136</w:t>
      </w:r>
      <w:r w:rsidRPr="00C5360E">
        <w:rPr>
          <w:rFonts w:ascii="Calibri" w:hAnsi="Calibri" w:cs="Calibri"/>
          <w:sz w:val="36"/>
          <w:szCs w:val="36"/>
          <w:rtl/>
          <w:lang w:bidi="ar-EG"/>
        </w:rPr>
        <w:t>.</w:t>
      </w:r>
    </w:p>
    <w:p w14:paraId="5AB6D2A9" w14:textId="29C6BEE6" w:rsidR="002910F2" w:rsidRDefault="002910F2" w:rsidP="002910F2">
      <w:pPr>
        <w:bidi/>
        <w:spacing w:line="240" w:lineRule="auto"/>
        <w:jc w:val="both"/>
        <w:rPr>
          <w:rFonts w:ascii="Calibri" w:hAnsi="Calibri" w:cs="Calibri"/>
          <w:sz w:val="36"/>
          <w:szCs w:val="36"/>
          <w:rtl/>
          <w:lang w:bidi="ar-EG"/>
        </w:rPr>
      </w:pPr>
      <w:r w:rsidRPr="002910F2">
        <w:rPr>
          <w:rFonts w:ascii="Calibri" w:hAnsi="Calibri" w:cs="Calibri" w:hint="cs"/>
          <w:sz w:val="36"/>
          <w:szCs w:val="36"/>
          <w:rtl/>
          <w:lang w:bidi="ar-EG"/>
        </w:rPr>
        <w:lastRenderedPageBreak/>
        <w:t>ورغم</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حماسة</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القس</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حكمت</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قشوع</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لرد</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المخطوطات</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العربيّة</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إلى</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أبكر</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زمن</w:t>
      </w:r>
      <w:r>
        <w:rPr>
          <w:rFonts w:ascii="Calibri" w:hAnsi="Calibri" w:cs="Calibri" w:hint="cs"/>
          <w:sz w:val="36"/>
          <w:szCs w:val="36"/>
          <w:rtl/>
          <w:lang w:bidi="ar-EG"/>
        </w:rPr>
        <w:t xml:space="preserve"> </w:t>
      </w:r>
      <w:r w:rsidRPr="002910F2">
        <w:rPr>
          <w:rFonts w:ascii="Calibri" w:hAnsi="Calibri" w:cs="Calibri" w:hint="cs"/>
          <w:sz w:val="36"/>
          <w:szCs w:val="36"/>
          <w:rtl/>
          <w:lang w:bidi="ar-EG"/>
        </w:rPr>
        <w:t>ممكن</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إلاّ</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أنّه</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قد</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ردّ</w:t>
      </w:r>
      <w:r w:rsidRPr="002910F2">
        <w:rPr>
          <w:rFonts w:ascii="Calibri" w:hAnsi="Calibri" w:cs="Calibri"/>
          <w:sz w:val="36"/>
          <w:szCs w:val="36"/>
          <w:rtl/>
          <w:lang w:bidi="ar-EG"/>
        </w:rPr>
        <w:t xml:space="preserve"> - </w:t>
      </w:r>
      <w:r w:rsidRPr="002910F2">
        <w:rPr>
          <w:rFonts w:ascii="Calibri" w:hAnsi="Calibri" w:cs="Calibri" w:hint="cs"/>
          <w:sz w:val="36"/>
          <w:szCs w:val="36"/>
          <w:rtl/>
          <w:lang w:bidi="ar-EG"/>
        </w:rPr>
        <w:t>في</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أطروحته</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للدكتوراه</w:t>
      </w:r>
      <w:r w:rsidRPr="002910F2">
        <w:rPr>
          <w:rFonts w:ascii="Calibri" w:hAnsi="Calibri" w:cs="Calibri"/>
          <w:sz w:val="36"/>
          <w:szCs w:val="36"/>
          <w:rtl/>
          <w:lang w:bidi="ar-EG"/>
        </w:rPr>
        <w:t xml:space="preserve"> - </w:t>
      </w:r>
      <w:r w:rsidRPr="002910F2">
        <w:rPr>
          <w:rFonts w:ascii="Calibri" w:hAnsi="Calibri" w:cs="Calibri" w:hint="cs"/>
          <w:sz w:val="36"/>
          <w:szCs w:val="36"/>
          <w:rtl/>
          <w:lang w:bidi="ar-EG"/>
        </w:rPr>
        <w:t>أقدم</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مخطوطة</w:t>
      </w:r>
      <w:r w:rsidRPr="002910F2">
        <w:rPr>
          <w:rFonts w:ascii="Calibri" w:hAnsi="Calibri" w:cs="Calibri"/>
          <w:sz w:val="36"/>
          <w:szCs w:val="36"/>
          <w:rtl/>
          <w:lang w:bidi="ar-EG"/>
        </w:rPr>
        <w:t xml:space="preserve"> - </w:t>
      </w:r>
      <w:r w:rsidRPr="002910F2">
        <w:rPr>
          <w:rFonts w:ascii="Calibri" w:hAnsi="Calibri" w:cs="Calibri" w:hint="cs"/>
          <w:sz w:val="36"/>
          <w:szCs w:val="36"/>
          <w:rtl/>
          <w:lang w:bidi="ar-EG"/>
        </w:rPr>
        <w:t>حسب</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اجتهاده</w:t>
      </w:r>
      <w:r w:rsidRPr="002910F2">
        <w:rPr>
          <w:rFonts w:ascii="Calibri" w:hAnsi="Calibri" w:cs="Calibri"/>
          <w:sz w:val="36"/>
          <w:szCs w:val="36"/>
          <w:rtl/>
          <w:lang w:bidi="ar-EG"/>
        </w:rPr>
        <w:t xml:space="preserve"> -:</w:t>
      </w:r>
      <w:r>
        <w:rPr>
          <w:rFonts w:ascii="Calibri" w:hAnsi="Calibri" w:cs="Calibri" w:hint="cs"/>
          <w:sz w:val="36"/>
          <w:szCs w:val="36"/>
          <w:rtl/>
          <w:lang w:bidi="ar-EG"/>
        </w:rPr>
        <w:t xml:space="preserve"> </w:t>
      </w:r>
      <w:r w:rsidRPr="002910F2">
        <w:rPr>
          <w:rFonts w:ascii="Calibri" w:hAnsi="Calibri" w:cs="Calibri"/>
          <w:sz w:val="36"/>
          <w:szCs w:val="36"/>
          <w:lang w:bidi="ar-EG"/>
        </w:rPr>
        <w:t>(8,28 Sin. Ar. N. F. Parch)</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إلى</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القرن</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الثامن</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أو</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التاسع</w:t>
      </w:r>
      <w:r w:rsidRPr="002910F2">
        <w:rPr>
          <w:rFonts w:ascii="Calibri" w:hAnsi="Calibri" w:cs="Calibri"/>
          <w:sz w:val="36"/>
          <w:szCs w:val="36"/>
          <w:rtl/>
          <w:lang w:bidi="ar-EG"/>
        </w:rPr>
        <w:t xml:space="preserve"> </w:t>
      </w:r>
      <w:r w:rsidRPr="002910F2">
        <w:rPr>
          <w:rFonts w:ascii="Calibri" w:hAnsi="Calibri" w:cs="Calibri" w:hint="cs"/>
          <w:sz w:val="36"/>
          <w:szCs w:val="36"/>
          <w:rtl/>
          <w:lang w:bidi="ar-EG"/>
        </w:rPr>
        <w:t>ميلاديًّا</w:t>
      </w:r>
      <w:r w:rsidRPr="002910F2">
        <w:rPr>
          <w:rFonts w:ascii="Calibri" w:hAnsi="Calibri" w:cs="Calibri"/>
          <w:sz w:val="36"/>
          <w:szCs w:val="36"/>
          <w:rtl/>
          <w:lang w:bidi="ar-EG"/>
        </w:rPr>
        <w:t>.</w:t>
      </w:r>
    </w:p>
    <w:p w14:paraId="32CFD21E" w14:textId="697BB8E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تمّ تقسيم هذه المخطوطة عند اكتشافها في دير سانت كاترين سنة 1975م إلى مخطوطتين اثنتين متمايزتين: </w:t>
      </w:r>
      <w:r w:rsidRPr="00C5360E">
        <w:rPr>
          <w:rFonts w:ascii="Calibri" w:hAnsi="Calibri" w:cs="Calibri"/>
          <w:sz w:val="36"/>
          <w:szCs w:val="36"/>
          <w:lang w:bidi="ar-EG"/>
        </w:rPr>
        <w:t>(Sin. Ar. N. F. Parch 8), (Sin. Ar. N. F. Parch 28)</w:t>
      </w:r>
      <w:r w:rsidRPr="00C5360E">
        <w:rPr>
          <w:rFonts w:ascii="Calibri" w:hAnsi="Calibri" w:cs="Calibri"/>
          <w:sz w:val="36"/>
          <w:szCs w:val="36"/>
          <w:rtl/>
          <w:lang w:bidi="ar-EG"/>
        </w:rPr>
        <w:t>.</w:t>
      </w:r>
    </w:p>
    <w:p w14:paraId="79E6E6DC" w14:textId="57AD0CE9" w:rsidR="009F230D" w:rsidRDefault="00F6608B" w:rsidP="002910F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Hikmat </w:t>
      </w:r>
      <w:proofErr w:type="spellStart"/>
      <w:r w:rsidRPr="00C5360E">
        <w:rPr>
          <w:rFonts w:ascii="Calibri" w:hAnsi="Calibri" w:cs="Calibri"/>
          <w:sz w:val="36"/>
          <w:szCs w:val="36"/>
          <w:lang w:bidi="ar-EG"/>
        </w:rPr>
        <w:t>Kachouh</w:t>
      </w:r>
      <w:proofErr w:type="spellEnd"/>
      <w:r w:rsidRPr="00C5360E">
        <w:rPr>
          <w:rFonts w:ascii="Calibri" w:hAnsi="Calibri" w:cs="Calibri"/>
          <w:sz w:val="36"/>
          <w:szCs w:val="36"/>
          <w:lang w:bidi="ar-EG"/>
        </w:rPr>
        <w:t xml:space="preserve">, </w:t>
      </w:r>
      <w:r w:rsidRPr="002910F2">
        <w:rPr>
          <w:rFonts w:ascii="Calibri" w:hAnsi="Calibri" w:cs="Calibri"/>
          <w:b/>
          <w:bCs/>
          <w:i/>
          <w:iCs/>
          <w:sz w:val="36"/>
          <w:szCs w:val="36"/>
          <w:lang w:bidi="ar-EG"/>
        </w:rPr>
        <w:t>The Arabic Versions of the Gospels</w:t>
      </w:r>
      <w:r w:rsidRPr="00C5360E">
        <w:rPr>
          <w:rFonts w:ascii="Calibri" w:hAnsi="Calibri" w:cs="Calibri"/>
          <w:sz w:val="36"/>
          <w:szCs w:val="36"/>
          <w:lang w:bidi="ar-EG"/>
        </w:rPr>
        <w:t>, The Manuscripts and their Families, manuscript, 1/89</w:t>
      </w:r>
      <w:r w:rsidRPr="00C5360E">
        <w:rPr>
          <w:rFonts w:ascii="Calibri" w:hAnsi="Calibri" w:cs="Calibri"/>
          <w:sz w:val="36"/>
          <w:szCs w:val="36"/>
          <w:rtl/>
          <w:lang w:bidi="ar-EG"/>
        </w:rPr>
        <w:t>.</w:t>
      </w:r>
    </w:p>
    <w:p w14:paraId="7A064D20" w14:textId="3F13E37E"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وخلص (جريف) إلى أنّ «</w:t>
      </w:r>
      <w:r w:rsidRPr="002910F2">
        <w:rPr>
          <w:rFonts w:ascii="Calibri" w:hAnsi="Calibri" w:cs="Calibri"/>
          <w:b/>
          <w:bCs/>
          <w:color w:val="002060"/>
          <w:sz w:val="36"/>
          <w:szCs w:val="36"/>
          <w:rtl/>
          <w:lang w:bidi="ar-EG"/>
        </w:rPr>
        <w:t>كلّ ما يمكن أن يقوله الواحد عن إمكانية وجود ترجمة عربية للإنجيل قبل ظهور الإسلام؛ هو أنّه لم تظهر علامة يقينيّة على هذا الأمر</w:t>
      </w:r>
      <w:r w:rsidRPr="00C5360E">
        <w:rPr>
          <w:rFonts w:ascii="Calibri" w:hAnsi="Calibri" w:cs="Calibri"/>
          <w:sz w:val="36"/>
          <w:szCs w:val="36"/>
          <w:rtl/>
          <w:lang w:bidi="ar-EG"/>
        </w:rPr>
        <w:t>».</w:t>
      </w:r>
      <w:r w:rsidR="002910F2">
        <w:rPr>
          <w:rFonts w:ascii="Calibri" w:hAnsi="Calibri" w:cs="Calibri" w:hint="cs"/>
          <w:sz w:val="36"/>
          <w:szCs w:val="36"/>
          <w:rtl/>
          <w:lang w:bidi="ar-EG"/>
        </w:rPr>
        <w:t xml:space="preserve"> [</w:t>
      </w:r>
      <w:r w:rsidR="002910F2" w:rsidRPr="002910F2">
        <w:rPr>
          <w:rFonts w:ascii="Calibri" w:hAnsi="Calibri" w:cs="Calibri"/>
          <w:sz w:val="36"/>
          <w:szCs w:val="36"/>
          <w:rtl/>
          <w:lang w:bidi="ar-EG"/>
        </w:rPr>
        <w:t>المصدر السابق، ص166.</w:t>
      </w:r>
      <w:r w:rsidR="002910F2">
        <w:rPr>
          <w:rFonts w:ascii="Calibri" w:hAnsi="Calibri" w:cs="Calibri" w:hint="cs"/>
          <w:sz w:val="36"/>
          <w:szCs w:val="36"/>
          <w:rtl/>
          <w:lang w:bidi="ar-EG"/>
        </w:rPr>
        <w:t>]</w:t>
      </w:r>
    </w:p>
    <w:p w14:paraId="5EC9CAD2" w14:textId="0BC1E5AD" w:rsidR="00F6608B" w:rsidRPr="00C5360E" w:rsidRDefault="00F6608B" w:rsidP="002910F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النظر في حجّة (آدم كلارك) من كتبه تظهر أنّ هذا اللاهوتي النصراني قد اعترف صراحة أنّه لا حجة ماديّة لقوله، وليس دليل مذهبه إلاّ أمرًا واحدًا، وهو عجزه عن تفسير علم الرسول ﷺ بِما جاء من تفاصيل في العهد الجديد إلاّ أن يكون قد اطّلع على ترجمة عربيّة متاحة بين يديه، وهو كما يظهر دليل (ذوقي) جعل من محلّ النزاع حجّة!</w:t>
      </w:r>
    </w:p>
    <w:p w14:paraId="7AE6F8D0" w14:textId="15007394" w:rsidR="009F230D" w:rsidRDefault="00F6608B" w:rsidP="000C7BDA">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Adam Clark, </w:t>
      </w:r>
      <w:r w:rsidRPr="000C7BDA">
        <w:rPr>
          <w:rFonts w:ascii="Calibri" w:hAnsi="Calibri" w:cs="Calibri"/>
          <w:b/>
          <w:bCs/>
          <w:i/>
          <w:iCs/>
          <w:sz w:val="36"/>
          <w:szCs w:val="36"/>
          <w:lang w:bidi="ar-EG"/>
        </w:rPr>
        <w:t>The New Testament of our Lord and Saviour</w:t>
      </w:r>
      <w:r w:rsidRPr="00C5360E">
        <w:rPr>
          <w:rFonts w:ascii="Calibri" w:hAnsi="Calibri" w:cs="Calibri"/>
          <w:sz w:val="36"/>
          <w:szCs w:val="36"/>
          <w:lang w:bidi="ar-EG"/>
        </w:rPr>
        <w:t xml:space="preserve"> (Philadelphia: Thomas, Cowperthwait, 1844), p.8</w:t>
      </w:r>
      <w:r w:rsidRPr="00C5360E">
        <w:rPr>
          <w:rFonts w:ascii="Calibri" w:hAnsi="Calibri" w:cs="Calibri"/>
          <w:sz w:val="36"/>
          <w:szCs w:val="36"/>
          <w:rtl/>
          <w:lang w:bidi="ar-EG"/>
        </w:rPr>
        <w:t>.</w:t>
      </w:r>
    </w:p>
    <w:p w14:paraId="5518305C" w14:textId="5E02A61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قدّم (</w:t>
      </w:r>
      <w:proofErr w:type="spellStart"/>
      <w:r w:rsidRPr="00C5360E">
        <w:rPr>
          <w:rFonts w:ascii="Calibri" w:hAnsi="Calibri" w:cs="Calibri"/>
          <w:sz w:val="36"/>
          <w:szCs w:val="36"/>
          <w:rtl/>
          <w:lang w:bidi="ar-EG"/>
        </w:rPr>
        <w:t>جرهارد</w:t>
      </w:r>
      <w:proofErr w:type="spellEnd"/>
      <w:r w:rsidRPr="00C5360E">
        <w:rPr>
          <w:rFonts w:ascii="Calibri" w:hAnsi="Calibri" w:cs="Calibri"/>
          <w:sz w:val="36"/>
          <w:szCs w:val="36"/>
          <w:rtl/>
          <w:lang w:bidi="ar-EG"/>
        </w:rPr>
        <w:t xml:space="preserve"> </w:t>
      </w:r>
      <w:proofErr w:type="spellStart"/>
      <w:r w:rsidRPr="00C5360E">
        <w:rPr>
          <w:rFonts w:ascii="Calibri" w:hAnsi="Calibri" w:cs="Calibri"/>
          <w:sz w:val="36"/>
          <w:szCs w:val="36"/>
          <w:rtl/>
          <w:lang w:bidi="ar-EG"/>
        </w:rPr>
        <w:t>بورنغ</w:t>
      </w:r>
      <w:proofErr w:type="spellEnd"/>
      <w:r w:rsidRPr="00C5360E">
        <w:rPr>
          <w:rFonts w:ascii="Calibri" w:hAnsi="Calibri" w:cs="Calibri"/>
          <w:sz w:val="36"/>
          <w:szCs w:val="36"/>
          <w:rtl/>
          <w:lang w:bidi="ar-EG"/>
        </w:rPr>
        <w:t>) خلاصة آخر الأبحاث الاستشراقية الحديثة في المصادر الكتابيّة للقرآن، بقوله: «</w:t>
      </w:r>
      <w:r w:rsidRPr="000C7BDA">
        <w:rPr>
          <w:rFonts w:ascii="Calibri" w:hAnsi="Calibri" w:cs="Calibri"/>
          <w:b/>
          <w:bCs/>
          <w:color w:val="002060"/>
          <w:sz w:val="36"/>
          <w:szCs w:val="36"/>
          <w:rtl/>
          <w:lang w:bidi="ar-EG"/>
        </w:rPr>
        <w:t>لا يوجد دليل على أنّ (محمّدًا) قد اعتمد على مواد أجنبيّة مكتوبة لصياغة القرآن. وحتّى ظهور حجّة على عكس ذلك، فعلينا أن نؤيّد القول: إنّ المعلومات الشفهيّة كانت هي المرجع المباشر للقرآن</w:t>
      </w:r>
      <w:r w:rsidRPr="00C5360E">
        <w:rPr>
          <w:rFonts w:ascii="Calibri" w:hAnsi="Calibri" w:cs="Calibri"/>
          <w:sz w:val="36"/>
          <w:szCs w:val="36"/>
          <w:rtl/>
          <w:lang w:bidi="ar-EG"/>
        </w:rPr>
        <w:t>».</w:t>
      </w:r>
    </w:p>
    <w:p w14:paraId="1C040B52" w14:textId="3DBB1467" w:rsidR="00F6608B" w:rsidRPr="00C5360E" w:rsidRDefault="00F6608B" w:rsidP="000C7BDA">
      <w:pPr>
        <w:spacing w:line="240" w:lineRule="auto"/>
        <w:jc w:val="both"/>
        <w:rPr>
          <w:rFonts w:ascii="Calibri" w:hAnsi="Calibri" w:cs="Calibri"/>
          <w:sz w:val="36"/>
          <w:szCs w:val="36"/>
          <w:lang w:bidi="ar-EG"/>
        </w:rPr>
      </w:pPr>
      <w:r w:rsidRPr="00C5360E">
        <w:rPr>
          <w:rFonts w:ascii="Calibri" w:hAnsi="Calibri" w:cs="Calibri"/>
          <w:sz w:val="36"/>
          <w:szCs w:val="36"/>
          <w:lang w:bidi="ar-EG"/>
        </w:rPr>
        <w:t>Gerhard Bowering, '</w:t>
      </w:r>
      <w:r w:rsidRPr="000C7BDA">
        <w:rPr>
          <w:rFonts w:ascii="Calibri" w:hAnsi="Calibri" w:cs="Calibri"/>
          <w:b/>
          <w:bCs/>
          <w:i/>
          <w:iCs/>
          <w:sz w:val="36"/>
          <w:szCs w:val="36"/>
          <w:lang w:bidi="ar-EG"/>
        </w:rPr>
        <w:t>Recent Research on the Construction of the Qur'an</w:t>
      </w:r>
      <w:r w:rsidRPr="00C5360E">
        <w:rPr>
          <w:rFonts w:ascii="Calibri" w:hAnsi="Calibri" w:cs="Calibri"/>
          <w:sz w:val="36"/>
          <w:szCs w:val="36"/>
          <w:lang w:bidi="ar-EG"/>
        </w:rPr>
        <w:t>', ed., The Qur'an in its Historical Context (New York: Routledge, 2007), p. 83</w:t>
      </w:r>
      <w:r w:rsidRPr="00C5360E">
        <w:rPr>
          <w:rFonts w:ascii="Calibri" w:hAnsi="Calibri" w:cs="Calibri"/>
          <w:sz w:val="36"/>
          <w:szCs w:val="36"/>
          <w:rtl/>
          <w:lang w:bidi="ar-EG"/>
        </w:rPr>
        <w:t>.</w:t>
      </w:r>
    </w:p>
    <w:p w14:paraId="37EDBE6B" w14:textId="17C30507" w:rsidR="00F6608B" w:rsidRPr="000C7BDA" w:rsidRDefault="00F6608B" w:rsidP="000C7BDA">
      <w:pPr>
        <w:keepNext/>
        <w:widowControl w:val="0"/>
        <w:bidi/>
        <w:spacing w:line="240" w:lineRule="auto"/>
        <w:jc w:val="both"/>
        <w:outlineLvl w:val="2"/>
        <w:rPr>
          <w:rFonts w:ascii="Calibri" w:hAnsi="Calibri" w:cs="Calibri"/>
          <w:b/>
          <w:bCs/>
          <w:sz w:val="36"/>
          <w:szCs w:val="36"/>
          <w:highlight w:val="yellow"/>
          <w:u w:val="single"/>
          <w:lang w:bidi="ar-EG"/>
        </w:rPr>
      </w:pPr>
      <w:bookmarkStart w:id="110" w:name="_Toc236790793"/>
      <w:r w:rsidRPr="000C7BDA">
        <w:rPr>
          <w:rFonts w:ascii="Calibri" w:hAnsi="Calibri" w:cs="Calibri"/>
          <w:b/>
          <w:bCs/>
          <w:sz w:val="36"/>
          <w:szCs w:val="36"/>
          <w:highlight w:val="yellow"/>
          <w:u w:val="single"/>
          <w:rtl/>
          <w:lang w:bidi="ar-EG"/>
        </w:rPr>
        <w:t>هل من معلم بشري لمحمد ﷺ؟</w:t>
      </w:r>
      <w:bookmarkEnd w:id="110"/>
    </w:p>
    <w:p w14:paraId="36AED049" w14:textId="77777777" w:rsidR="00F6608B" w:rsidRPr="000C7BDA" w:rsidRDefault="00F6608B" w:rsidP="00F6608B">
      <w:pPr>
        <w:bidi/>
        <w:spacing w:line="240" w:lineRule="auto"/>
        <w:jc w:val="both"/>
        <w:rPr>
          <w:rFonts w:ascii="Calibri" w:hAnsi="Calibri" w:cs="Calibri"/>
          <w:b/>
          <w:bCs/>
          <w:sz w:val="36"/>
          <w:szCs w:val="36"/>
          <w:lang w:bidi="ar-EG"/>
        </w:rPr>
      </w:pPr>
      <w:r w:rsidRPr="000C7BDA">
        <w:rPr>
          <w:rFonts w:ascii="Calibri" w:hAnsi="Calibri" w:cs="Calibri"/>
          <w:b/>
          <w:bCs/>
          <w:sz w:val="36"/>
          <w:szCs w:val="36"/>
          <w:rtl/>
          <w:lang w:bidi="ar-EG"/>
        </w:rPr>
        <w:t>والاحتمالات المتاحة أمامنا لا تخرج عن الآتي:</w:t>
      </w:r>
    </w:p>
    <w:p w14:paraId="6B7949F2"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تعلم ﷺ على يد علماء أهل الكتاب قبل بعثته.</w:t>
      </w:r>
    </w:p>
    <w:p w14:paraId="2716C96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أو تعلّم على يد علماء أهل الكتاب بعد بعثته.</w:t>
      </w:r>
    </w:p>
    <w:p w14:paraId="3039D52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أو أنه قد تلقى علوم الكتاب المقدس على يد العرب.</w:t>
      </w:r>
    </w:p>
    <w:p w14:paraId="000B30D9"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أو على يد الفتى الرومي (كما قال معاصروه).</w:t>
      </w:r>
    </w:p>
    <w:p w14:paraId="55693FDE" w14:textId="6B719918" w:rsidR="00F6608B" w:rsidRPr="000C7BDA" w:rsidRDefault="00F6608B" w:rsidP="000C7BDA">
      <w:pPr>
        <w:keepNext/>
        <w:widowControl w:val="0"/>
        <w:bidi/>
        <w:spacing w:line="240" w:lineRule="auto"/>
        <w:jc w:val="both"/>
        <w:outlineLvl w:val="2"/>
        <w:rPr>
          <w:rFonts w:ascii="Calibri" w:hAnsi="Calibri" w:cs="Calibri"/>
          <w:b/>
          <w:bCs/>
          <w:sz w:val="36"/>
          <w:szCs w:val="36"/>
          <w:highlight w:val="yellow"/>
          <w:u w:val="single"/>
          <w:lang w:bidi="ar-EG"/>
        </w:rPr>
      </w:pPr>
      <w:bookmarkStart w:id="111" w:name="_Toc236790794"/>
      <w:r w:rsidRPr="000C7BDA">
        <w:rPr>
          <w:rFonts w:ascii="Calibri" w:hAnsi="Calibri" w:cs="Calibri"/>
          <w:b/>
          <w:bCs/>
          <w:sz w:val="36"/>
          <w:szCs w:val="36"/>
          <w:highlight w:val="yellow"/>
          <w:u w:val="single"/>
          <w:rtl/>
          <w:lang w:bidi="ar-EG"/>
        </w:rPr>
        <w:lastRenderedPageBreak/>
        <w:t>الاحتمال الأول في الميزان: أستاذية علماء أهل الكتاب قبل البعثة</w:t>
      </w:r>
      <w:bookmarkEnd w:id="111"/>
    </w:p>
    <w:p w14:paraId="7F904A9A" w14:textId="77777777" w:rsidR="000C7BDA"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العلم بتفاصيل الأديان لا يُنال بالطفرات؛</w:t>
      </w:r>
    </w:p>
    <w:p w14:paraId="41C410C6" w14:textId="3D1BFE42" w:rsidR="00F6608B" w:rsidRPr="00C5360E" w:rsidRDefault="00F6608B" w:rsidP="000C7BDA">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 سوى بالراهب (بحيرا) (وهو في الثانية عشرة من عمره)، وهو لقاء حضره عمه (أبو طالب)، ومضمون هذا اللقاء هو إخبار هذا الراهب أبا طالب أنّه قد رأى في الرسول ﷺ علامات النبوّة! وهو لقاء سريع وخاطف، ولم يكشف عن عمل تعليمي من هذا الرجل للرسول ﷺ.</w:t>
      </w:r>
    </w:p>
    <w:p w14:paraId="19C44FB4"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على أنّ الراجح - بعد بحث أصالة الرواية متنًا وسندًا - أنّ قصّة لقاء الرسول ﷺ (</w:t>
      </w:r>
      <w:proofErr w:type="spellStart"/>
      <w:r w:rsidRPr="00C5360E">
        <w:rPr>
          <w:rFonts w:ascii="Calibri" w:hAnsi="Calibri" w:cs="Calibri"/>
          <w:sz w:val="36"/>
          <w:szCs w:val="36"/>
          <w:rtl/>
          <w:lang w:bidi="ar-EG"/>
        </w:rPr>
        <w:t>ببحيرا</w:t>
      </w:r>
      <w:proofErr w:type="spellEnd"/>
      <w:r w:rsidRPr="00C5360E">
        <w:rPr>
          <w:rFonts w:ascii="Calibri" w:hAnsi="Calibri" w:cs="Calibri"/>
          <w:sz w:val="36"/>
          <w:szCs w:val="36"/>
          <w:rtl/>
          <w:lang w:bidi="ar-EG"/>
        </w:rPr>
        <w:t>) هي قصّة مختلقة منكرة تخالف ما ثبت من صحيح السيرة في المرحلة التالية حيث لا يبدو من (أبي طالب) علم بنبوّة الرسول ﷺ لمّا كان الرسول ﷺ قبل لقائه بجبريل عليه السلام يحسب أنّه سيكون ممّن اصطفاهم المولى عزّ وجل لهذا المقام، كما أنّه ﷺ قد فوجئ بلقاء جبريل عليه السلام، واضطر إلى سؤال (ورقة بن نوفل) عن الذي وقع له في الغار!</w:t>
      </w:r>
    </w:p>
    <w:p w14:paraId="1B3262B7" w14:textId="55712157" w:rsidR="00F6608B" w:rsidRDefault="00F6608B" w:rsidP="00A2288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w:t>
      </w:r>
      <w:r w:rsidRPr="00A2288C">
        <w:rPr>
          <w:rFonts w:ascii="Calibri" w:hAnsi="Calibri" w:cs="Calibri"/>
          <w:b/>
          <w:bCs/>
          <w:color w:val="002060"/>
          <w:sz w:val="36"/>
          <w:szCs w:val="36"/>
          <w:rtl/>
          <w:lang w:bidi="ar-EG"/>
        </w:rPr>
        <w:t>قصة بحيرا لا تثبت أمام النقد الحديثي، ولو افترضنا جدلاً أنها وقعت فإن اللقاء بينهما لا يعدو الساعة أو الساعتين، وعمر النبي ﷺ اثنتا عشرة سنة. ولو حدثت قصة اللقاء لأثارت جدلاً في قريش. لكننا لا نجد صدى لها مما يؤكد بطلانها. وماذا يتحمّل صبيّ في الثانية عشرة من عمره عن بحيرا؟ وقد اجتمع به بحضور قريش ساعة من زمان؟</w:t>
      </w:r>
      <w:r w:rsidRPr="00C5360E">
        <w:rPr>
          <w:rFonts w:ascii="Calibri" w:hAnsi="Calibri" w:cs="Calibri"/>
          <w:sz w:val="36"/>
          <w:szCs w:val="36"/>
          <w:rtl/>
          <w:lang w:bidi="ar-EG"/>
        </w:rPr>
        <w:t>».</w:t>
      </w:r>
    </w:p>
    <w:p w14:paraId="06169F33" w14:textId="5188D738" w:rsidR="000231AE" w:rsidRPr="00C5360E" w:rsidRDefault="000231AE" w:rsidP="000231AE">
      <w:pPr>
        <w:bidi/>
        <w:spacing w:line="240" w:lineRule="auto"/>
        <w:jc w:val="both"/>
        <w:rPr>
          <w:rFonts w:ascii="Calibri" w:hAnsi="Calibri" w:cs="Calibri"/>
          <w:sz w:val="36"/>
          <w:szCs w:val="36"/>
          <w:lang w:bidi="ar-EG"/>
        </w:rPr>
      </w:pPr>
      <w:r w:rsidRPr="000231AE">
        <w:rPr>
          <w:rFonts w:ascii="Calibri" w:hAnsi="Calibri" w:cs="Calibri"/>
          <w:sz w:val="36"/>
          <w:szCs w:val="36"/>
          <w:rtl/>
          <w:lang w:bidi="ar-EG"/>
        </w:rPr>
        <w:t xml:space="preserve">أكرم ضياء العمري، </w:t>
      </w:r>
      <w:r w:rsidRPr="000231AE">
        <w:rPr>
          <w:rFonts w:ascii="Calibri" w:hAnsi="Calibri" w:cs="Calibri"/>
          <w:b/>
          <w:bCs/>
          <w:i/>
          <w:iCs/>
          <w:sz w:val="36"/>
          <w:szCs w:val="36"/>
          <w:rtl/>
          <w:lang w:bidi="ar-EG"/>
        </w:rPr>
        <w:t>مرويات السيرة النبوية، بين قواعد المحدثين وروايات الأخباريين</w:t>
      </w:r>
      <w:r w:rsidRPr="000231AE">
        <w:rPr>
          <w:rFonts w:ascii="Calibri" w:hAnsi="Calibri" w:cs="Calibri"/>
          <w:sz w:val="36"/>
          <w:szCs w:val="36"/>
          <w:rtl/>
          <w:lang w:bidi="ar-EG"/>
        </w:rPr>
        <w:t xml:space="preserve"> (نسخة </w:t>
      </w:r>
      <w:proofErr w:type="spellStart"/>
      <w:r w:rsidRPr="000231AE">
        <w:rPr>
          <w:rFonts w:ascii="Calibri" w:hAnsi="Calibri" w:cs="Calibri"/>
          <w:sz w:val="36"/>
          <w:szCs w:val="36"/>
          <w:rtl/>
          <w:lang w:bidi="ar-EG"/>
        </w:rPr>
        <w:t>الكترونية</w:t>
      </w:r>
      <w:proofErr w:type="spellEnd"/>
      <w:r w:rsidRPr="000231AE">
        <w:rPr>
          <w:rFonts w:ascii="Calibri" w:hAnsi="Calibri" w:cs="Calibri"/>
          <w:sz w:val="36"/>
          <w:szCs w:val="36"/>
          <w:rtl/>
          <w:lang w:bidi="ar-EG"/>
        </w:rPr>
        <w:t>).</w:t>
      </w:r>
    </w:p>
    <w:p w14:paraId="225C72B8" w14:textId="1607A308" w:rsidR="00F6608B" w:rsidRPr="00C5360E" w:rsidRDefault="00F6608B" w:rsidP="000231A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proofErr w:type="spellStart"/>
      <w:r w:rsidRPr="00C5360E">
        <w:rPr>
          <w:rFonts w:ascii="Calibri" w:hAnsi="Calibri" w:cs="Calibri"/>
          <w:sz w:val="36"/>
          <w:szCs w:val="36"/>
          <w:rtl/>
          <w:lang w:bidi="ar-EG"/>
        </w:rPr>
        <w:t>كليمن</w:t>
      </w:r>
      <w:proofErr w:type="spellEnd"/>
      <w:r w:rsidRPr="00C5360E">
        <w:rPr>
          <w:rFonts w:ascii="Calibri" w:hAnsi="Calibri" w:cs="Calibri"/>
          <w:sz w:val="36"/>
          <w:szCs w:val="36"/>
          <w:rtl/>
          <w:lang w:bidi="ar-EG"/>
        </w:rPr>
        <w:t xml:space="preserve"> هوار) الذي قال في مقاله «مصدر جديد للقرآن»: «</w:t>
      </w:r>
      <w:r w:rsidRPr="000231AE">
        <w:rPr>
          <w:rFonts w:ascii="Calibri" w:hAnsi="Calibri" w:cs="Calibri"/>
          <w:b/>
          <w:bCs/>
          <w:color w:val="002060"/>
          <w:sz w:val="36"/>
          <w:szCs w:val="36"/>
          <w:rtl/>
          <w:lang w:bidi="ar-EG"/>
        </w:rPr>
        <w:t>النصوص العربيّة التي اكتشفت، ونشرت، ودرست منذ ذلك الوقت، لا تسمح بأن يُرى في دور هذا الراهب السوري غير الخيال الصرف</w:t>
      </w:r>
      <w:r w:rsidRPr="00C5360E">
        <w:rPr>
          <w:rFonts w:ascii="Calibri" w:hAnsi="Calibri" w:cs="Calibri"/>
          <w:sz w:val="36"/>
          <w:szCs w:val="36"/>
          <w:rtl/>
          <w:lang w:bidi="ar-EG"/>
        </w:rPr>
        <w:t>».</w:t>
      </w:r>
    </w:p>
    <w:p w14:paraId="4FA9BCD5" w14:textId="66E68144" w:rsidR="00F6608B" w:rsidRPr="00C5360E" w:rsidRDefault="00F6608B" w:rsidP="00F6608B">
      <w:pPr>
        <w:bidi/>
        <w:spacing w:line="240" w:lineRule="auto"/>
        <w:jc w:val="both"/>
        <w:rPr>
          <w:rFonts w:ascii="Calibri" w:hAnsi="Calibri" w:cs="Calibri"/>
          <w:sz w:val="36"/>
          <w:szCs w:val="36"/>
          <w:lang w:bidi="ar-EG"/>
        </w:rPr>
      </w:pPr>
      <w:proofErr w:type="spellStart"/>
      <w:r w:rsidRPr="000231AE">
        <w:rPr>
          <w:rFonts w:ascii="Calibri" w:hAnsi="Calibri" w:cs="Calibri"/>
          <w:b/>
          <w:bCs/>
          <w:sz w:val="36"/>
          <w:szCs w:val="36"/>
          <w:rtl/>
          <w:lang w:bidi="ar-EG"/>
        </w:rPr>
        <w:t>كليمن</w:t>
      </w:r>
      <w:proofErr w:type="spellEnd"/>
      <w:r w:rsidRPr="000231AE">
        <w:rPr>
          <w:rFonts w:ascii="Calibri" w:hAnsi="Calibri" w:cs="Calibri"/>
          <w:b/>
          <w:bCs/>
          <w:sz w:val="36"/>
          <w:szCs w:val="36"/>
          <w:rtl/>
          <w:lang w:bidi="ar-EG"/>
        </w:rPr>
        <w:t xml:space="preserve"> هوار</w:t>
      </w:r>
      <w:r w:rsidRPr="00C5360E">
        <w:rPr>
          <w:rFonts w:ascii="Calibri" w:hAnsi="Calibri" w:cs="Calibri"/>
          <w:sz w:val="36"/>
          <w:szCs w:val="36"/>
          <w:rtl/>
          <w:lang w:bidi="ar-EG"/>
        </w:rPr>
        <w:t xml:space="preserve"> (1854 - 1926م) (</w:t>
      </w:r>
      <w:r w:rsidRPr="00C5360E">
        <w:rPr>
          <w:rFonts w:ascii="Calibri" w:hAnsi="Calibri" w:cs="Calibri"/>
          <w:sz w:val="36"/>
          <w:szCs w:val="36"/>
          <w:lang w:bidi="ar-EG"/>
        </w:rPr>
        <w:t xml:space="preserve">Clément </w:t>
      </w:r>
      <w:proofErr w:type="spellStart"/>
      <w:r w:rsidRPr="00C5360E">
        <w:rPr>
          <w:rFonts w:ascii="Calibri" w:hAnsi="Calibri" w:cs="Calibri"/>
          <w:sz w:val="36"/>
          <w:szCs w:val="36"/>
          <w:lang w:bidi="ar-EG"/>
        </w:rPr>
        <w:t>Huart</w:t>
      </w:r>
      <w:proofErr w:type="spellEnd"/>
      <w:r w:rsidRPr="00C5360E">
        <w:rPr>
          <w:rFonts w:ascii="Calibri" w:hAnsi="Calibri" w:cs="Calibri"/>
          <w:sz w:val="36"/>
          <w:szCs w:val="36"/>
          <w:rtl/>
          <w:lang w:bidi="ar-EG"/>
        </w:rPr>
        <w:t xml:space="preserve">): مستشرق فرنسي. عمل أستاذًا في مدرسة اللغات الشرقيّة الحيّة، ومديرًا للدراسات في المدرسة التطبيقية للدراسات العليا في باريس. عمل في </w:t>
      </w:r>
      <w:proofErr w:type="spellStart"/>
      <w:r w:rsidRPr="00C5360E">
        <w:rPr>
          <w:rFonts w:ascii="Calibri" w:hAnsi="Calibri" w:cs="Calibri"/>
          <w:sz w:val="36"/>
          <w:szCs w:val="36"/>
          <w:rtl/>
          <w:lang w:bidi="ar-EG"/>
        </w:rPr>
        <w:t>مة</w:t>
      </w:r>
      <w:proofErr w:type="spellEnd"/>
      <w:r w:rsidRPr="00C5360E">
        <w:rPr>
          <w:rFonts w:ascii="Calibri" w:hAnsi="Calibri" w:cs="Calibri"/>
          <w:sz w:val="36"/>
          <w:szCs w:val="36"/>
          <w:rtl/>
          <w:lang w:bidi="ar-EG"/>
        </w:rPr>
        <w:t xml:space="preserve"> السعار الي لد </w:t>
      </w:r>
      <w:proofErr w:type="spellStart"/>
      <w:r w:rsidRPr="00C5360E">
        <w:rPr>
          <w:rFonts w:ascii="Calibri" w:hAnsi="Calibri" w:cs="Calibri"/>
          <w:sz w:val="36"/>
          <w:szCs w:val="36"/>
          <w:rtl/>
          <w:lang w:bidi="ar-EG"/>
        </w:rPr>
        <w:t>السلية</w:t>
      </w:r>
      <w:proofErr w:type="spellEnd"/>
      <w:r w:rsidRPr="00C5360E">
        <w:rPr>
          <w:rFonts w:ascii="Calibri" w:hAnsi="Calibri" w:cs="Calibri"/>
          <w:sz w:val="36"/>
          <w:szCs w:val="36"/>
          <w:rtl/>
          <w:lang w:bidi="ar-EG"/>
        </w:rPr>
        <w:t>.</w:t>
      </w:r>
    </w:p>
    <w:p w14:paraId="55CA1DFD" w14:textId="21F12BF9" w:rsidR="009F230D" w:rsidRDefault="00F6608B" w:rsidP="000231AE">
      <w:pPr>
        <w:spacing w:line="240" w:lineRule="auto"/>
        <w:jc w:val="both"/>
        <w:rPr>
          <w:rFonts w:ascii="Calibri" w:hAnsi="Calibri" w:cs="Calibri"/>
          <w:sz w:val="36"/>
          <w:szCs w:val="36"/>
          <w:lang w:val="fr-FR" w:bidi="ar-EG"/>
        </w:rPr>
      </w:pPr>
      <w:r w:rsidRPr="00C5360E">
        <w:rPr>
          <w:rFonts w:ascii="Calibri" w:hAnsi="Calibri" w:cs="Calibri"/>
          <w:sz w:val="36"/>
          <w:szCs w:val="36"/>
          <w:lang w:val="fr-FR" w:bidi="ar-EG"/>
        </w:rPr>
        <w:t xml:space="preserve">Clément Huart, </w:t>
      </w:r>
      <w:r w:rsidRPr="000231AE">
        <w:rPr>
          <w:rFonts w:ascii="Calibri" w:hAnsi="Calibri" w:cs="Calibri"/>
          <w:b/>
          <w:bCs/>
          <w:i/>
          <w:iCs/>
          <w:sz w:val="36"/>
          <w:szCs w:val="36"/>
          <w:lang w:val="fr-FR" w:bidi="ar-EG"/>
        </w:rPr>
        <w:t xml:space="preserve">Une nouvelle source du </w:t>
      </w:r>
      <w:proofErr w:type="spellStart"/>
      <w:r w:rsidRPr="000231AE">
        <w:rPr>
          <w:rFonts w:ascii="Calibri" w:hAnsi="Calibri" w:cs="Calibri"/>
          <w:b/>
          <w:bCs/>
          <w:i/>
          <w:iCs/>
          <w:sz w:val="36"/>
          <w:szCs w:val="36"/>
          <w:lang w:val="fr-FR" w:bidi="ar-EG"/>
        </w:rPr>
        <w:t>Qorên</w:t>
      </w:r>
      <w:proofErr w:type="spellEnd"/>
      <w:r w:rsidRPr="00C5360E">
        <w:rPr>
          <w:rFonts w:ascii="Calibri" w:hAnsi="Calibri" w:cs="Calibri"/>
          <w:sz w:val="36"/>
          <w:szCs w:val="36"/>
          <w:lang w:val="fr-FR" w:bidi="ar-EG"/>
        </w:rPr>
        <w:t>, Journal Asiatique, Juillet - aout, 1904, p.127</w:t>
      </w:r>
      <w:r w:rsidRPr="00C5360E">
        <w:rPr>
          <w:rFonts w:ascii="Calibri" w:hAnsi="Calibri" w:cs="Calibri"/>
          <w:sz w:val="36"/>
          <w:szCs w:val="36"/>
          <w:rtl/>
          <w:lang w:bidi="ar-EG"/>
        </w:rPr>
        <w:t>.</w:t>
      </w:r>
    </w:p>
    <w:p w14:paraId="489C0F10" w14:textId="3E0635B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لا يمكن أن تكون النصرانية هي المورد الذي كان محمد ﷺ يرتاده ليملأ منه صفحات كتابه؛ إذ لم تكن هناك معالم واضحة للنصرانية في جزيرة العرب.</w:t>
      </w:r>
    </w:p>
    <w:p w14:paraId="52E8306A" w14:textId="2257D318" w:rsidR="000231A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تقول «الموسوعة الكاثوليكيّة الجديدة» في هذا الشأن: «</w:t>
      </w:r>
      <w:r w:rsidRPr="000231AE">
        <w:rPr>
          <w:rFonts w:ascii="Calibri" w:hAnsi="Calibri" w:cs="Calibri"/>
          <w:b/>
          <w:bCs/>
          <w:color w:val="002060"/>
          <w:sz w:val="36"/>
          <w:szCs w:val="36"/>
          <w:rtl/>
          <w:lang w:bidi="ar-EG"/>
        </w:rPr>
        <w:t>لم تُمس الحجاز بالدعوة إلى النصرانيّة؛ ولذلك فإنّ مؤسسة الكنيسة المسيحيّة لا يتوقّع أن تكون قد وُجِدت كما أنها لم توجد هناك</w:t>
      </w:r>
      <w:r w:rsidRPr="00C5360E">
        <w:rPr>
          <w:rFonts w:ascii="Calibri" w:hAnsi="Calibri" w:cs="Calibri"/>
          <w:sz w:val="36"/>
          <w:szCs w:val="36"/>
          <w:rtl/>
          <w:lang w:bidi="ar-EG"/>
        </w:rPr>
        <w:t>».</w:t>
      </w:r>
    </w:p>
    <w:p w14:paraId="4994AC70" w14:textId="77777777" w:rsidR="000231AE" w:rsidRPr="00C5360E" w:rsidRDefault="000231AE" w:rsidP="000231AE">
      <w:pPr>
        <w:spacing w:line="240" w:lineRule="auto"/>
        <w:jc w:val="both"/>
        <w:rPr>
          <w:rFonts w:ascii="Calibri" w:hAnsi="Calibri" w:cs="Calibri"/>
          <w:sz w:val="36"/>
          <w:szCs w:val="36"/>
          <w:lang w:bidi="ar-EG"/>
        </w:rPr>
      </w:pPr>
      <w:r w:rsidRPr="000231AE">
        <w:rPr>
          <w:rFonts w:ascii="Calibri" w:hAnsi="Calibri" w:cs="Calibri"/>
          <w:b/>
          <w:bCs/>
          <w:i/>
          <w:iCs/>
          <w:sz w:val="36"/>
          <w:szCs w:val="36"/>
          <w:lang w:bidi="ar-EG"/>
        </w:rPr>
        <w:lastRenderedPageBreak/>
        <w:t xml:space="preserve">New Catholic </w:t>
      </w:r>
      <w:proofErr w:type="spellStart"/>
      <w:r w:rsidRPr="000231AE">
        <w:rPr>
          <w:rFonts w:ascii="Calibri" w:hAnsi="Calibri" w:cs="Calibri"/>
          <w:b/>
          <w:bCs/>
          <w:i/>
          <w:iCs/>
          <w:sz w:val="36"/>
          <w:szCs w:val="36"/>
          <w:lang w:bidi="ar-EG"/>
        </w:rPr>
        <w:t>Encyclopaedia</w:t>
      </w:r>
      <w:proofErr w:type="spellEnd"/>
      <w:r w:rsidRPr="00C5360E">
        <w:rPr>
          <w:rFonts w:ascii="Calibri" w:hAnsi="Calibri" w:cs="Calibri"/>
          <w:sz w:val="36"/>
          <w:szCs w:val="36"/>
          <w:lang w:bidi="ar-EG"/>
        </w:rPr>
        <w:t xml:space="preserve"> (The Catholic University of America, Washington DC, 1967), 1/ 721 - 722 (Quoted by, </w:t>
      </w:r>
      <w:proofErr w:type="spellStart"/>
      <w:r w:rsidRPr="00C5360E">
        <w:rPr>
          <w:rFonts w:ascii="Calibri" w:hAnsi="Calibri" w:cs="Calibri"/>
          <w:sz w:val="36"/>
          <w:szCs w:val="36"/>
          <w:lang w:bidi="ar-EG"/>
        </w:rPr>
        <w:t>Khâlid</w:t>
      </w:r>
      <w:proofErr w:type="spellEnd"/>
      <w:r w:rsidRPr="00C5360E">
        <w:rPr>
          <w:rFonts w:ascii="Calibri" w:hAnsi="Calibri" w:cs="Calibri"/>
          <w:sz w:val="36"/>
          <w:szCs w:val="36"/>
          <w:lang w:bidi="ar-EG"/>
        </w:rPr>
        <w:t xml:space="preserve"> al - </w:t>
      </w:r>
      <w:proofErr w:type="spellStart"/>
      <w:r w:rsidRPr="00C5360E">
        <w:rPr>
          <w:rFonts w:ascii="Calibri" w:hAnsi="Calibri" w:cs="Calibri"/>
          <w:sz w:val="36"/>
          <w:szCs w:val="36"/>
          <w:lang w:bidi="ar-EG"/>
        </w:rPr>
        <w:t>Khazrâji</w:t>
      </w:r>
      <w:proofErr w:type="spellEnd"/>
      <w:r w:rsidRPr="00C5360E">
        <w:rPr>
          <w:rFonts w:ascii="Calibri" w:hAnsi="Calibri" w:cs="Calibri"/>
          <w:sz w:val="36"/>
          <w:szCs w:val="36"/>
          <w:lang w:bidi="ar-EG"/>
        </w:rPr>
        <w:t xml:space="preserve"> and others, The Prophet's Wives Teaching the Bible?)</w:t>
      </w:r>
      <w:r w:rsidRPr="00C5360E">
        <w:rPr>
          <w:rFonts w:ascii="Calibri" w:hAnsi="Calibri" w:cs="Calibri"/>
          <w:sz w:val="36"/>
          <w:szCs w:val="36"/>
          <w:rtl/>
          <w:lang w:bidi="ar-EG"/>
        </w:rPr>
        <w:t>.</w:t>
      </w:r>
    </w:p>
    <w:p w14:paraId="25FABE44" w14:textId="5568B5DC" w:rsidR="00F6608B" w:rsidRPr="00C5360E" w:rsidRDefault="00F6608B" w:rsidP="000231A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وقال (بيل): «</w:t>
      </w:r>
      <w:r w:rsidRPr="000231AE">
        <w:rPr>
          <w:rFonts w:ascii="Calibri" w:hAnsi="Calibri" w:cs="Calibri"/>
          <w:b/>
          <w:bCs/>
          <w:color w:val="002060"/>
          <w:sz w:val="36"/>
          <w:szCs w:val="36"/>
          <w:rtl/>
          <w:lang w:bidi="ar-EG"/>
        </w:rPr>
        <w:t>.. بالرغم من وجود تراث بلغ به الأمر أن زعم اكتشاف صورة لعيسى في أحد أعمدة الكعبة؛ فإنّه لا توجد حجّة قوية لأيّ مكان للمسيحيّة في الحجاز أو في قرب مكّة أو حتى المدينة</w:t>
      </w:r>
      <w:r w:rsidRPr="00C5360E">
        <w:rPr>
          <w:rFonts w:ascii="Calibri" w:hAnsi="Calibri" w:cs="Calibri"/>
          <w:sz w:val="36"/>
          <w:szCs w:val="36"/>
          <w:rtl/>
          <w:lang w:bidi="ar-EG"/>
        </w:rPr>
        <w:t>».</w:t>
      </w:r>
    </w:p>
    <w:p w14:paraId="027EC04B" w14:textId="68CD144D" w:rsidR="00F6608B" w:rsidRPr="00C5360E" w:rsidRDefault="00F6608B" w:rsidP="000231AE">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Richard Bell, </w:t>
      </w:r>
      <w:r w:rsidRPr="000231AE">
        <w:rPr>
          <w:rFonts w:ascii="Calibri" w:hAnsi="Calibri" w:cs="Calibri"/>
          <w:b/>
          <w:bCs/>
          <w:i/>
          <w:iCs/>
          <w:sz w:val="36"/>
          <w:szCs w:val="36"/>
          <w:lang w:bidi="ar-EG"/>
        </w:rPr>
        <w:t>The Origin of Islam in its Christian Environment</w:t>
      </w:r>
      <w:r w:rsidRPr="00C5360E">
        <w:rPr>
          <w:rFonts w:ascii="Calibri" w:hAnsi="Calibri" w:cs="Calibri"/>
          <w:sz w:val="36"/>
          <w:szCs w:val="36"/>
          <w:lang w:bidi="ar-EG"/>
        </w:rPr>
        <w:t xml:space="preserve">, 1925; 1968, The Gunning Lectures Edinburgh University (London: Frank Cass and Company Limited), p.42 (Quoted by, </w:t>
      </w:r>
      <w:proofErr w:type="spellStart"/>
      <w:r w:rsidRPr="00C5360E">
        <w:rPr>
          <w:rFonts w:ascii="Calibri" w:hAnsi="Calibri" w:cs="Calibri"/>
          <w:sz w:val="36"/>
          <w:szCs w:val="36"/>
          <w:lang w:bidi="ar-EG"/>
        </w:rPr>
        <w:t>Khâlid</w:t>
      </w:r>
      <w:proofErr w:type="spellEnd"/>
      <w:r w:rsidRPr="00C5360E">
        <w:rPr>
          <w:rFonts w:ascii="Calibri" w:hAnsi="Calibri" w:cs="Calibri"/>
          <w:sz w:val="36"/>
          <w:szCs w:val="36"/>
          <w:lang w:bidi="ar-EG"/>
        </w:rPr>
        <w:t xml:space="preserve"> al - </w:t>
      </w:r>
      <w:proofErr w:type="spellStart"/>
      <w:r w:rsidRPr="00C5360E">
        <w:rPr>
          <w:rFonts w:ascii="Calibri" w:hAnsi="Calibri" w:cs="Calibri"/>
          <w:sz w:val="36"/>
          <w:szCs w:val="36"/>
          <w:lang w:bidi="ar-EG"/>
        </w:rPr>
        <w:t>Khazrâji</w:t>
      </w:r>
      <w:proofErr w:type="spellEnd"/>
      <w:r w:rsidRPr="00C5360E">
        <w:rPr>
          <w:rFonts w:ascii="Calibri" w:hAnsi="Calibri" w:cs="Calibri"/>
          <w:sz w:val="36"/>
          <w:szCs w:val="36"/>
          <w:lang w:bidi="ar-EG"/>
        </w:rPr>
        <w:t xml:space="preserve"> and others, Is The Bible Really The Source Of The </w:t>
      </w:r>
      <w:proofErr w:type="spellStart"/>
      <w:r w:rsidRPr="00C5360E">
        <w:rPr>
          <w:rFonts w:ascii="Calibri" w:hAnsi="Calibri" w:cs="Calibri"/>
          <w:sz w:val="36"/>
          <w:szCs w:val="36"/>
          <w:lang w:bidi="ar-EG"/>
        </w:rPr>
        <w:t>Qur'ân</w:t>
      </w:r>
      <w:proofErr w:type="spellEnd"/>
      <w:r w:rsidRPr="00C5360E">
        <w:rPr>
          <w:rFonts w:ascii="Calibri" w:hAnsi="Calibri" w:cs="Calibri"/>
          <w:sz w:val="36"/>
          <w:szCs w:val="36"/>
          <w:lang w:bidi="ar-EG"/>
        </w:rPr>
        <w:t>?)</w:t>
      </w:r>
      <w:r w:rsidRPr="00C5360E">
        <w:rPr>
          <w:rFonts w:ascii="Calibri" w:hAnsi="Calibri" w:cs="Calibri"/>
          <w:sz w:val="36"/>
          <w:szCs w:val="36"/>
          <w:rtl/>
          <w:lang w:bidi="ar-EG"/>
        </w:rPr>
        <w:t>.</w:t>
      </w:r>
    </w:p>
    <w:p w14:paraId="7CC9997F" w14:textId="2C1E944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يقول المستشرق (دوزي): «</w:t>
      </w:r>
      <w:r w:rsidRPr="00F25851">
        <w:rPr>
          <w:rFonts w:ascii="Calibri" w:hAnsi="Calibri" w:cs="Calibri"/>
          <w:b/>
          <w:bCs/>
          <w:color w:val="002060"/>
          <w:sz w:val="36"/>
          <w:szCs w:val="36"/>
          <w:rtl/>
          <w:lang w:bidi="ar-EG"/>
        </w:rPr>
        <w:t>كانت هناك ثلاث ديانات تقتسم البلاد العربيّة في زمن محمّد؛ اليهوديّة والمسيحيّة وشكلٌ غامض من الوثنيّة. ربّما كانت القبائل اليهوديّة هي فقط مخلصة لإيمانها... لم يكن للمسيحيّة غير قلّة من الأتباع العارفين بها؛ إذ إنّ جل المؤمنين بها، كانت معرفتهم بها سطحيّة جدًّا</w:t>
      </w:r>
      <w:r w:rsidRPr="00C5360E">
        <w:rPr>
          <w:rFonts w:ascii="Calibri" w:hAnsi="Calibri" w:cs="Calibri"/>
          <w:sz w:val="36"/>
          <w:szCs w:val="36"/>
          <w:rtl/>
          <w:lang w:bidi="ar-EG"/>
        </w:rPr>
        <w:t>».</w:t>
      </w:r>
    </w:p>
    <w:p w14:paraId="32A7D911" w14:textId="71D24178" w:rsidR="009F230D" w:rsidRDefault="00F6608B" w:rsidP="00F25851">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Reinhart Dozy, </w:t>
      </w:r>
      <w:r w:rsidRPr="00F25851">
        <w:rPr>
          <w:rFonts w:ascii="Calibri" w:hAnsi="Calibri" w:cs="Calibri"/>
          <w:b/>
          <w:bCs/>
          <w:i/>
          <w:iCs/>
          <w:sz w:val="36"/>
          <w:szCs w:val="36"/>
          <w:lang w:bidi="ar-EG"/>
        </w:rPr>
        <w:t>Spanish Islam: a history of the Muslims in Spain</w:t>
      </w:r>
      <w:r w:rsidRPr="00C5360E">
        <w:rPr>
          <w:rFonts w:ascii="Calibri" w:hAnsi="Calibri" w:cs="Calibri"/>
          <w:sz w:val="36"/>
          <w:szCs w:val="36"/>
          <w:lang w:bidi="ar-EG"/>
        </w:rPr>
        <w:t>, tr. Francis Griffin Stokes (Chatto &amp; Windus, 1913), p.13</w:t>
      </w:r>
      <w:r w:rsidRPr="00C5360E">
        <w:rPr>
          <w:rFonts w:ascii="Calibri" w:hAnsi="Calibri" w:cs="Calibri"/>
          <w:sz w:val="36"/>
          <w:szCs w:val="36"/>
          <w:rtl/>
          <w:lang w:bidi="ar-EG"/>
        </w:rPr>
        <w:t>.</w:t>
      </w:r>
    </w:p>
    <w:p w14:paraId="17A673E7" w14:textId="3902470E" w:rsidR="00F6608B" w:rsidRPr="00F25851" w:rsidRDefault="00F6608B" w:rsidP="00F25851">
      <w:pPr>
        <w:keepNext/>
        <w:widowControl w:val="0"/>
        <w:bidi/>
        <w:spacing w:line="240" w:lineRule="auto"/>
        <w:jc w:val="both"/>
        <w:outlineLvl w:val="2"/>
        <w:rPr>
          <w:rFonts w:ascii="Calibri" w:hAnsi="Calibri" w:cs="Calibri"/>
          <w:b/>
          <w:bCs/>
          <w:sz w:val="36"/>
          <w:szCs w:val="36"/>
          <w:highlight w:val="yellow"/>
          <w:u w:val="single"/>
          <w:lang w:bidi="ar-EG"/>
        </w:rPr>
      </w:pPr>
      <w:bookmarkStart w:id="112" w:name="_Toc236790795"/>
      <w:r w:rsidRPr="00F25851">
        <w:rPr>
          <w:rFonts w:ascii="Calibri" w:hAnsi="Calibri" w:cs="Calibri"/>
          <w:b/>
          <w:bCs/>
          <w:sz w:val="36"/>
          <w:szCs w:val="36"/>
          <w:highlight w:val="yellow"/>
          <w:u w:val="single"/>
          <w:rtl/>
          <w:lang w:bidi="ar-EG"/>
        </w:rPr>
        <w:t>الاحتمال الثاني في الميزان: أستاذية علماء أهل الكتاب بعد البعثة</w:t>
      </w:r>
      <w:bookmarkEnd w:id="112"/>
    </w:p>
    <w:p w14:paraId="67B91458" w14:textId="72EC387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لم تعرف مكّة طائفة يهوديّة، ويشهد على ذلك ما جاء في «الصحيحين» عن (ابن عباس) رضي الله عنه، قال: «</w:t>
      </w:r>
      <w:r w:rsidRPr="00F25851">
        <w:rPr>
          <w:rFonts w:ascii="Calibri" w:hAnsi="Calibri" w:cs="Calibri"/>
          <w:b/>
          <w:bCs/>
          <w:color w:val="002060"/>
          <w:sz w:val="36"/>
          <w:szCs w:val="36"/>
          <w:rtl/>
          <w:lang w:bidi="ar-EG"/>
        </w:rPr>
        <w:t xml:space="preserve">قدم النبي ﷺ المدينة فرأى اليهود تصوم يوم عاشوراء؛ فقال: </w:t>
      </w:r>
      <w:r w:rsidRPr="00F25851">
        <w:rPr>
          <w:rFonts w:ascii="Calibri" w:hAnsi="Calibri" w:cs="Calibri"/>
          <w:b/>
          <w:bCs/>
          <w:color w:val="196B24" w:themeColor="accent3"/>
          <w:sz w:val="36"/>
          <w:szCs w:val="36"/>
          <w:rtl/>
          <w:lang w:bidi="ar-EG"/>
        </w:rPr>
        <w:t xml:space="preserve">ما هذا؟ </w:t>
      </w:r>
      <w:r w:rsidRPr="00F25851">
        <w:rPr>
          <w:rFonts w:ascii="Calibri" w:hAnsi="Calibri" w:cs="Calibri"/>
          <w:b/>
          <w:bCs/>
          <w:color w:val="002060"/>
          <w:sz w:val="36"/>
          <w:szCs w:val="36"/>
          <w:rtl/>
          <w:lang w:bidi="ar-EG"/>
        </w:rPr>
        <w:t xml:space="preserve">قالوا: هذا يوم صالح، هذا يوم نجّى الله بني إسرائيل من عدوهم فصامه موسى، قال: </w:t>
      </w:r>
      <w:r w:rsidRPr="00F25851">
        <w:rPr>
          <w:rFonts w:ascii="Calibri" w:hAnsi="Calibri" w:cs="Calibri"/>
          <w:b/>
          <w:bCs/>
          <w:color w:val="196B24" w:themeColor="accent3"/>
          <w:sz w:val="36"/>
          <w:szCs w:val="36"/>
          <w:rtl/>
          <w:lang w:bidi="ar-EG"/>
        </w:rPr>
        <w:t>فأنا أحق بموسى منكم</w:t>
      </w:r>
      <w:r w:rsidRPr="00F25851">
        <w:rPr>
          <w:rFonts w:ascii="Calibri" w:hAnsi="Calibri" w:cs="Calibri"/>
          <w:b/>
          <w:bCs/>
          <w:color w:val="002060"/>
          <w:sz w:val="36"/>
          <w:szCs w:val="36"/>
          <w:rtl/>
          <w:lang w:bidi="ar-EG"/>
        </w:rPr>
        <w:t>. فصامه وأمر بصيامه</w:t>
      </w:r>
      <w:r w:rsidRPr="00C5360E">
        <w:rPr>
          <w:rFonts w:ascii="Calibri" w:hAnsi="Calibri" w:cs="Calibri"/>
          <w:sz w:val="36"/>
          <w:szCs w:val="36"/>
          <w:rtl/>
          <w:lang w:bidi="ar-EG"/>
        </w:rPr>
        <w:t>». فالاحتكاك بطائفة اليهود كان في المدينة لا في مكّة.</w:t>
      </w:r>
    </w:p>
    <w:p w14:paraId="444A4011" w14:textId="1A4ACC72"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البخاري، كتاب الصيام، باب صوم يوم عاشوراء (ح/ 2004)، ومسلم، كتاب الصيام، باب صوم يوم عاشوراء، ح/ 1130.</w:t>
      </w:r>
    </w:p>
    <w:p w14:paraId="1CFFB2A0" w14:textId="6B8A6CF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والحقيقة هي أنّ من قيل إنهم نصارى في مكة من معاصري الرسول ﷺ لا يتعدّى أمرهم ثلاثة: (ورقة بن نوفل)، و(عبيد الله بن جحش) و(عثمان بن الحويرث)..</w:t>
      </w:r>
    </w:p>
    <w:p w14:paraId="18746E3B" w14:textId="0DA38DE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أهم نقاط التشابه بين القرآن الكريم والكتاب المقدّس - كما يصرّ على ذلك المشككون - هي قصص الأنبياء، ولو أننا تأمّلنا في النص القرآني لوجدنا أن السور المكية هي التي تعرض أطول قصص التوراة بتفاصيلها الدقيقة، ولم تترك للسور المدنية سوى فرصة استخلاص الدروس منها، وغالبًا في تلميحات موجزة.</w:t>
      </w:r>
    </w:p>
    <w:p w14:paraId="73DC0EE1" w14:textId="59A37679"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حتى نرشد القارئ في هذا الشأن نوضح الآيات المكية التي عنيت بهذا القصص: سورة الأعراف عن آدم 11 - 25، وموسى 102 - 176، سورة يونس عن موسى 75 - 92، وسورة هود عن نوح 25 - 49، وإبراهيم ولوط 69 - 82، وسورة يوسف عن يوسف، وسورة الحجر عن آدم وإبراهيم ولوط 26 - 77، وسورة الإسراء عن بني إسرائيل 4 - 8، وسورة الكهف عن أهل الكهف 9 - 25، وموسى 60 - 82، وسورة مريم عن زكريا ويحيى ومريم وعيسى... إلخ 1 - 33، وسورة طه عن موسى 9 - 98، وسورة الأنبياء عن إبراهيم 51 - 70، وداود وسليمان 78 - 82، وسورة الشعراء عن موسى وإبراهيم ونوح... إلخ 10 - 189، وسورة النمل عن موسى وداود وسليمان 7 - 44، وسورة القصص عن موسى 3 - 43، وقارون 76 - 82، وسورة العنكبوت عن نوح وإبراهيم ولوط 14 - 35، وسورة سبأ عن داود وسليمان 10 - 14، وسورة ص عن داود وسليمان وداود وأيوب 17 - 44، وسورة الذاريات عن إبراهيم 24 - 37. (عن محمد عبد الله دراز، </w:t>
      </w:r>
      <w:r w:rsidRPr="0070428A">
        <w:rPr>
          <w:rFonts w:ascii="Calibri" w:hAnsi="Calibri" w:cs="Calibri"/>
          <w:b/>
          <w:bCs/>
          <w:i/>
          <w:iCs/>
          <w:sz w:val="36"/>
          <w:szCs w:val="36"/>
          <w:rtl/>
          <w:lang w:bidi="ar-EG"/>
        </w:rPr>
        <w:t>مدخل إلى القرآن الكريم</w:t>
      </w:r>
      <w:r w:rsidRPr="00C5360E">
        <w:rPr>
          <w:rFonts w:ascii="Calibri" w:hAnsi="Calibri" w:cs="Calibri"/>
          <w:sz w:val="36"/>
          <w:szCs w:val="36"/>
          <w:rtl/>
          <w:lang w:bidi="ar-EG"/>
        </w:rPr>
        <w:t>، تحقيق: محمد عبد العظيم علي، الكويت: دار القلم، 1401هـ 1981م، ص156).</w:t>
      </w:r>
    </w:p>
    <w:p w14:paraId="688CDADC" w14:textId="322BEB2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توبيخ القرآن لليهود في العهدين المكي والمدني وتقريعه لهم يجعل القول إنّ (محمدا) ﷺ قد تعلّم على يد أحبار اليهود في المدينة أمرًا مرفوضًا ببداهة العقل:</w:t>
      </w:r>
    </w:p>
    <w:p w14:paraId="7EB51451" w14:textId="595ABAC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يتحدث القرآن الكريم بلسان الأستاذ لا بلسان التلميذ؛ فهو يوبّخ أهل الكتاب على جهالاتهم، ويكشف خرافاتهم، ويفنّد مغالطاتهم:</w:t>
      </w:r>
    </w:p>
    <w:p w14:paraId="03D964EF" w14:textId="1633090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آمن بنبوّة الرسول ﷺ أعلام من أهل الكتاب في الجزيرة العربيّة، وذكر القرآن الكريم هذه الحقيقة، تدليلاً على أنّ الإسلام بقرآنه وعقائده من عند الله سبحانه لا من لسان (محمد) ﷺ.</w:t>
      </w:r>
    </w:p>
    <w:p w14:paraId="4790EE66"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70428A">
        <w:rPr>
          <w:rFonts w:ascii="Calibri" w:hAnsi="Calibri" w:cs="Calibri"/>
          <w:b/>
          <w:bCs/>
          <w:color w:val="196B24" w:themeColor="accent3"/>
          <w:sz w:val="36"/>
          <w:szCs w:val="36"/>
          <w:rtl/>
          <w:lang w:bidi="ar-EG"/>
        </w:rPr>
        <w:t xml:space="preserve">الَّذِينَ آتَيْنَاهُمُ الْكِتَابَ مِن قَبْلِهِ هُم بِهِ يُؤْمِنُونَ </w:t>
      </w:r>
      <w:r w:rsidRPr="00C5360E">
        <w:rPr>
          <w:rFonts w:ascii="Calibri" w:hAnsi="Calibri" w:cs="Calibri"/>
          <w:sz w:val="36"/>
          <w:szCs w:val="36"/>
          <w:rtl/>
          <w:lang w:bidi="ar-EG"/>
        </w:rPr>
        <w:t xml:space="preserve">(52) </w:t>
      </w:r>
      <w:r w:rsidRPr="0070428A">
        <w:rPr>
          <w:rFonts w:ascii="Calibri" w:hAnsi="Calibri" w:cs="Calibri"/>
          <w:b/>
          <w:bCs/>
          <w:color w:val="196B24" w:themeColor="accent3"/>
          <w:sz w:val="36"/>
          <w:szCs w:val="36"/>
          <w:rtl/>
          <w:lang w:bidi="ar-EG"/>
        </w:rPr>
        <w:t xml:space="preserve">وَإِذَا يُتْلَىٰ عَلَيْهِمْ قَالُوا آمَنَّا بِهِ إِنَّهُ الْحَقُّ مِن رَّبِّنَا إِنَّا كُنَّا مِن قَبْلِهِ مُسْلِمِينَ </w:t>
      </w:r>
      <w:r w:rsidRPr="00C5360E">
        <w:rPr>
          <w:rFonts w:ascii="Calibri" w:hAnsi="Calibri" w:cs="Calibri"/>
          <w:sz w:val="36"/>
          <w:szCs w:val="36"/>
          <w:rtl/>
          <w:lang w:bidi="ar-EG"/>
        </w:rPr>
        <w:t xml:space="preserve">(53) </w:t>
      </w:r>
      <w:r w:rsidRPr="0070428A">
        <w:rPr>
          <w:rFonts w:ascii="Calibri" w:hAnsi="Calibri" w:cs="Calibri"/>
          <w:b/>
          <w:bCs/>
          <w:color w:val="196B24" w:themeColor="accent3"/>
          <w:sz w:val="36"/>
          <w:szCs w:val="36"/>
          <w:rtl/>
          <w:lang w:bidi="ar-EG"/>
        </w:rPr>
        <w:t xml:space="preserve">أُولَٰئِكَ يُؤْتَوْنَ أَجْرَهُم مَّرَّتَيْنِ بِمَا صَبَرُوا </w:t>
      </w:r>
      <w:proofErr w:type="spellStart"/>
      <w:r w:rsidRPr="0070428A">
        <w:rPr>
          <w:rFonts w:ascii="Calibri" w:hAnsi="Calibri" w:cs="Calibri"/>
          <w:b/>
          <w:bCs/>
          <w:color w:val="196B24" w:themeColor="accent3"/>
          <w:sz w:val="36"/>
          <w:szCs w:val="36"/>
          <w:rtl/>
          <w:lang w:bidi="ar-EG"/>
        </w:rPr>
        <w:t>وَيَدْرَءُونَ</w:t>
      </w:r>
      <w:proofErr w:type="spellEnd"/>
      <w:r w:rsidRPr="0070428A">
        <w:rPr>
          <w:rFonts w:ascii="Calibri" w:hAnsi="Calibri" w:cs="Calibri"/>
          <w:b/>
          <w:bCs/>
          <w:color w:val="196B24" w:themeColor="accent3"/>
          <w:sz w:val="36"/>
          <w:szCs w:val="36"/>
          <w:rtl/>
          <w:lang w:bidi="ar-EG"/>
        </w:rPr>
        <w:t xml:space="preserve"> بِالْحَسَنَةِ السَّيِّئَةَ وَمِمَّا رَزَقْنَاهُمْ يُنفِقُونَ</w:t>
      </w:r>
      <w:r w:rsidRPr="00C5360E">
        <w:rPr>
          <w:rFonts w:ascii="Calibri" w:hAnsi="Calibri" w:cs="Calibri"/>
          <w:sz w:val="36"/>
          <w:szCs w:val="36"/>
          <w:rtl/>
          <w:lang w:bidi="ar-EG"/>
        </w:rPr>
        <w:t>} [القصص: 52 - 54].</w:t>
      </w:r>
    </w:p>
    <w:p w14:paraId="2FA02C56" w14:textId="2CFFBB37" w:rsidR="00F6608B" w:rsidRPr="0070428A" w:rsidRDefault="00F6608B" w:rsidP="0070428A">
      <w:pPr>
        <w:keepNext/>
        <w:widowControl w:val="0"/>
        <w:bidi/>
        <w:spacing w:line="240" w:lineRule="auto"/>
        <w:jc w:val="both"/>
        <w:outlineLvl w:val="2"/>
        <w:rPr>
          <w:rFonts w:ascii="Calibri" w:hAnsi="Calibri" w:cs="Calibri"/>
          <w:b/>
          <w:bCs/>
          <w:sz w:val="36"/>
          <w:szCs w:val="36"/>
          <w:highlight w:val="yellow"/>
          <w:u w:val="single"/>
          <w:lang w:bidi="ar-EG"/>
        </w:rPr>
      </w:pPr>
      <w:bookmarkStart w:id="113" w:name="_Toc236790796"/>
      <w:r w:rsidRPr="0070428A">
        <w:rPr>
          <w:rFonts w:ascii="Calibri" w:hAnsi="Calibri" w:cs="Calibri"/>
          <w:b/>
          <w:bCs/>
          <w:sz w:val="36"/>
          <w:szCs w:val="36"/>
          <w:highlight w:val="yellow"/>
          <w:u w:val="single"/>
          <w:rtl/>
          <w:lang w:bidi="ar-EG"/>
        </w:rPr>
        <w:t>الاحتمال الثالث في الميزان: أستاذية وثنيي مكة</w:t>
      </w:r>
      <w:bookmarkEnd w:id="113"/>
    </w:p>
    <w:p w14:paraId="2ED1B70F" w14:textId="559003D5"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وهو احتمال لا يُعرف له صاحب يتبنّاه</w:t>
      </w:r>
      <w:r w:rsidR="0070428A">
        <w:rPr>
          <w:rFonts w:ascii="Calibri" w:hAnsi="Calibri" w:cs="Calibri" w:hint="cs"/>
          <w:sz w:val="36"/>
          <w:szCs w:val="36"/>
          <w:rtl/>
          <w:lang w:bidi="ar-EG"/>
        </w:rPr>
        <w:t>!</w:t>
      </w:r>
    </w:p>
    <w:p w14:paraId="13D61CCD" w14:textId="3AD7CA1A" w:rsidR="0070428A" w:rsidRPr="0070428A" w:rsidRDefault="00F6608B" w:rsidP="0070428A">
      <w:pPr>
        <w:keepNext/>
        <w:widowControl w:val="0"/>
        <w:bidi/>
        <w:spacing w:line="240" w:lineRule="auto"/>
        <w:jc w:val="both"/>
        <w:outlineLvl w:val="2"/>
        <w:rPr>
          <w:rFonts w:ascii="Calibri" w:hAnsi="Calibri" w:cs="Calibri"/>
          <w:b/>
          <w:bCs/>
          <w:sz w:val="36"/>
          <w:szCs w:val="36"/>
          <w:highlight w:val="yellow"/>
          <w:u w:val="single"/>
          <w:rtl/>
          <w:lang w:bidi="ar-EG"/>
        </w:rPr>
      </w:pPr>
      <w:bookmarkStart w:id="114" w:name="_Toc236790797"/>
      <w:r w:rsidRPr="0070428A">
        <w:rPr>
          <w:rFonts w:ascii="Calibri" w:hAnsi="Calibri" w:cs="Calibri"/>
          <w:b/>
          <w:bCs/>
          <w:sz w:val="36"/>
          <w:szCs w:val="36"/>
          <w:highlight w:val="yellow"/>
          <w:u w:val="single"/>
          <w:rtl/>
          <w:lang w:bidi="ar-EG"/>
        </w:rPr>
        <w:t>• إيليا والبعل</w:t>
      </w:r>
      <w:bookmarkEnd w:id="114"/>
    </w:p>
    <w:p w14:paraId="3E688FCB" w14:textId="5BF2FCB9" w:rsidR="00F6608B" w:rsidRPr="00C5360E" w:rsidRDefault="00F6608B" w:rsidP="0070428A">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70428A">
        <w:rPr>
          <w:rFonts w:ascii="Calibri" w:hAnsi="Calibri" w:cs="Calibri"/>
          <w:b/>
          <w:bCs/>
          <w:color w:val="196B24" w:themeColor="accent3"/>
          <w:sz w:val="36"/>
          <w:szCs w:val="36"/>
          <w:rtl/>
          <w:lang w:bidi="ar-EG"/>
        </w:rPr>
        <w:t>وَإِنَّ إِلْيَاسَ لَمِنَ الْمُرْسَلِينَ</w:t>
      </w:r>
      <w:r w:rsidRPr="0070428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(123) </w:t>
      </w:r>
      <w:r w:rsidRPr="0070428A">
        <w:rPr>
          <w:rFonts w:ascii="Calibri" w:hAnsi="Calibri" w:cs="Calibri"/>
          <w:b/>
          <w:bCs/>
          <w:color w:val="196B24" w:themeColor="accent3"/>
          <w:sz w:val="36"/>
          <w:szCs w:val="36"/>
          <w:rtl/>
          <w:lang w:bidi="ar-EG"/>
        </w:rPr>
        <w:t>إِذْ قَالَ لِقَوْمِهِ أَلَا تَتَّقُونَ</w:t>
      </w:r>
      <w:r w:rsidRPr="0070428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(124</w:t>
      </w:r>
      <w:r w:rsidRPr="0070428A">
        <w:rPr>
          <w:rFonts w:ascii="Calibri" w:hAnsi="Calibri" w:cs="Calibri"/>
          <w:b/>
          <w:bCs/>
          <w:color w:val="196B24" w:themeColor="accent3"/>
          <w:sz w:val="36"/>
          <w:szCs w:val="36"/>
          <w:rtl/>
          <w:lang w:bidi="ar-EG"/>
        </w:rPr>
        <w:t>) أَتَدْعُونَ بَعْلًا وَتَذَرُونَ أَحْسَنَ الْخَالِقِينَ</w:t>
      </w:r>
      <w:r w:rsidRPr="0070428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(125) </w:t>
      </w:r>
      <w:r w:rsidRPr="0070428A">
        <w:rPr>
          <w:rFonts w:ascii="Calibri" w:hAnsi="Calibri" w:cs="Calibri"/>
          <w:b/>
          <w:bCs/>
          <w:color w:val="196B24" w:themeColor="accent3"/>
          <w:sz w:val="36"/>
          <w:szCs w:val="36"/>
          <w:rtl/>
          <w:lang w:bidi="ar-EG"/>
        </w:rPr>
        <w:t>اللَّهَ رَبَّكُمْ وَرَبَّ آبَائِكُمُ الْأَوَّلِينَ</w:t>
      </w:r>
      <w:r w:rsidRPr="0070428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(126)} [الصافات: 123-126].</w:t>
      </w:r>
    </w:p>
    <w:p w14:paraId="27A92D16" w14:textId="2C7F6238" w:rsidR="0070428A" w:rsidRDefault="00F6608B" w:rsidP="0070428A">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والناظر في التفاسير المبكّرة - وهي التي تعنينا في هذا المقام -، يرى أنّ عامة المفسّرين على أنّ المقصود بـ(بعل) في الآية هو «الرب» باعتبار أنّ أهم معاني هذه الكلمة في اللغة: «الرب» و«السيد»؛ قال (ابن كثير): «</w:t>
      </w:r>
      <w:r w:rsidRPr="0070428A">
        <w:rPr>
          <w:rFonts w:ascii="Calibri" w:hAnsi="Calibri" w:cs="Calibri"/>
          <w:b/>
          <w:bCs/>
          <w:color w:val="002060"/>
          <w:sz w:val="36"/>
          <w:szCs w:val="36"/>
          <w:rtl/>
          <w:lang w:bidi="ar-EG"/>
        </w:rPr>
        <w:t xml:space="preserve">قال ابن عباس رضي الله عنهما ومجاهد وعكرمة وقتادة والسدي: </w:t>
      </w:r>
      <w:r w:rsidRPr="0070428A">
        <w:rPr>
          <w:rFonts w:ascii="Calibri" w:hAnsi="Calibri" w:cs="Calibri"/>
          <w:b/>
          <w:bCs/>
          <w:color w:val="002060"/>
          <w:sz w:val="36"/>
          <w:szCs w:val="36"/>
          <w:rtl/>
          <w:lang w:bidi="ar-EG"/>
        </w:rPr>
        <w:lastRenderedPageBreak/>
        <w:t>بعلاً؛ يعني: ربَّا</w:t>
      </w:r>
      <w:r w:rsidRPr="00C5360E">
        <w:rPr>
          <w:rFonts w:ascii="Calibri" w:hAnsi="Calibri" w:cs="Calibri"/>
          <w:sz w:val="36"/>
          <w:szCs w:val="36"/>
          <w:rtl/>
          <w:lang w:bidi="ar-EG"/>
        </w:rPr>
        <w:t>»،</w:t>
      </w:r>
      <w:r w:rsidR="0070428A">
        <w:rPr>
          <w:rFonts w:ascii="Calibri" w:hAnsi="Calibri" w:cs="Calibri" w:hint="cs"/>
          <w:sz w:val="36"/>
          <w:szCs w:val="36"/>
          <w:rtl/>
          <w:lang w:bidi="ar-EG"/>
        </w:rPr>
        <w:t xml:space="preserve"> </w:t>
      </w:r>
      <w:r w:rsidRPr="00C5360E">
        <w:rPr>
          <w:rFonts w:ascii="Calibri" w:hAnsi="Calibri" w:cs="Calibri"/>
          <w:sz w:val="36"/>
          <w:szCs w:val="36"/>
          <w:rtl/>
          <w:lang w:bidi="ar-EG"/>
        </w:rPr>
        <w:t>والأغرب أنّ كثيرًا من المفسّرين الأوّلين في القرون الأولى بعد البعثة النبويّة، ومنهم الصحابة رضوان الله عليهم، قد ذهبوا إلى أنّ (إلياس) هو (إدريس)،</w:t>
      </w:r>
    </w:p>
    <w:p w14:paraId="2FED90D0" w14:textId="3CBCE0B4" w:rsidR="0070428A" w:rsidRPr="0070428A" w:rsidRDefault="0070428A" w:rsidP="0070428A">
      <w:pPr>
        <w:keepNext/>
        <w:widowControl w:val="0"/>
        <w:bidi/>
        <w:spacing w:line="240" w:lineRule="auto"/>
        <w:jc w:val="both"/>
        <w:outlineLvl w:val="2"/>
        <w:rPr>
          <w:rFonts w:ascii="Calibri" w:hAnsi="Calibri" w:cs="Calibri"/>
          <w:b/>
          <w:bCs/>
          <w:sz w:val="36"/>
          <w:szCs w:val="36"/>
          <w:highlight w:val="yellow"/>
          <w:u w:val="single"/>
          <w:rtl/>
          <w:lang w:bidi="ar-EG"/>
        </w:rPr>
      </w:pPr>
      <w:bookmarkStart w:id="115" w:name="_Toc236790798"/>
      <w:r w:rsidRPr="0070428A">
        <w:rPr>
          <w:rFonts w:ascii="Calibri" w:hAnsi="Calibri" w:cs="Calibri"/>
          <w:b/>
          <w:bCs/>
          <w:sz w:val="36"/>
          <w:szCs w:val="36"/>
          <w:highlight w:val="yellow"/>
          <w:u w:val="single"/>
          <w:rtl/>
          <w:lang w:bidi="ar-EG"/>
        </w:rPr>
        <w:t xml:space="preserve">• </w:t>
      </w:r>
      <w:r w:rsidR="00F6608B" w:rsidRPr="0070428A">
        <w:rPr>
          <w:rFonts w:ascii="Calibri" w:hAnsi="Calibri" w:cs="Calibri"/>
          <w:b/>
          <w:bCs/>
          <w:sz w:val="36"/>
          <w:szCs w:val="36"/>
          <w:highlight w:val="yellow"/>
          <w:u w:val="single"/>
          <w:rtl/>
          <w:lang w:bidi="ar-EG"/>
        </w:rPr>
        <w:t>إحالة حَرفيّة إلى الزبور</w:t>
      </w:r>
      <w:bookmarkEnd w:id="115"/>
    </w:p>
    <w:p w14:paraId="20FEAD77" w14:textId="77777777" w:rsidR="0070428A" w:rsidRDefault="00F6608B" w:rsidP="0070428A">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 بلغ من أمر القرآن الكريم في دقّته أن يحيل إلى سفر معيّن من الكتاب المقدّس وينقل عنه نصّه حرفيًّا، وهو ما لا نعرف له نظيرًا البتّة بين عرب الجاهليّة الوثنيين؛ فقد جاء في سورة الأنبياء، الآية 105: {</w:t>
      </w:r>
      <w:r w:rsidRPr="0070428A">
        <w:rPr>
          <w:rFonts w:ascii="Calibri" w:hAnsi="Calibri" w:cs="Calibri"/>
          <w:b/>
          <w:bCs/>
          <w:color w:val="196B24" w:themeColor="accent3"/>
          <w:sz w:val="36"/>
          <w:szCs w:val="36"/>
          <w:rtl/>
          <w:lang w:bidi="ar-EG"/>
        </w:rPr>
        <w:t>وَلَقَدْ كَتَبْنَا فِي الزَّبُورِ مِن بَعْدِ الذِّكْرِ أَنَّ الْأَرْضَ يَرِثُهَا عِبَادِيَ الصَّالِحُونَ</w:t>
      </w:r>
      <w:r w:rsidRPr="00C5360E">
        <w:rPr>
          <w:rFonts w:ascii="Calibri" w:hAnsi="Calibri" w:cs="Calibri"/>
          <w:sz w:val="36"/>
          <w:szCs w:val="36"/>
          <w:rtl/>
          <w:lang w:bidi="ar-EG"/>
        </w:rPr>
        <w:t>}</w:t>
      </w:r>
    </w:p>
    <w:p w14:paraId="661A9A34" w14:textId="43B07F5B" w:rsidR="00F6608B" w:rsidRPr="00725949" w:rsidRDefault="00F6608B" w:rsidP="00725949">
      <w:pPr>
        <w:keepNext/>
        <w:widowControl w:val="0"/>
        <w:bidi/>
        <w:spacing w:line="240" w:lineRule="auto"/>
        <w:jc w:val="both"/>
        <w:outlineLvl w:val="2"/>
        <w:rPr>
          <w:rFonts w:ascii="Calibri" w:hAnsi="Calibri" w:cs="Calibri"/>
          <w:b/>
          <w:bCs/>
          <w:sz w:val="36"/>
          <w:szCs w:val="36"/>
          <w:highlight w:val="yellow"/>
          <w:u w:val="single"/>
          <w:lang w:bidi="ar-EG"/>
        </w:rPr>
      </w:pPr>
      <w:bookmarkStart w:id="116" w:name="_Toc236790799"/>
      <w:r w:rsidRPr="00725949">
        <w:rPr>
          <w:rFonts w:ascii="Calibri" w:hAnsi="Calibri" w:cs="Calibri"/>
          <w:b/>
          <w:bCs/>
          <w:sz w:val="36"/>
          <w:szCs w:val="36"/>
          <w:highlight w:val="yellow"/>
          <w:u w:val="single"/>
          <w:rtl/>
          <w:lang w:bidi="ar-EG"/>
        </w:rPr>
        <w:t>الاحتمال الرابع في الميزان: أستاذية الحدّاد الرومي</w:t>
      </w:r>
      <w:bookmarkEnd w:id="116"/>
    </w:p>
    <w:p w14:paraId="259AA618" w14:textId="0A7DB20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(الجبر) حدّاد رومي نصراني يقرأ ويكتب.. لكنه عامي الفؤاد لا يعلم الكتاب إلا أماني، أعجمي اللسان لا تعدو قراءته أن تكون رطانة لا يعرفها (محمد) ﷺ ولا أحد من قومه.</w:t>
      </w:r>
    </w:p>
    <w:p w14:paraId="38E29B18" w14:textId="52D805A4" w:rsidR="00F6608B" w:rsidRPr="00C5360E" w:rsidRDefault="00F6608B" w:rsidP="007259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بل هل تُرى العامة من النصارى في عصرنا يعلمون ما تضمه أسفارهم المقدسة من عقائد وقصص؟!</w:t>
      </w:r>
    </w:p>
    <w:p w14:paraId="6864C048" w14:textId="445D4FC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تذكر الإحصائيات أنّ 14٪ فقط من الأمريكيين يعرفون الوصايا العشر في التوراة.</w:t>
      </w:r>
    </w:p>
    <w:p w14:paraId="51DEC0EA" w14:textId="55EBF46E"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أهمل المستشرقون هذا الوجه من الاعتراض، ولم يلقوا له بالاً، لعظم تهافته.</w:t>
      </w:r>
    </w:p>
    <w:p w14:paraId="102FB8FC" w14:textId="71A3C181" w:rsidR="00F6608B" w:rsidRPr="00D84FF5" w:rsidRDefault="00F6608B" w:rsidP="00D84FF5">
      <w:pPr>
        <w:keepNext/>
        <w:widowControl w:val="0"/>
        <w:bidi/>
        <w:spacing w:line="240" w:lineRule="auto"/>
        <w:jc w:val="center"/>
        <w:outlineLvl w:val="1"/>
        <w:rPr>
          <w:rFonts w:ascii="Calibri" w:hAnsi="Calibri" w:cs="Calibri"/>
          <w:b/>
          <w:bCs/>
          <w:sz w:val="36"/>
          <w:szCs w:val="36"/>
          <w:highlight w:val="yellow"/>
          <w:u w:val="single"/>
          <w:lang w:bidi="ar-EG"/>
        </w:rPr>
      </w:pPr>
      <w:bookmarkStart w:id="117" w:name="_Toc236790800"/>
      <w:r w:rsidRPr="00D84FF5">
        <w:rPr>
          <w:rFonts w:ascii="Calibri" w:hAnsi="Calibri" w:cs="Calibri"/>
          <w:b/>
          <w:bCs/>
          <w:sz w:val="36"/>
          <w:szCs w:val="36"/>
          <w:highlight w:val="yellow"/>
          <w:u w:val="single"/>
          <w:rtl/>
          <w:lang w:bidi="ar-EG"/>
        </w:rPr>
        <w:t>الفصل الخامس</w:t>
      </w:r>
      <w:r w:rsidR="00D84FF5" w:rsidRPr="00D84FF5">
        <w:rPr>
          <w:rFonts w:ascii="Calibri" w:hAnsi="Calibri" w:cs="Calibri" w:hint="cs"/>
          <w:b/>
          <w:bCs/>
          <w:sz w:val="36"/>
          <w:szCs w:val="36"/>
          <w:highlight w:val="yellow"/>
          <w:u w:val="single"/>
          <w:rtl/>
          <w:lang w:bidi="ar-EG"/>
        </w:rPr>
        <w:t xml:space="preserve">: </w:t>
      </w:r>
      <w:r w:rsidRPr="00D84FF5">
        <w:rPr>
          <w:rFonts w:ascii="Calibri" w:hAnsi="Calibri" w:cs="Calibri"/>
          <w:b/>
          <w:bCs/>
          <w:sz w:val="36"/>
          <w:szCs w:val="36"/>
          <w:highlight w:val="yellow"/>
          <w:u w:val="single"/>
          <w:rtl/>
          <w:lang w:bidi="ar-EG"/>
        </w:rPr>
        <w:t>دراسة تطبيقية للإعجاز الغيبي</w:t>
      </w:r>
      <w:r w:rsidR="00D84FF5" w:rsidRPr="00D84FF5">
        <w:rPr>
          <w:rFonts w:ascii="Calibri" w:hAnsi="Calibri" w:cs="Calibri" w:hint="cs"/>
          <w:b/>
          <w:bCs/>
          <w:sz w:val="36"/>
          <w:szCs w:val="36"/>
          <w:highlight w:val="yellow"/>
          <w:u w:val="single"/>
          <w:rtl/>
          <w:lang w:bidi="ar-EG"/>
        </w:rPr>
        <w:t>:</w:t>
      </w:r>
      <w:r w:rsidRPr="00D84FF5">
        <w:rPr>
          <w:rFonts w:ascii="Calibri" w:hAnsi="Calibri" w:cs="Calibri"/>
          <w:b/>
          <w:bCs/>
          <w:sz w:val="36"/>
          <w:szCs w:val="36"/>
          <w:highlight w:val="yellow"/>
          <w:u w:val="single"/>
          <w:rtl/>
          <w:lang w:bidi="ar-EG"/>
        </w:rPr>
        <w:t xml:space="preserve"> قصة يوسف عليه السلام</w:t>
      </w:r>
      <w:bookmarkEnd w:id="117"/>
    </w:p>
    <w:p w14:paraId="11D85C96" w14:textId="77777777" w:rsidR="00F6608B" w:rsidRPr="00C5360E" w:rsidRDefault="00F6608B" w:rsidP="00725949">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w:t>
      </w:r>
      <w:r w:rsidRPr="00725949">
        <w:rPr>
          <w:rFonts w:ascii="Calibri" w:hAnsi="Calibri" w:cs="Calibri"/>
          <w:b/>
          <w:bCs/>
          <w:color w:val="196B24" w:themeColor="accent3"/>
          <w:sz w:val="36"/>
          <w:szCs w:val="36"/>
          <w:rtl/>
          <w:lang w:bidi="ar-EG"/>
        </w:rPr>
        <w:t>نَحْنُ نَقُصُّ عَلَيْكَ أَحْسَنَ الْقَصَصِ بِمَا أَوْحَيْنَا إِلَيْكَ هَٰذَا الْقُرْآنَ وَإِن كُنتَ مِن قَبْلِهِ لَمِنَ الْغَافِلِينَ</w:t>
      </w:r>
      <w:r w:rsidRPr="00C5360E">
        <w:rPr>
          <w:rFonts w:ascii="Calibri" w:hAnsi="Calibri" w:cs="Calibri"/>
          <w:sz w:val="36"/>
          <w:szCs w:val="36"/>
          <w:rtl/>
          <w:lang w:bidi="ar-EG"/>
        </w:rPr>
        <w:t>} [يوسف: 3].</w:t>
      </w:r>
    </w:p>
    <w:p w14:paraId="1644E4CC" w14:textId="2C75C5DC" w:rsidR="00F6608B" w:rsidRPr="00C5360E" w:rsidRDefault="00F6608B" w:rsidP="00725949">
      <w:pPr>
        <w:bidi/>
        <w:spacing w:line="240" w:lineRule="auto"/>
        <w:jc w:val="center"/>
        <w:rPr>
          <w:rFonts w:ascii="Calibri" w:hAnsi="Calibri" w:cs="Calibri"/>
          <w:sz w:val="36"/>
          <w:szCs w:val="36"/>
          <w:lang w:bidi="ar-EG"/>
        </w:rPr>
      </w:pPr>
      <w:r w:rsidRPr="00725949">
        <w:rPr>
          <w:rFonts w:ascii="Calibri" w:hAnsi="Calibri" w:cs="Calibri"/>
          <w:b/>
          <w:bCs/>
          <w:color w:val="002060"/>
          <w:sz w:val="36"/>
          <w:szCs w:val="36"/>
          <w:rtl/>
          <w:lang w:bidi="ar-EG"/>
        </w:rPr>
        <w:t>امْتَحِنُوا كُلَّ شَيْءٍ. تَمَسَّكُوا بِالْحَسَنِ</w:t>
      </w:r>
      <w:r w:rsidR="00725949" w:rsidRPr="00725949">
        <w:rPr>
          <w:rFonts w:ascii="Calibri" w:hAnsi="Calibri" w:cs="Calibri" w:hint="cs"/>
          <w:color w:val="002060"/>
          <w:sz w:val="36"/>
          <w:szCs w:val="36"/>
          <w:rtl/>
          <w:lang w:bidi="ar-EG"/>
        </w:rPr>
        <w:t xml:space="preserve"> </w:t>
      </w:r>
      <w:r w:rsidRPr="00C5360E">
        <w:rPr>
          <w:rFonts w:ascii="Calibri" w:hAnsi="Calibri" w:cs="Calibri"/>
          <w:sz w:val="36"/>
          <w:szCs w:val="36"/>
          <w:rtl/>
          <w:lang w:bidi="ar-EG"/>
        </w:rPr>
        <w:t>(1 تسالونيكي 21/5 - الكتاب المقدس)</w:t>
      </w:r>
    </w:p>
    <w:p w14:paraId="6C0A2B6A" w14:textId="77777777" w:rsidR="00F6608B" w:rsidRPr="00725949" w:rsidRDefault="00F6608B" w:rsidP="00725949">
      <w:pPr>
        <w:keepNext/>
        <w:widowControl w:val="0"/>
        <w:bidi/>
        <w:spacing w:line="240" w:lineRule="auto"/>
        <w:jc w:val="both"/>
        <w:outlineLvl w:val="2"/>
        <w:rPr>
          <w:rFonts w:ascii="Calibri" w:hAnsi="Calibri" w:cs="Calibri"/>
          <w:b/>
          <w:bCs/>
          <w:sz w:val="36"/>
          <w:szCs w:val="36"/>
          <w:highlight w:val="yellow"/>
          <w:u w:val="single"/>
          <w:lang w:bidi="ar-EG"/>
        </w:rPr>
      </w:pPr>
      <w:bookmarkStart w:id="118" w:name="_Toc236790801"/>
      <w:r w:rsidRPr="00725949">
        <w:rPr>
          <w:rFonts w:ascii="Calibri" w:hAnsi="Calibri" w:cs="Calibri"/>
          <w:b/>
          <w:bCs/>
          <w:sz w:val="36"/>
          <w:szCs w:val="36"/>
          <w:highlight w:val="yellow"/>
          <w:u w:val="single"/>
          <w:rtl/>
          <w:lang w:bidi="ar-EG"/>
        </w:rPr>
        <w:t>قصة النبي يوسف، بين خيارين.. أصالة أم اقتباس؟</w:t>
      </w:r>
      <w:bookmarkEnd w:id="118"/>
    </w:p>
    <w:p w14:paraId="5D308262" w14:textId="22A4848A" w:rsidR="00F6608B" w:rsidRPr="00C5360E" w:rsidRDefault="00F6608B" w:rsidP="007259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 طبيعة القصص القرآني تمنع أن يكون قصصها نَسخًا من قصص الأوّلين؛ فهو براء من الأخطاء التاريخية والأساطير والتناقضات، بل هو نسيج وحده.</w:t>
      </w:r>
    </w:p>
    <w:p w14:paraId="2906D3A0" w14:textId="7EB24BC1" w:rsidR="00F6608B" w:rsidRPr="00C5360E" w:rsidRDefault="00F6608B" w:rsidP="007259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سنقارن الصياغة القرآنية والتوراتية لقصّة (يوسف) عليه السلام من الأوجه التالية:</w:t>
      </w:r>
    </w:p>
    <w:p w14:paraId="05F17BC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الاختلافات في تفاصيل القصّة</w:t>
      </w:r>
    </w:p>
    <w:p w14:paraId="1C26C5F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تصحيح القرآن الكريم لأخطاء الرواية التوراتيّة.</w:t>
      </w:r>
    </w:p>
    <w:p w14:paraId="1686009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تلافي القرآن الكريم لأخطاء الرواية التوراتيّة.</w:t>
      </w:r>
    </w:p>
    <w:p w14:paraId="2DD20CA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خلو الرواية القرآنيّة من تناقضات الرواية التوراتيّة.</w:t>
      </w:r>
    </w:p>
    <w:p w14:paraId="6E3C546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ارتباط الرواية القرآنيّة بحقيقتي التوحيد وعصمة النبوّة، على خلاف الرواية التوراتيّة.</w:t>
      </w:r>
    </w:p>
    <w:p w14:paraId="1B7F0FA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موافقة القرآن الكريم للمنطق الروائي المقبول، على خلاف الرواية التوراتيّة.</w:t>
      </w:r>
    </w:p>
    <w:p w14:paraId="73A4BBF4" w14:textId="01F261BD"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الفارق في فلسفة القصّة وعظتها بين الرواية القرآنيّة والرواية التوراتيّة.</w:t>
      </w:r>
    </w:p>
    <w:p w14:paraId="62736A1A" w14:textId="4A9C308E"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إعجاز القرآن في ذكر خبر السابقين، هو أساسًا في المطابقة لا المخالفة؛ فإنّ من أعظم أوجه استدلال القرآن لنفسه بالإعجاز أنّه يذكر خبر الأوّلين بما يشهد أهل الكتاب مطابقته أسفارهم المقدّسة رغم علمهم بأميّة نبي الإسلام ﷺ وهو ما يلزمنا أن ندرس كلّ مخالفة قرآنية للرواية التوراتية بعناية خاصة؛ إذ لا مخالفة إلاّ لداعٍ خاص؛ فالأصل هو الموافقة.</w:t>
      </w:r>
    </w:p>
    <w:p w14:paraId="4DE4D995" w14:textId="256302E9" w:rsidR="00F6608B" w:rsidRPr="00725949" w:rsidRDefault="00F6608B" w:rsidP="00725949">
      <w:pPr>
        <w:keepNext/>
        <w:widowControl w:val="0"/>
        <w:bidi/>
        <w:spacing w:line="240" w:lineRule="auto"/>
        <w:jc w:val="both"/>
        <w:outlineLvl w:val="2"/>
        <w:rPr>
          <w:rFonts w:ascii="Calibri" w:hAnsi="Calibri" w:cs="Calibri"/>
          <w:b/>
          <w:bCs/>
          <w:sz w:val="36"/>
          <w:szCs w:val="36"/>
          <w:highlight w:val="yellow"/>
          <w:u w:val="single"/>
          <w:lang w:bidi="ar-EG"/>
        </w:rPr>
      </w:pPr>
      <w:bookmarkStart w:id="119" w:name="_Toc236790802"/>
      <w:r w:rsidRPr="00725949">
        <w:rPr>
          <w:rFonts w:ascii="Calibri" w:hAnsi="Calibri" w:cs="Calibri"/>
          <w:b/>
          <w:bCs/>
          <w:sz w:val="36"/>
          <w:szCs w:val="36"/>
          <w:highlight w:val="yellow"/>
          <w:u w:val="single"/>
          <w:rtl/>
          <w:lang w:bidi="ar-EG"/>
        </w:rPr>
        <w:t>خمسون وجها للتأمّل!</w:t>
      </w:r>
      <w:bookmarkEnd w:id="119"/>
    </w:p>
    <w:p w14:paraId="354BC0E2" w14:textId="77777777" w:rsidR="0072594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نزلت سورة يوسف مرّة واحدة،</w:t>
      </w:r>
    </w:p>
    <w:p w14:paraId="64C16D39" w14:textId="77777777" w:rsidR="0072594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أوّلا: تبدو قصة يوسف التوراتية مجرّد فصول في رواية كبرى، تتتابع أحداثها وتتلاحق أنفاسها دون أن تصعد بالقارئ إلى الحقيقة العليا والرسالة الكبرى التي أفنى الأنبياء أعمارهم في الدعوة إليها؛ ألا وهي حقيقة التوحيد ونبذ الشرك..</w:t>
      </w:r>
    </w:p>
    <w:p w14:paraId="109B4A40" w14:textId="77777777" w:rsidR="00725949" w:rsidRDefault="00F6608B" w:rsidP="0072594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ظهر أمر الوعظ والحكمة بجلاء في النصّ القرآني من خلال الاعتناء بالإشارة إلى أحداث معينة مخصوصة،</w:t>
      </w:r>
    </w:p>
    <w:p w14:paraId="59112A2C" w14:textId="77777777" w:rsidR="0072594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ثالثا: غاب ذكر الآخرة بصورة تامة في القصة التوراتية،</w:t>
      </w:r>
    </w:p>
    <w:p w14:paraId="78933DF3" w14:textId="028BC7D5" w:rsidR="009F230D" w:rsidRDefault="00F6608B" w:rsidP="0072594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725949">
        <w:rPr>
          <w:rFonts w:ascii="Calibri" w:hAnsi="Calibri" w:cs="Calibri"/>
          <w:b/>
          <w:bCs/>
          <w:color w:val="196B24" w:themeColor="accent3"/>
          <w:sz w:val="36"/>
          <w:szCs w:val="36"/>
          <w:rtl/>
          <w:lang w:bidi="ar-EG"/>
        </w:rPr>
        <w:t>وَكَذَٰلِكَ مَكَّنَّا لِيُوسُفَ فِي الْأَرْضِ يَتَبَوَّأُ مِنْهَا حَيْثُ يَشَاءُ ۚ نُصِيبُ بِرَحْمَتِنَا مَن نَّشَاءُ ۖ وَلَا نُضِيعُ أَجْرَ الْمُحْسِنِينَ</w:t>
      </w:r>
      <w:r w:rsidRPr="00725949">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(56) </w:t>
      </w:r>
      <w:r w:rsidRPr="00725949">
        <w:rPr>
          <w:rFonts w:ascii="Calibri" w:hAnsi="Calibri" w:cs="Calibri"/>
          <w:b/>
          <w:bCs/>
          <w:color w:val="196B24" w:themeColor="accent3"/>
          <w:sz w:val="36"/>
          <w:szCs w:val="36"/>
          <w:rtl/>
          <w:lang w:bidi="ar-EG"/>
        </w:rPr>
        <w:t>وَلَأَجْرُ الْآخِرَةِ خَيْرٌ لِّلَّذِينَ آمَنُوا وَكَانُوا يَتَّقُونَ</w:t>
      </w:r>
      <w:r w:rsidRPr="00725949">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(57)} [يوسف: 56، 57].</w:t>
      </w:r>
    </w:p>
    <w:p w14:paraId="2CF6CC97" w14:textId="6988AAB5"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رابعا: تظهر التوراة (يوسف) عليه السلام وله من العمر سبع عشرة سنة يرتكب فعلا قبيحًا مؤذيًا لإخوته </w:t>
      </w:r>
      <w:proofErr w:type="spellStart"/>
      <w:r w:rsidRPr="00C5360E">
        <w:rPr>
          <w:rFonts w:ascii="Calibri" w:hAnsi="Calibri" w:cs="Calibri"/>
          <w:sz w:val="36"/>
          <w:szCs w:val="36"/>
          <w:rtl/>
          <w:lang w:bidi="ar-EG"/>
        </w:rPr>
        <w:t>وموغرًا</w:t>
      </w:r>
      <w:proofErr w:type="spellEnd"/>
      <w:r w:rsidRPr="00C5360E">
        <w:rPr>
          <w:rFonts w:ascii="Calibri" w:hAnsi="Calibri" w:cs="Calibri"/>
          <w:sz w:val="36"/>
          <w:szCs w:val="36"/>
          <w:rtl/>
          <w:lang w:bidi="ar-EG"/>
        </w:rPr>
        <w:t xml:space="preserve"> لصدر أبيهم عليهم؛ وهو أنه كان ينقل سيئ أخبارهم إلى أبيهم: وأتى يوسف بنميمتهم الرديئة إلى أبيهم، وقد دفع هذا الأمر بعض الأحبار إلى أن يقولوا في تفاسيرهم كلامًا شديدًا في ذمّ (يوسف)!.. في حين تغيب هذه الصورة تمامًا عن القرآن الكريم؛ وفي ذلك تأكيد لارتباط العصمة بالنبوة، والكمال الأخلاقي بالتبليغ عن ربّ العالمين؛ إذ النبوة في أصلها اجتباء ربّاني لمطهَّر بشري.</w:t>
      </w:r>
    </w:p>
    <w:p w14:paraId="446700FC" w14:textId="77777777" w:rsidR="0072594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خامسًا: تذكر التوراة أنّ (يعقوب) هو الذي طلب من (يوسف) أن يذهب إلى إخوته الذين كانوا يرعون أغنامهم عند شكيم والتي يحتمل أنها تل بلاطة شرق نابلس الحالية - بينما يقرّر القرآن الكريم أن إخوة (يوسف) الذين طلبوا من أبيهم أن يذهب (يوسف) معهم؛ لأنّ أباه كان يخشى عليه من حقدهم، {</w:t>
      </w:r>
      <w:r w:rsidRPr="00725949">
        <w:rPr>
          <w:rFonts w:ascii="Calibri" w:hAnsi="Calibri" w:cs="Calibri"/>
          <w:b/>
          <w:bCs/>
          <w:color w:val="196B24" w:themeColor="accent3"/>
          <w:sz w:val="36"/>
          <w:szCs w:val="36"/>
          <w:rtl/>
          <w:lang w:bidi="ar-EG"/>
        </w:rPr>
        <w:t>قَالُوا يَا أَبَانَا مَا لَكَ لَا تَأْمَنَّا عَلَىٰ يُوسُفَ وَإِنَّا لَهُ لَنَاصِحُونَ</w:t>
      </w:r>
      <w:r w:rsidRPr="00725949">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(11) </w:t>
      </w:r>
      <w:r w:rsidRPr="00725949">
        <w:rPr>
          <w:rFonts w:ascii="Calibri" w:hAnsi="Calibri" w:cs="Calibri"/>
          <w:b/>
          <w:bCs/>
          <w:color w:val="196B24" w:themeColor="accent3"/>
          <w:sz w:val="36"/>
          <w:szCs w:val="36"/>
          <w:rtl/>
          <w:lang w:bidi="ar-EG"/>
        </w:rPr>
        <w:t>أَرْسِلْهُ مَعَنَا غَدًا يَرْتَعْ وَيَلْعَبْ وَإِنَّا لَهُ لَحَافِظُونَ</w:t>
      </w:r>
      <w:r w:rsidRPr="00725949">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(12)} [يوسف: 11، 12].</w:t>
      </w:r>
    </w:p>
    <w:p w14:paraId="6FE064E4" w14:textId="0A1973D6" w:rsidR="0072594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الثاني عشر: ذكرت التوراة أنّ من اشترى يوسف هو «فوطيفار خصي فرعون رئيس الشرطة»</w:t>
      </w:r>
      <w:r w:rsidR="0025232C">
        <w:rPr>
          <w:rFonts w:ascii="Calibri" w:hAnsi="Calibri" w:cs="Calibri" w:hint="cs"/>
          <w:sz w:val="36"/>
          <w:szCs w:val="36"/>
          <w:rtl/>
          <w:lang w:bidi="ar-EG"/>
        </w:rPr>
        <w:t xml:space="preserve"> </w:t>
      </w:r>
      <w:r w:rsidRPr="00C5360E">
        <w:rPr>
          <w:rFonts w:ascii="Calibri" w:hAnsi="Calibri" w:cs="Calibri"/>
          <w:sz w:val="36"/>
          <w:szCs w:val="36"/>
          <w:rtl/>
          <w:lang w:bidi="ar-EG"/>
        </w:rPr>
        <w:t>(</w:t>
      </w:r>
      <w:r w:rsidR="0025232C" w:rsidRPr="00C5360E">
        <w:rPr>
          <w:rFonts w:ascii="Calibri" w:hAnsi="Calibri" w:cs="Calibri"/>
          <w:sz w:val="36"/>
          <w:szCs w:val="36"/>
          <w:rtl/>
          <w:lang w:bidi="ar-EG"/>
        </w:rPr>
        <w:t>تكوين</w:t>
      </w:r>
      <w:r w:rsidR="0025232C">
        <w:rPr>
          <w:rFonts w:ascii="Calibri" w:hAnsi="Calibri" w:cs="Calibri" w:hint="cs"/>
          <w:sz w:val="36"/>
          <w:szCs w:val="36"/>
          <w:rtl/>
          <w:lang w:bidi="ar-EG"/>
        </w:rPr>
        <w:t xml:space="preserve"> </w:t>
      </w:r>
      <w:r w:rsidR="0025232C" w:rsidRPr="00C5360E">
        <w:rPr>
          <w:rFonts w:ascii="Calibri" w:hAnsi="Calibri" w:cs="Calibri"/>
          <w:sz w:val="36"/>
          <w:szCs w:val="36"/>
          <w:rtl/>
          <w:lang w:bidi="ar-EG"/>
        </w:rPr>
        <w:t>39</w:t>
      </w:r>
      <w:r w:rsidR="0025232C">
        <w:rPr>
          <w:rFonts w:ascii="Calibri" w:hAnsi="Calibri" w:cs="Calibri" w:hint="cs"/>
          <w:sz w:val="36"/>
          <w:szCs w:val="36"/>
          <w:rtl/>
          <w:lang w:bidi="ar-EG"/>
        </w:rPr>
        <w:t xml:space="preserve"> / 1</w:t>
      </w:r>
      <w:r w:rsidRPr="00C5360E">
        <w:rPr>
          <w:rFonts w:ascii="Calibri" w:hAnsi="Calibri" w:cs="Calibri"/>
          <w:sz w:val="36"/>
          <w:szCs w:val="36"/>
          <w:rtl/>
          <w:lang w:bidi="ar-EG"/>
        </w:rPr>
        <w:t>). وهذا ادعاء مخالف لطبائع الأمور؛ إذ كيف يكون (فوطيفار) خصي فرعون، ثم هو في نفس الوقت (1) رئيس الشرطة المصرية (2) وزوج إحدى جميلات مصر!؟ بل وتجعل التوراة حاشية القصر كلها من الخصيان ومنهم رئيس السقاة ورئيس الخبازين!؟</w:t>
      </w:r>
      <w:r w:rsidR="0025232C">
        <w:rPr>
          <w:rFonts w:ascii="Calibri" w:hAnsi="Calibri" w:cs="Calibri" w:hint="cs"/>
          <w:sz w:val="36"/>
          <w:szCs w:val="36"/>
          <w:rtl/>
          <w:lang w:bidi="ar-EG"/>
        </w:rPr>
        <w:t xml:space="preserve"> </w:t>
      </w:r>
      <w:r w:rsidRPr="00C5360E">
        <w:rPr>
          <w:rFonts w:ascii="Calibri" w:hAnsi="Calibri" w:cs="Calibri"/>
          <w:sz w:val="36"/>
          <w:szCs w:val="36"/>
          <w:rtl/>
          <w:lang w:bidi="ar-EG"/>
        </w:rPr>
        <w:t>(</w:t>
      </w:r>
      <w:r w:rsidR="0025232C" w:rsidRPr="00C5360E">
        <w:rPr>
          <w:rFonts w:ascii="Calibri" w:hAnsi="Calibri" w:cs="Calibri"/>
          <w:sz w:val="36"/>
          <w:szCs w:val="36"/>
          <w:rtl/>
          <w:lang w:bidi="ar-EG"/>
        </w:rPr>
        <w:t>تكوين</w:t>
      </w:r>
      <w:r w:rsidR="0025232C">
        <w:rPr>
          <w:rFonts w:ascii="Calibri" w:hAnsi="Calibri" w:cs="Calibri" w:hint="cs"/>
          <w:sz w:val="36"/>
          <w:szCs w:val="36"/>
          <w:rtl/>
          <w:lang w:bidi="ar-EG"/>
        </w:rPr>
        <w:t xml:space="preserve"> </w:t>
      </w:r>
      <w:r w:rsidR="0025232C" w:rsidRPr="00C5360E">
        <w:rPr>
          <w:rFonts w:ascii="Calibri" w:hAnsi="Calibri" w:cs="Calibri"/>
          <w:sz w:val="36"/>
          <w:szCs w:val="36"/>
          <w:rtl/>
          <w:lang w:bidi="ar-EG"/>
        </w:rPr>
        <w:t>40</w:t>
      </w:r>
      <w:r w:rsidR="0025232C">
        <w:rPr>
          <w:rFonts w:ascii="Calibri" w:hAnsi="Calibri" w:cs="Calibri" w:hint="cs"/>
          <w:sz w:val="36"/>
          <w:szCs w:val="36"/>
          <w:rtl/>
          <w:lang w:bidi="ar-EG"/>
        </w:rPr>
        <w:t xml:space="preserve"> / 2</w:t>
      </w:r>
      <w:r w:rsidRPr="00C5360E">
        <w:rPr>
          <w:rFonts w:ascii="Calibri" w:hAnsi="Calibri" w:cs="Calibri"/>
          <w:sz w:val="36"/>
          <w:szCs w:val="36"/>
          <w:rtl/>
          <w:lang w:bidi="ar-EG"/>
        </w:rPr>
        <w:t>)</w:t>
      </w:r>
    </w:p>
    <w:p w14:paraId="767DCAF4" w14:textId="77777777" w:rsidR="0025232C"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الثامن عشر: القرآن الكريم وحده هو الذي يشير إلى أن الله سبحانه وتعالى قد أظهر براءة (يوسف) على يد شاهد من أهل امرأة العزيز نفسها،</w:t>
      </w:r>
    </w:p>
    <w:p w14:paraId="483FD6B8" w14:textId="542B8BEC" w:rsidR="009F230D" w:rsidRDefault="00F6608B" w:rsidP="0025232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بينما لم تذهب التوراة إلى أكثر من أن العزيز حين سمع لم يزد عن أن غضبه حمى فأخذ يوسف ووضعه في بيت السجن.</w:t>
      </w:r>
    </w:p>
    <w:p w14:paraId="17EA312F" w14:textId="77777777" w:rsidR="0025232C"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العشرون: القرآن الكريم وحده هو الذي يشير إلى أن (يوسف) عليه السلام قد فضّل السجن على أن يقترف الفاحشة،</w:t>
      </w:r>
    </w:p>
    <w:p w14:paraId="37F482AF" w14:textId="77777777" w:rsidR="0025232C"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الواحد والعشرون: أبرز القرآن براءة (يوسف) في جلاء، وتوقف لبعض الآيات لإظهار ذلك ولصرف الظنون الفاسدة عن هذا النبي الطاهر،</w:t>
      </w:r>
    </w:p>
    <w:p w14:paraId="2A0F40AC" w14:textId="77777777" w:rsidR="0025232C"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الثالث والعشرون: جاء في وصف التوراة لحلم حاكم مصر: «</w:t>
      </w:r>
      <w:r w:rsidRPr="0025232C">
        <w:rPr>
          <w:rFonts w:ascii="Calibri" w:hAnsi="Calibri" w:cs="Calibri"/>
          <w:b/>
          <w:bCs/>
          <w:color w:val="002060"/>
          <w:sz w:val="36"/>
          <w:szCs w:val="36"/>
          <w:rtl/>
          <w:lang w:bidi="ar-EG"/>
        </w:rPr>
        <w:t>ثم رأى سبع سنابل عجفاء قد لفحتها الريح الشرقية نابتة وراءها</w:t>
      </w:r>
      <w:r w:rsidRPr="00C5360E">
        <w:rPr>
          <w:rFonts w:ascii="Calibri" w:hAnsi="Calibri" w:cs="Calibri"/>
          <w:sz w:val="36"/>
          <w:szCs w:val="36"/>
          <w:rtl/>
          <w:lang w:bidi="ar-EG"/>
        </w:rPr>
        <w:t>»</w:t>
      </w:r>
      <w:r w:rsidR="0025232C">
        <w:rPr>
          <w:rFonts w:ascii="Calibri" w:hAnsi="Calibri" w:cs="Calibri" w:hint="cs"/>
          <w:sz w:val="36"/>
          <w:szCs w:val="36"/>
          <w:rtl/>
          <w:lang w:bidi="ar-EG"/>
        </w:rPr>
        <w:t xml:space="preserve"> </w:t>
      </w:r>
      <w:r w:rsidRPr="00C5360E">
        <w:rPr>
          <w:rFonts w:ascii="Calibri" w:hAnsi="Calibri" w:cs="Calibri"/>
          <w:sz w:val="36"/>
          <w:szCs w:val="36"/>
          <w:rtl/>
          <w:lang w:bidi="ar-EG"/>
        </w:rPr>
        <w:t>(</w:t>
      </w:r>
      <w:r w:rsidR="0025232C" w:rsidRPr="00C5360E">
        <w:rPr>
          <w:rFonts w:ascii="Calibri" w:hAnsi="Calibri" w:cs="Calibri"/>
          <w:sz w:val="36"/>
          <w:szCs w:val="36"/>
          <w:rtl/>
          <w:lang w:bidi="ar-EG"/>
        </w:rPr>
        <w:t>تكوين 6/41</w:t>
      </w:r>
      <w:r w:rsidRPr="00C5360E">
        <w:rPr>
          <w:rFonts w:ascii="Calibri" w:hAnsi="Calibri" w:cs="Calibri"/>
          <w:sz w:val="36"/>
          <w:szCs w:val="36"/>
          <w:rtl/>
          <w:lang w:bidi="ar-EG"/>
        </w:rPr>
        <w:t>).</w:t>
      </w:r>
    </w:p>
    <w:p w14:paraId="614E843C" w14:textId="2F8D6D4C" w:rsidR="0025232C" w:rsidRDefault="00F6608B" w:rsidP="0025232C">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ذكر بعض النقاد أنّ الريح التي تهب في مصر فتجفف الثمر، هي رياح صحراوية جنوبية،</w:t>
      </w:r>
    </w:p>
    <w:p w14:paraId="0A9C37F1" w14:textId="599B8A9F" w:rsidR="0025232C" w:rsidRPr="0025232C" w:rsidRDefault="0025232C" w:rsidP="0025232C">
      <w:pPr>
        <w:spacing w:line="240" w:lineRule="auto"/>
        <w:jc w:val="both"/>
        <w:rPr>
          <w:rFonts w:ascii="Calibri" w:hAnsi="Calibri" w:cs="Calibri"/>
          <w:sz w:val="36"/>
          <w:szCs w:val="36"/>
          <w:rtl/>
          <w:lang w:bidi="ar-EG"/>
        </w:rPr>
      </w:pPr>
      <w:r w:rsidRPr="00C5360E">
        <w:rPr>
          <w:rFonts w:ascii="Calibri" w:hAnsi="Calibri" w:cs="Calibri"/>
          <w:sz w:val="36"/>
          <w:szCs w:val="36"/>
          <w:lang w:bidi="ar-EG"/>
        </w:rPr>
        <w:t xml:space="preserve">Gordon Wenham, </w:t>
      </w:r>
      <w:r w:rsidRPr="0025232C">
        <w:rPr>
          <w:rFonts w:ascii="Calibri" w:hAnsi="Calibri" w:cs="Calibri"/>
          <w:b/>
          <w:bCs/>
          <w:i/>
          <w:iCs/>
          <w:sz w:val="36"/>
          <w:szCs w:val="36"/>
          <w:lang w:bidi="ar-EG"/>
        </w:rPr>
        <w:t>Word Biblical Commentary</w:t>
      </w:r>
      <w:r w:rsidRPr="00C5360E">
        <w:rPr>
          <w:rFonts w:ascii="Calibri" w:hAnsi="Calibri" w:cs="Calibri"/>
          <w:sz w:val="36"/>
          <w:szCs w:val="36"/>
          <w:lang w:bidi="ar-EG"/>
        </w:rPr>
        <w:t>, Volume 2: Genesis 16 - 50 (Dallas, Texas: Word Books, 1998, CD edition)</w:t>
      </w:r>
      <w:r w:rsidRPr="00C5360E">
        <w:rPr>
          <w:rFonts w:ascii="Calibri" w:hAnsi="Calibri" w:cs="Calibri"/>
          <w:sz w:val="36"/>
          <w:szCs w:val="36"/>
          <w:rtl/>
          <w:lang w:bidi="ar-EG"/>
        </w:rPr>
        <w:t>.</w:t>
      </w:r>
    </w:p>
    <w:p w14:paraId="502C5F95" w14:textId="03B29AA7" w:rsidR="00F6608B" w:rsidRPr="00C5360E" w:rsidRDefault="00F6608B" w:rsidP="0025232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أما الرياح الشرقيّة فهي التي في فلسطين ويكشف هذا الخطأ جهل من أضاف هذا النص بطبيعة بلاد مصر، وقد قال الناقد (جورج </w:t>
      </w:r>
      <w:proofErr w:type="spellStart"/>
      <w:r w:rsidRPr="00C5360E">
        <w:rPr>
          <w:rFonts w:ascii="Calibri" w:hAnsi="Calibri" w:cs="Calibri"/>
          <w:sz w:val="36"/>
          <w:szCs w:val="36"/>
          <w:rtl/>
          <w:lang w:bidi="ar-EG"/>
        </w:rPr>
        <w:t>سبورل</w:t>
      </w:r>
      <w:proofErr w:type="spellEnd"/>
      <w:r w:rsidRPr="00C5360E">
        <w:rPr>
          <w:rFonts w:ascii="Calibri" w:hAnsi="Calibri" w:cs="Calibri"/>
          <w:sz w:val="36"/>
          <w:szCs w:val="36"/>
          <w:rtl/>
          <w:lang w:bidi="ar-EG"/>
        </w:rPr>
        <w:t>): إنّ الراوي هنا قد أشار إلى الريح المدمّرة في فلسطين (هوشع 15/13، يونان، 8/4 حزقيال (10/17).</w:t>
      </w:r>
    </w:p>
    <w:p w14:paraId="45AC6B40" w14:textId="7CE7EDA4" w:rsidR="00F6608B" w:rsidRPr="00C5360E" w:rsidRDefault="00F6608B" w:rsidP="0025232C">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George Spurrell, </w:t>
      </w:r>
      <w:r w:rsidRPr="0025232C">
        <w:rPr>
          <w:rFonts w:ascii="Calibri" w:hAnsi="Calibri" w:cs="Calibri"/>
          <w:b/>
          <w:bCs/>
          <w:i/>
          <w:iCs/>
          <w:sz w:val="36"/>
          <w:szCs w:val="36"/>
          <w:lang w:bidi="ar-EG"/>
        </w:rPr>
        <w:t>Notes on the Hebrew Text of the Book of Genesis</w:t>
      </w:r>
      <w:r w:rsidRPr="00C5360E">
        <w:rPr>
          <w:rFonts w:ascii="Calibri" w:hAnsi="Calibri" w:cs="Calibri"/>
          <w:sz w:val="36"/>
          <w:szCs w:val="36"/>
          <w:lang w:bidi="ar-EG"/>
        </w:rPr>
        <w:t>, p.291</w:t>
      </w:r>
      <w:r w:rsidRPr="00C5360E">
        <w:rPr>
          <w:rFonts w:ascii="Calibri" w:hAnsi="Calibri" w:cs="Calibri"/>
          <w:sz w:val="36"/>
          <w:szCs w:val="36"/>
          <w:rtl/>
          <w:lang w:bidi="ar-EG"/>
        </w:rPr>
        <w:t>.</w:t>
      </w:r>
    </w:p>
    <w:p w14:paraId="65E6EEA5" w14:textId="1DE7B7E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السابع والعشرون: جاء في التوراة أنه لما حصلت المجاعة لسبع سنوات: «</w:t>
      </w:r>
      <w:r w:rsidRPr="0025232C">
        <w:rPr>
          <w:rFonts w:ascii="Calibri" w:hAnsi="Calibri" w:cs="Calibri"/>
          <w:b/>
          <w:bCs/>
          <w:color w:val="002060"/>
          <w:sz w:val="36"/>
          <w:szCs w:val="36"/>
          <w:rtl/>
          <w:lang w:bidi="ar-EG"/>
        </w:rPr>
        <w:t>جاءت كل الأرض إلى مصر إلى يوسف لتشتري قمحًا لأنّ الجوع كان شديدًا في كل الأرض</w:t>
      </w:r>
      <w:r w:rsidRPr="00C5360E">
        <w:rPr>
          <w:rFonts w:ascii="Calibri" w:hAnsi="Calibri" w:cs="Calibri"/>
          <w:sz w:val="36"/>
          <w:szCs w:val="36"/>
          <w:rtl/>
          <w:lang w:bidi="ar-EG"/>
        </w:rPr>
        <w:t>»</w:t>
      </w:r>
      <w:r w:rsidR="0025232C">
        <w:rPr>
          <w:rFonts w:ascii="Calibri" w:hAnsi="Calibri" w:cs="Calibri" w:hint="cs"/>
          <w:sz w:val="36"/>
          <w:szCs w:val="36"/>
          <w:rtl/>
          <w:lang w:bidi="ar-EG"/>
        </w:rPr>
        <w:t xml:space="preserve"> </w:t>
      </w:r>
      <w:r w:rsidRPr="00C5360E">
        <w:rPr>
          <w:rFonts w:ascii="Calibri" w:hAnsi="Calibri" w:cs="Calibri"/>
          <w:sz w:val="36"/>
          <w:szCs w:val="36"/>
          <w:rtl/>
          <w:lang w:bidi="ar-EG"/>
        </w:rPr>
        <w:t>(</w:t>
      </w:r>
      <w:r w:rsidR="0025232C" w:rsidRPr="00C5360E">
        <w:rPr>
          <w:rFonts w:ascii="Calibri" w:hAnsi="Calibri" w:cs="Calibri"/>
          <w:sz w:val="36"/>
          <w:szCs w:val="36"/>
          <w:rtl/>
          <w:lang w:bidi="ar-EG"/>
        </w:rPr>
        <w:t>تكوين 57/</w:t>
      </w:r>
      <w:r w:rsidR="00D74D95">
        <w:rPr>
          <w:rFonts w:ascii="Calibri" w:hAnsi="Calibri" w:cs="Calibri" w:hint="cs"/>
          <w:sz w:val="36"/>
          <w:szCs w:val="36"/>
          <w:rtl/>
          <w:lang w:bidi="ar-EG"/>
        </w:rPr>
        <w:t>41</w:t>
      </w:r>
      <w:r w:rsidRPr="00C5360E">
        <w:rPr>
          <w:rFonts w:ascii="Calibri" w:hAnsi="Calibri" w:cs="Calibri"/>
          <w:sz w:val="36"/>
          <w:szCs w:val="36"/>
          <w:rtl/>
          <w:lang w:bidi="ar-EG"/>
        </w:rPr>
        <w:t>).. وهي دعوى باطلة علميا وتاريخيًا..</w:t>
      </w:r>
    </w:p>
    <w:p w14:paraId="1CE32891" w14:textId="6A4B6DC3" w:rsidR="00D74D9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الثامن والعشرون: جاء في التوراة «</w:t>
      </w:r>
      <w:r w:rsidRPr="00D74D95">
        <w:rPr>
          <w:rFonts w:ascii="Calibri" w:hAnsi="Calibri" w:cs="Calibri"/>
          <w:b/>
          <w:bCs/>
          <w:color w:val="002060"/>
          <w:sz w:val="36"/>
          <w:szCs w:val="36"/>
          <w:rtl/>
          <w:lang w:bidi="ar-EG"/>
        </w:rPr>
        <w:t>حدثت مجاعة في جميع البلدان</w:t>
      </w:r>
      <w:r w:rsidRPr="00C5360E">
        <w:rPr>
          <w:rFonts w:ascii="Calibri" w:hAnsi="Calibri" w:cs="Calibri"/>
          <w:sz w:val="36"/>
          <w:szCs w:val="36"/>
          <w:rtl/>
          <w:lang w:bidi="ar-EG"/>
        </w:rPr>
        <w:t>»، لكنّ التوراة أضافت أن (يعقوب) قد قال لأبنائه: «</w:t>
      </w:r>
      <w:r w:rsidRPr="00D74D95">
        <w:rPr>
          <w:rFonts w:ascii="Calibri" w:hAnsi="Calibri" w:cs="Calibri"/>
          <w:b/>
          <w:bCs/>
          <w:color w:val="002060"/>
          <w:sz w:val="36"/>
          <w:szCs w:val="36"/>
          <w:rtl/>
          <w:lang w:bidi="ar-EG"/>
        </w:rPr>
        <w:t>خذوا معكم هدية للرجل واملأوا أوعيتكم من خير جنى الأرض وقليلا من البلسان والعسل والكثيراء واللاذن والفستق واللوز</w:t>
      </w:r>
      <w:r w:rsidRPr="00C5360E">
        <w:rPr>
          <w:rFonts w:ascii="Calibri" w:hAnsi="Calibri" w:cs="Calibri"/>
          <w:sz w:val="36"/>
          <w:szCs w:val="36"/>
          <w:rtl/>
          <w:lang w:bidi="ar-EG"/>
        </w:rPr>
        <w:t>»، بما يدلّ على أنّ المجاعة لم تصبهم،</w:t>
      </w:r>
    </w:p>
    <w:p w14:paraId="2E62B62D" w14:textId="64EF03EF"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الواحد والثلاثون: تظهر التوراة (يوسف) عليه السلام وكأنّه نقمة على المصريين ووبال عليهم؛ إذ استغل سنوات المجاعة ليستعبد المصريين للحاكم ويأخذ منهم أرضهم له، كما أنه عندما دعا أباه وأهله وعدهم أن يعطيهم «</w:t>
      </w:r>
      <w:r w:rsidRPr="00D74D95">
        <w:rPr>
          <w:rFonts w:ascii="Calibri" w:hAnsi="Calibri" w:cs="Calibri"/>
          <w:b/>
          <w:bCs/>
          <w:color w:val="002060"/>
          <w:sz w:val="36"/>
          <w:szCs w:val="36"/>
          <w:rtl/>
          <w:lang w:bidi="ar-EG"/>
        </w:rPr>
        <w:t>خيرات أرض مصر</w:t>
      </w:r>
      <w:r w:rsidRPr="00C5360E">
        <w:rPr>
          <w:rFonts w:ascii="Calibri" w:hAnsi="Calibri" w:cs="Calibri"/>
          <w:sz w:val="36"/>
          <w:szCs w:val="36"/>
          <w:rtl/>
          <w:lang w:bidi="ar-EG"/>
        </w:rPr>
        <w:t>»، وكأنّ أهل البلد لا حق لهم في أرضهم.</w:t>
      </w:r>
    </w:p>
    <w:p w14:paraId="1608F8A8" w14:textId="1D16F81B"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الثاني والثلاثون: زعمت التوراة أن (يوسف) عليه السلام كان يكرّر القسم بحياة فرعون، وهو أمر يخالف مقام النبوة والعصمة.. ويزداد الأمر سوءًا إذا علمنا أن هذا الملك كان مشركًا.. وليس في القرآن من ذلك شيء!</w:t>
      </w:r>
    </w:p>
    <w:p w14:paraId="63C0A7BA" w14:textId="77777777" w:rsidR="00D74D9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الخامس والثلاثون: يظهر القرآن أنّ غاية المؤمن لا يمكن أن تكون إلا في طلب الراحة والنعيم في الجنّة؛ فهذا نبي اللّه (يوسف) عليه السلام يقول وهو يعدد نعم الله سبحانه عليه -: {</w:t>
      </w:r>
      <w:r w:rsidRPr="00D74D95">
        <w:rPr>
          <w:rFonts w:ascii="Calibri" w:hAnsi="Calibri" w:cs="Calibri"/>
          <w:b/>
          <w:bCs/>
          <w:color w:val="196B24" w:themeColor="accent3"/>
          <w:sz w:val="36"/>
          <w:szCs w:val="36"/>
          <w:rtl/>
          <w:lang w:bidi="ar-EG"/>
        </w:rPr>
        <w:t>رَبِّ قَدْ آتَيْتَنِي مِنَ الْمُلْكِ وَعَلَّمْتَنِي مِن تَأْوِيلِ الْأَحَادِيثِ ۚ فَاطِرَ السَّمَاوَاتِ وَالْأَرْضِ أَنتَ وَلِيِّي فِي الدُّنْيَا وَالْآخِرَةِ ۖ تَوَفَّنِي مُسْلِمًا وَأَلْحِقْنِي بِالصَّالِحِينَ</w:t>
      </w:r>
      <w:r w:rsidRPr="00C5360E">
        <w:rPr>
          <w:rFonts w:ascii="Calibri" w:hAnsi="Calibri" w:cs="Calibri"/>
          <w:sz w:val="36"/>
          <w:szCs w:val="36"/>
          <w:rtl/>
          <w:lang w:bidi="ar-EG"/>
        </w:rPr>
        <w:t>} [يوسف: 101].</w:t>
      </w:r>
    </w:p>
    <w:p w14:paraId="4D2F0BB2" w14:textId="0767F21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السادس والثلاثون: تذكر التوراة أنّ (يوسف) قد قدّم الطعام إلى إخوته لما قَدِموا عليه، وأنّه قَدَّم لهم الخمر، وشرب (يوسف) منه معهم؛ حتى سكروا جميعًا، ولا أثر لهذا المنكر القبيح في القصّة القرآنية.</w:t>
      </w:r>
    </w:p>
    <w:p w14:paraId="20E09AC9" w14:textId="39BF7FB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تكوين 43/34، النص العبري يقول: (</w:t>
      </w:r>
      <w:r w:rsidRPr="00C5360E">
        <w:rPr>
          <w:rFonts w:ascii="Calibri" w:hAnsi="Calibri" w:cs="Calibri"/>
          <w:sz w:val="36"/>
          <w:szCs w:val="36"/>
          <w:rtl/>
          <w:lang w:bidi="he-IL"/>
        </w:rPr>
        <w:t>וישתו וישכרו עמו) (</w:t>
      </w:r>
      <w:r w:rsidRPr="00C5360E">
        <w:rPr>
          <w:rFonts w:ascii="Calibri" w:hAnsi="Calibri" w:cs="Calibri"/>
          <w:sz w:val="36"/>
          <w:szCs w:val="36"/>
          <w:rtl/>
          <w:lang w:bidi="ar-EG"/>
        </w:rPr>
        <w:t xml:space="preserve">ويشتو </w:t>
      </w:r>
      <w:proofErr w:type="spellStart"/>
      <w:r w:rsidRPr="00C5360E">
        <w:rPr>
          <w:rFonts w:ascii="Calibri" w:hAnsi="Calibri" w:cs="Calibri"/>
          <w:sz w:val="36"/>
          <w:szCs w:val="36"/>
          <w:rtl/>
          <w:lang w:bidi="ar-EG"/>
        </w:rPr>
        <w:t>ويشكرو</w:t>
      </w:r>
      <w:proofErr w:type="spellEnd"/>
      <w:r w:rsidRPr="00C5360E">
        <w:rPr>
          <w:rFonts w:ascii="Calibri" w:hAnsi="Calibri" w:cs="Calibri"/>
          <w:sz w:val="36"/>
          <w:szCs w:val="36"/>
          <w:rtl/>
          <w:lang w:bidi="ar-EG"/>
        </w:rPr>
        <w:t xml:space="preserve"> عِمّو) (وشربوا وسكروا معه) وقد حاولت بعض الترجمات أن تصرف كلمة (وسكروا) إلى معنى آخر غير السكر. وذاك أولا: لا ينفي أنّ (يوسف) قد قدّم الخمر إلى إخوته، وأنهم شربوا هذا المسكر، وثانيًا: النص العبري يستقيم بصورة جليّة مع القول إن معناه هو أن الإخوة قد سكروا مع أخيهم وهو نفس المعنى الوارد في الترجمة السبعينية: (</w:t>
      </w:r>
      <w:r w:rsidRPr="00C5360E">
        <w:rPr>
          <w:rFonts w:ascii="Calibri" w:hAnsi="Calibri" w:cs="Calibri"/>
          <w:sz w:val="36"/>
          <w:szCs w:val="36"/>
          <w:lang w:bidi="ar-EG"/>
        </w:rPr>
        <w:t>έπ</w:t>
      </w:r>
      <w:proofErr w:type="spellStart"/>
      <w:r w:rsidRPr="00C5360E">
        <w:rPr>
          <w:rFonts w:ascii="Calibri" w:hAnsi="Calibri" w:cs="Calibri"/>
          <w:sz w:val="36"/>
          <w:szCs w:val="36"/>
          <w:lang w:bidi="ar-EG"/>
        </w:rPr>
        <w:t>ιον</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δὲ</w:t>
      </w:r>
      <w:proofErr w:type="spellEnd"/>
      <w:r w:rsidRPr="00C5360E">
        <w:rPr>
          <w:rFonts w:ascii="Calibri" w:hAnsi="Calibri" w:cs="Calibri"/>
          <w:sz w:val="36"/>
          <w:szCs w:val="36"/>
          <w:lang w:bidi="ar-EG"/>
        </w:rPr>
        <w:t xml:space="preserve"> καὶ </w:t>
      </w:r>
      <w:proofErr w:type="spellStart"/>
      <w:r w:rsidRPr="00C5360E">
        <w:rPr>
          <w:rFonts w:ascii="Calibri" w:hAnsi="Calibri" w:cs="Calibri"/>
          <w:sz w:val="36"/>
          <w:szCs w:val="36"/>
          <w:lang w:bidi="ar-EG"/>
        </w:rPr>
        <w:t>ἐμεθύσθησ</w:t>
      </w:r>
      <w:proofErr w:type="spellEnd"/>
      <w:r w:rsidRPr="00C5360E">
        <w:rPr>
          <w:rFonts w:ascii="Calibri" w:hAnsi="Calibri" w:cs="Calibri"/>
          <w:sz w:val="36"/>
          <w:szCs w:val="36"/>
          <w:lang w:bidi="ar-EG"/>
        </w:rPr>
        <w:t xml:space="preserve">αν </w:t>
      </w:r>
      <w:proofErr w:type="spellStart"/>
      <w:r w:rsidRPr="00C5360E">
        <w:rPr>
          <w:rFonts w:ascii="Calibri" w:hAnsi="Calibri" w:cs="Calibri"/>
          <w:sz w:val="36"/>
          <w:szCs w:val="36"/>
          <w:lang w:bidi="ar-EG"/>
        </w:rPr>
        <w:t>μετ</w:t>
      </w:r>
      <w:proofErr w:type="spellEnd"/>
      <w:r w:rsidRPr="00C5360E">
        <w:rPr>
          <w:rFonts w:ascii="Calibri" w:hAnsi="Calibri" w:cs="Calibri"/>
          <w:sz w:val="36"/>
          <w:szCs w:val="36"/>
          <w:lang w:bidi="ar-EG"/>
        </w:rPr>
        <w:t>' α</w:t>
      </w:r>
      <w:proofErr w:type="spellStart"/>
      <w:r w:rsidRPr="00C5360E">
        <w:rPr>
          <w:rFonts w:ascii="Calibri" w:hAnsi="Calibri" w:cs="Calibri"/>
          <w:sz w:val="36"/>
          <w:szCs w:val="36"/>
          <w:lang w:bidi="ar-EG"/>
        </w:rPr>
        <w:t>ὐτοῦ</w:t>
      </w:r>
      <w:proofErr w:type="spellEnd"/>
      <w:r w:rsidRPr="00C5360E">
        <w:rPr>
          <w:rFonts w:ascii="Calibri" w:hAnsi="Calibri" w:cs="Calibri"/>
          <w:sz w:val="36"/>
          <w:szCs w:val="36"/>
          <w:rtl/>
          <w:lang w:bidi="ar-EG"/>
        </w:rPr>
        <w:t xml:space="preserve">)، </w:t>
      </w:r>
      <w:proofErr w:type="spellStart"/>
      <w:r w:rsidRPr="00C5360E">
        <w:rPr>
          <w:rFonts w:ascii="Calibri" w:hAnsi="Calibri" w:cs="Calibri"/>
          <w:sz w:val="36"/>
          <w:szCs w:val="36"/>
          <w:rtl/>
          <w:lang w:bidi="ar-EG"/>
        </w:rPr>
        <w:t>والترجوم</w:t>
      </w:r>
      <w:proofErr w:type="spellEnd"/>
      <w:r w:rsidRPr="00C5360E">
        <w:rPr>
          <w:rFonts w:ascii="Calibri" w:hAnsi="Calibri" w:cs="Calibri"/>
          <w:sz w:val="36"/>
          <w:szCs w:val="36"/>
          <w:rtl/>
          <w:lang w:bidi="ar-EG"/>
        </w:rPr>
        <w:t xml:space="preserve"> الأرامي: (</w:t>
      </w:r>
      <w:r w:rsidRPr="00C5360E">
        <w:rPr>
          <w:rFonts w:ascii="Calibri" w:hAnsi="Calibri" w:cs="Calibri"/>
          <w:sz w:val="36"/>
          <w:szCs w:val="36"/>
          <w:rtl/>
          <w:lang w:bidi="he-IL"/>
        </w:rPr>
        <w:t xml:space="preserve">ואשתיאו ורויו עמיה) </w:t>
      </w:r>
      <w:proofErr w:type="spellStart"/>
      <w:r w:rsidRPr="00C5360E">
        <w:rPr>
          <w:rFonts w:ascii="Calibri" w:hAnsi="Calibri" w:cs="Calibri"/>
          <w:sz w:val="36"/>
          <w:szCs w:val="36"/>
          <w:rtl/>
          <w:lang w:bidi="ar-EG"/>
        </w:rPr>
        <w:t>والبشيطا</w:t>
      </w:r>
      <w:proofErr w:type="spellEnd"/>
      <w:r w:rsidRPr="00C5360E">
        <w:rPr>
          <w:rFonts w:ascii="Calibri" w:hAnsi="Calibri" w:cs="Calibri"/>
          <w:sz w:val="36"/>
          <w:szCs w:val="36"/>
          <w:rtl/>
          <w:lang w:bidi="ar-EG"/>
        </w:rPr>
        <w:t xml:space="preserve"> السريانية: (</w:t>
      </w:r>
      <w:r w:rsidRPr="00C5360E">
        <w:rPr>
          <w:rFonts w:ascii="Segoe UI Historic" w:hAnsi="Segoe UI Historic" w:cs="Segoe UI Historic" w:hint="cs"/>
          <w:sz w:val="36"/>
          <w:szCs w:val="36"/>
          <w:rtl/>
          <w:lang w:bidi="syr-SY"/>
        </w:rPr>
        <w:t>ܘܐܫܬܝܘ</w:t>
      </w:r>
      <w:r w:rsidRPr="00C5360E">
        <w:rPr>
          <w:rFonts w:ascii="Calibri" w:hAnsi="Calibri" w:cs="Calibri"/>
          <w:sz w:val="36"/>
          <w:szCs w:val="36"/>
          <w:rtl/>
          <w:lang w:bidi="syr-SY"/>
        </w:rPr>
        <w:t xml:space="preserve"> </w:t>
      </w:r>
      <w:r w:rsidRPr="00C5360E">
        <w:rPr>
          <w:rFonts w:ascii="Segoe UI Historic" w:hAnsi="Segoe UI Historic" w:cs="Segoe UI Historic" w:hint="cs"/>
          <w:sz w:val="36"/>
          <w:szCs w:val="36"/>
          <w:rtl/>
          <w:lang w:bidi="syr-SY"/>
        </w:rPr>
        <w:t>ܘܪܘܝܘ</w:t>
      </w:r>
      <w:r w:rsidRPr="00C5360E">
        <w:rPr>
          <w:rFonts w:ascii="Calibri" w:hAnsi="Calibri" w:cs="Calibri"/>
          <w:sz w:val="36"/>
          <w:szCs w:val="36"/>
          <w:rtl/>
          <w:lang w:bidi="syr-SY"/>
        </w:rPr>
        <w:t xml:space="preserve"> </w:t>
      </w:r>
      <w:r w:rsidRPr="00C5360E">
        <w:rPr>
          <w:rFonts w:ascii="Segoe UI Historic" w:hAnsi="Segoe UI Historic" w:cs="Segoe UI Historic" w:hint="cs"/>
          <w:sz w:val="36"/>
          <w:szCs w:val="36"/>
          <w:rtl/>
          <w:lang w:bidi="syr-SY"/>
        </w:rPr>
        <w:t>ܥܡܗ</w:t>
      </w:r>
      <w:r w:rsidRPr="00C5360E">
        <w:rPr>
          <w:rFonts w:ascii="Calibri" w:hAnsi="Calibri" w:cs="Calibri"/>
          <w:sz w:val="36"/>
          <w:szCs w:val="36"/>
          <w:rtl/>
          <w:lang w:bidi="syr-SY"/>
        </w:rPr>
        <w:t xml:space="preserve">) </w:t>
      </w:r>
      <w:proofErr w:type="spellStart"/>
      <w:r w:rsidRPr="00C5360E">
        <w:rPr>
          <w:rFonts w:ascii="Calibri" w:hAnsi="Calibri" w:cs="Calibri"/>
          <w:sz w:val="36"/>
          <w:szCs w:val="36"/>
          <w:rtl/>
          <w:lang w:bidi="ar-EG"/>
        </w:rPr>
        <w:t>والفولجات</w:t>
      </w:r>
      <w:proofErr w:type="spellEnd"/>
      <w:r w:rsidRPr="00C5360E">
        <w:rPr>
          <w:rFonts w:ascii="Calibri" w:hAnsi="Calibri" w:cs="Calibri"/>
          <w:sz w:val="36"/>
          <w:szCs w:val="36"/>
          <w:rtl/>
          <w:lang w:bidi="ar-EG"/>
        </w:rPr>
        <w:t>: ثالثًا: الترجمات العربية (على غير عادتها) لم تتبع الترجمات الغربية</w:t>
      </w:r>
      <w:r w:rsidRPr="00C5360E">
        <w:rPr>
          <w:rFonts w:ascii="Calibri" w:hAnsi="Calibri" w:cs="Calibri"/>
          <w:sz w:val="36"/>
          <w:szCs w:val="36"/>
          <w:rtl/>
          <w:lang w:bidi="syr-SY"/>
        </w:rPr>
        <w:t xml:space="preserve">، </w:t>
      </w:r>
      <w:r w:rsidRPr="00C5360E">
        <w:rPr>
          <w:rFonts w:ascii="Calibri" w:hAnsi="Calibri" w:cs="Calibri"/>
          <w:sz w:val="36"/>
          <w:szCs w:val="36"/>
          <w:rtl/>
          <w:lang w:bidi="ar-EG"/>
        </w:rPr>
        <w:t>ووافقت المعنى الصحيح!</w:t>
      </w:r>
    </w:p>
    <w:p w14:paraId="164121D3" w14:textId="28F155C1" w:rsidR="00D74D9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التاسع والثلاثون: ذكرت التوراة</w:t>
      </w:r>
      <w:r w:rsidR="00D74D95">
        <w:rPr>
          <w:rFonts w:ascii="Calibri" w:hAnsi="Calibri" w:cs="Calibri" w:hint="cs"/>
          <w:sz w:val="36"/>
          <w:szCs w:val="36"/>
          <w:rtl/>
          <w:lang w:bidi="ar-EG"/>
        </w:rPr>
        <w:t xml:space="preserve"> </w:t>
      </w:r>
      <w:r w:rsidRPr="00C5360E">
        <w:rPr>
          <w:rFonts w:ascii="Calibri" w:hAnsi="Calibri" w:cs="Calibri"/>
          <w:sz w:val="36"/>
          <w:szCs w:val="36"/>
          <w:rtl/>
          <w:lang w:bidi="ar-EG"/>
        </w:rPr>
        <w:t>(</w:t>
      </w:r>
      <w:r w:rsidR="00D74D95" w:rsidRPr="00C5360E">
        <w:rPr>
          <w:rFonts w:ascii="Calibri" w:hAnsi="Calibri" w:cs="Calibri"/>
          <w:sz w:val="36"/>
          <w:szCs w:val="36"/>
          <w:rtl/>
          <w:lang w:bidi="ar-EG"/>
        </w:rPr>
        <w:t>تكوين 11/47</w:t>
      </w:r>
      <w:r w:rsidRPr="00C5360E">
        <w:rPr>
          <w:rFonts w:ascii="Calibri" w:hAnsi="Calibri" w:cs="Calibri"/>
          <w:sz w:val="36"/>
          <w:szCs w:val="36"/>
          <w:rtl/>
          <w:lang w:bidi="ar-EG"/>
        </w:rPr>
        <w:t xml:space="preserve">) أن (يوسف) عليه السلام قد سكن هو وإخوته أرض </w:t>
      </w:r>
      <w:proofErr w:type="spellStart"/>
      <w:r w:rsidRPr="00C5360E">
        <w:rPr>
          <w:rFonts w:ascii="Calibri" w:hAnsi="Calibri" w:cs="Calibri"/>
          <w:sz w:val="36"/>
          <w:szCs w:val="36"/>
          <w:rtl/>
          <w:lang w:bidi="ar-EG"/>
        </w:rPr>
        <w:t>رعمسيس</w:t>
      </w:r>
      <w:proofErr w:type="spellEnd"/>
      <w:r w:rsidRPr="00C5360E">
        <w:rPr>
          <w:rFonts w:ascii="Calibri" w:hAnsi="Calibri" w:cs="Calibri"/>
          <w:sz w:val="36"/>
          <w:szCs w:val="36"/>
          <w:rtl/>
          <w:lang w:bidi="ar-EG"/>
        </w:rPr>
        <w:t>، وهذا خطأ تاريخي لأنّ كلمة (</w:t>
      </w:r>
      <w:proofErr w:type="spellStart"/>
      <w:r w:rsidRPr="00C5360E">
        <w:rPr>
          <w:rFonts w:ascii="Calibri" w:hAnsi="Calibri" w:cs="Calibri"/>
          <w:sz w:val="36"/>
          <w:szCs w:val="36"/>
          <w:rtl/>
          <w:lang w:bidi="ar-EG"/>
        </w:rPr>
        <w:t>رعمسيس</w:t>
      </w:r>
      <w:proofErr w:type="spellEnd"/>
      <w:r w:rsidRPr="00C5360E">
        <w:rPr>
          <w:rFonts w:ascii="Calibri" w:hAnsi="Calibri" w:cs="Calibri"/>
          <w:sz w:val="36"/>
          <w:szCs w:val="36"/>
          <w:rtl/>
          <w:lang w:bidi="ar-EG"/>
        </w:rPr>
        <w:t>) لم تستعمل قبل الأسرة التاسعة عشر (1194-1308 ق.م) وليس منذ عصر الهكسوس (حوالي 1725-1575 ق.م)؛ أي: عصر (يوسف) الصديق عليه السلام.</w:t>
      </w:r>
      <w:r w:rsidR="00D74D95">
        <w:rPr>
          <w:rFonts w:ascii="Calibri" w:hAnsi="Calibri" w:cs="Calibri" w:hint="cs"/>
          <w:sz w:val="36"/>
          <w:szCs w:val="36"/>
          <w:rtl/>
          <w:lang w:bidi="ar-EG"/>
        </w:rPr>
        <w:t xml:space="preserve"> </w:t>
      </w:r>
      <w:r w:rsidR="00D74D95" w:rsidRPr="00C5360E">
        <w:rPr>
          <w:rFonts w:ascii="Calibri" w:hAnsi="Calibri" w:cs="Calibri"/>
          <w:sz w:val="36"/>
          <w:szCs w:val="36"/>
          <w:rtl/>
          <w:lang w:bidi="ar-EG"/>
        </w:rPr>
        <w:t>محمد بيومي مهران، إسرائيل 3/111.</w:t>
      </w:r>
    </w:p>
    <w:p w14:paraId="77240931" w14:textId="03EB7A6F" w:rsidR="00D74D9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الأربعون: جاء في التوراة أنّ (يوسف) قد حلم أنّ الشمس والقمر وأحد عشر كوكبًا ساجدة له، وأنّه لما قصّ هذا الحلم على أبيه؛ </w:t>
      </w:r>
      <w:proofErr w:type="spellStart"/>
      <w:r w:rsidRPr="00C5360E">
        <w:rPr>
          <w:rFonts w:ascii="Calibri" w:hAnsi="Calibri" w:cs="Calibri"/>
          <w:sz w:val="36"/>
          <w:szCs w:val="36"/>
          <w:rtl/>
          <w:lang w:bidi="ar-EG"/>
        </w:rPr>
        <w:t>انتهره</w:t>
      </w:r>
      <w:proofErr w:type="spellEnd"/>
      <w:r w:rsidRPr="00C5360E">
        <w:rPr>
          <w:rFonts w:ascii="Calibri" w:hAnsi="Calibri" w:cs="Calibri"/>
          <w:sz w:val="36"/>
          <w:szCs w:val="36"/>
          <w:rtl/>
          <w:lang w:bidi="ar-EG"/>
        </w:rPr>
        <w:t xml:space="preserve"> أبوه، وقال له: أي حلم هذا الذي حلمته؟ أتظن حقا أنني وأمك وإخوتك سنأتي وننحني لك إلى الأرض؟</w:t>
      </w:r>
      <w:r w:rsidR="00D74D95">
        <w:rPr>
          <w:rFonts w:ascii="Calibri" w:hAnsi="Calibri" w:cs="Calibri" w:hint="cs"/>
          <w:sz w:val="36"/>
          <w:szCs w:val="36"/>
          <w:rtl/>
          <w:lang w:bidi="ar-EG"/>
        </w:rPr>
        <w:t xml:space="preserve"> </w:t>
      </w:r>
      <w:r w:rsidRPr="00C5360E">
        <w:rPr>
          <w:rFonts w:ascii="Calibri" w:hAnsi="Calibri" w:cs="Calibri"/>
          <w:sz w:val="36"/>
          <w:szCs w:val="36"/>
          <w:rtl/>
          <w:lang w:bidi="ar-EG"/>
        </w:rPr>
        <w:t>(</w:t>
      </w:r>
      <w:r w:rsidR="00D74D95" w:rsidRPr="00C5360E">
        <w:rPr>
          <w:rFonts w:ascii="Calibri" w:hAnsi="Calibri" w:cs="Calibri"/>
          <w:sz w:val="36"/>
          <w:szCs w:val="36"/>
          <w:rtl/>
          <w:lang w:bidi="ar-EG"/>
        </w:rPr>
        <w:t>تكوين 10/37</w:t>
      </w:r>
      <w:r w:rsidRPr="00C5360E">
        <w:rPr>
          <w:rFonts w:ascii="Calibri" w:hAnsi="Calibri" w:cs="Calibri"/>
          <w:sz w:val="36"/>
          <w:szCs w:val="36"/>
          <w:rtl/>
          <w:lang w:bidi="ar-EG"/>
        </w:rPr>
        <w:t xml:space="preserve">)، ويفهم من التوراة ذاتها أنّ أمّ (يوسف) قد توفيت قبل فترة طويلة من سَفر (يعقوب) وأبنائه إلى (يوسف) </w:t>
      </w:r>
      <w:proofErr w:type="spellStart"/>
      <w:r w:rsidRPr="00C5360E">
        <w:rPr>
          <w:rFonts w:ascii="Calibri" w:hAnsi="Calibri" w:cs="Calibri"/>
          <w:sz w:val="36"/>
          <w:szCs w:val="36"/>
          <w:rtl/>
          <w:lang w:bidi="ar-EG"/>
        </w:rPr>
        <w:t>فى</w:t>
      </w:r>
      <w:proofErr w:type="spellEnd"/>
      <w:r w:rsidRPr="00C5360E">
        <w:rPr>
          <w:rFonts w:ascii="Calibri" w:hAnsi="Calibri" w:cs="Calibri"/>
          <w:sz w:val="36"/>
          <w:szCs w:val="36"/>
          <w:rtl/>
          <w:lang w:bidi="ar-EG"/>
        </w:rPr>
        <w:t xml:space="preserve"> مصر بعد أن صار ذا حظوة عند حاكمها</w:t>
      </w:r>
      <w:r w:rsidR="00D74D95">
        <w:rPr>
          <w:rFonts w:ascii="Calibri" w:hAnsi="Calibri" w:cs="Calibri" w:hint="cs"/>
          <w:sz w:val="36"/>
          <w:szCs w:val="36"/>
          <w:rtl/>
          <w:lang w:bidi="ar-EG"/>
        </w:rPr>
        <w:t xml:space="preserve"> </w:t>
      </w:r>
      <w:r w:rsidRPr="00C5360E">
        <w:rPr>
          <w:rFonts w:ascii="Calibri" w:hAnsi="Calibri" w:cs="Calibri"/>
          <w:sz w:val="36"/>
          <w:szCs w:val="36"/>
          <w:rtl/>
          <w:lang w:bidi="ar-EG"/>
        </w:rPr>
        <w:t>(</w:t>
      </w:r>
      <w:r w:rsidR="00D74D95" w:rsidRPr="00C5360E">
        <w:rPr>
          <w:rFonts w:ascii="Calibri" w:hAnsi="Calibri" w:cs="Calibri"/>
          <w:sz w:val="36"/>
          <w:szCs w:val="36"/>
          <w:rtl/>
          <w:lang w:bidi="ar-EG"/>
        </w:rPr>
        <w:t>انظر: تكوين 18/35</w:t>
      </w:r>
      <w:r w:rsidRPr="00C5360E">
        <w:rPr>
          <w:rFonts w:ascii="Calibri" w:hAnsi="Calibri" w:cs="Calibri"/>
          <w:sz w:val="36"/>
          <w:szCs w:val="36"/>
          <w:rtl/>
          <w:lang w:bidi="ar-EG"/>
        </w:rPr>
        <w:t>)..</w:t>
      </w:r>
    </w:p>
    <w:p w14:paraId="448DBF52" w14:textId="343E9F84" w:rsidR="009F230D" w:rsidRDefault="00F6608B" w:rsidP="00D74D9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وهنا أصلح القرآن خطأ التوراة في مناقضتها لما دلّت عليه الرؤيا من بقاء أم (يوسف) حيّة حتّى تلقاه مُمَكَنًّا في الأرض.</w:t>
      </w:r>
    </w:p>
    <w:p w14:paraId="35833341" w14:textId="4BC7A18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الرابع والأربعون: جاء في تكوين 13/50 أنّ (يعقوب) قد دفن في حقل المكفيلة، في حين يفهم من سفر أعمال الرسل 16/7 أنّ (يعقوب) قد دفن في (شكيم)، وليس في القرآن هذا التناقض.</w:t>
      </w:r>
    </w:p>
    <w:p w14:paraId="05521F3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السادس والأربعون: جاء في تكوين 4/46 وعد الربّ (يعقوب) أن يأخذه إلى مصر، ثم يردّه منها، في حين يفهم من تكوين 28/47-29 أنّ (يعقوب) قد مات في مصر.. وليس في القرآن هذا التناقض!</w:t>
      </w:r>
    </w:p>
    <w:p w14:paraId="3A83D88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السابع والأربعون: جاء ذكر أولاد (بنيامين بن يعقوب) في قصّة (يوسف) في تكوين 21 /46 على أنّهم عشرة أولاد، في حين أنّ عددهم في سفر العدد 38/26-40 أربعة أمّا عددهم في أخبار الأيام الأوّل 6/7 فهو ثلاثة، ويبلغ عددهم في أخبار الأيام الأوّل 1/8-2 خمسة، والأغرب من ذلك أن هذه القوائم لا تشترك إلا في اسم واحد هو (بالع)! وليس في القرآن الكريم شيء من هذا التناقض!</w:t>
      </w:r>
    </w:p>
    <w:p w14:paraId="299694B3"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الثامن والأربعون: جاء في تكوين 27/46 وخروج 5/1 أنّ عدد أفراد عائلة (يعقوب) الذين سافروا معه إلى مصر يبلغ سبعين نفسًا، في حين يخبرنا سفر أعمال الرسل 14/7 أنّ عددهم 75 نفسًا، وليس في القرآن هذا التناقض.</w:t>
      </w:r>
    </w:p>
    <w:p w14:paraId="2D68413E" w14:textId="574267D7" w:rsidR="00F6608B" w:rsidRPr="00414CFF" w:rsidRDefault="00F6608B" w:rsidP="00414CFF">
      <w:pPr>
        <w:keepNext/>
        <w:widowControl w:val="0"/>
        <w:bidi/>
        <w:spacing w:line="240" w:lineRule="auto"/>
        <w:jc w:val="both"/>
        <w:outlineLvl w:val="2"/>
        <w:rPr>
          <w:rFonts w:ascii="Calibri" w:hAnsi="Calibri" w:cs="Calibri"/>
          <w:b/>
          <w:bCs/>
          <w:sz w:val="36"/>
          <w:szCs w:val="36"/>
          <w:highlight w:val="yellow"/>
          <w:u w:val="single"/>
          <w:lang w:bidi="ar-EG"/>
        </w:rPr>
      </w:pPr>
      <w:bookmarkStart w:id="120" w:name="_Toc236790803"/>
      <w:r w:rsidRPr="00414CFF">
        <w:rPr>
          <w:rFonts w:ascii="Calibri" w:hAnsi="Calibri" w:cs="Calibri"/>
          <w:b/>
          <w:bCs/>
          <w:sz w:val="36"/>
          <w:szCs w:val="36"/>
          <w:highlight w:val="yellow"/>
          <w:u w:val="single"/>
          <w:rtl/>
          <w:lang w:bidi="ar-EG"/>
        </w:rPr>
        <w:t>وحي أم نقل؟</w:t>
      </w:r>
      <w:bookmarkEnd w:id="120"/>
    </w:p>
    <w:p w14:paraId="139BB334" w14:textId="0B810613" w:rsidR="00F6608B" w:rsidRPr="00C5360E" w:rsidRDefault="00F6608B" w:rsidP="00414CF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وعلى غير المسلم - ليقيم حجّته - أن يثبت جملة من الأمور:</w:t>
      </w:r>
    </w:p>
    <w:p w14:paraId="2B75CCD8"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أن نبي الإسلام ﷺ تنبّه للأخطاء العلمية والتاريخية في القصة التوراتية.. وذاك معارَضٌ بأنّه أميّ من أمّة أميّة، ومعارَض بأنّ الراسخين من أهل الكتاب لم ينتبهوا إلى هذه الأخطاء.. بل ومعارَضُ بأنّ طائفة من هذه الأخطاء لم يُكتشف فسادها إلا في القرون الأخيرة، في الدراسات الأكاديميّة التخصصيّة.</w:t>
      </w:r>
    </w:p>
    <w:p w14:paraId="7AAA95E1" w14:textId="0E968D25" w:rsidR="00F6608B" w:rsidRPr="00C519F6" w:rsidRDefault="00F6608B" w:rsidP="00C519F6">
      <w:pPr>
        <w:keepNext/>
        <w:widowControl w:val="0"/>
        <w:bidi/>
        <w:spacing w:line="240" w:lineRule="auto"/>
        <w:jc w:val="center"/>
        <w:outlineLvl w:val="1"/>
        <w:rPr>
          <w:rFonts w:ascii="Calibri" w:hAnsi="Calibri" w:cs="Calibri"/>
          <w:b/>
          <w:bCs/>
          <w:sz w:val="36"/>
          <w:szCs w:val="36"/>
          <w:highlight w:val="yellow"/>
          <w:u w:val="single"/>
          <w:lang w:bidi="ar-EG"/>
        </w:rPr>
      </w:pPr>
      <w:bookmarkStart w:id="121" w:name="_Toc236790804"/>
      <w:r w:rsidRPr="00C519F6">
        <w:rPr>
          <w:rFonts w:ascii="Calibri" w:hAnsi="Calibri" w:cs="Calibri"/>
          <w:b/>
          <w:bCs/>
          <w:sz w:val="36"/>
          <w:szCs w:val="36"/>
          <w:highlight w:val="yellow"/>
          <w:u w:val="single"/>
          <w:rtl/>
          <w:lang w:bidi="ar-EG"/>
        </w:rPr>
        <w:t>الفصل السادس</w:t>
      </w:r>
      <w:r w:rsidR="00EC64B3" w:rsidRPr="00C519F6">
        <w:rPr>
          <w:rFonts w:ascii="Calibri" w:hAnsi="Calibri" w:cs="Calibri" w:hint="cs"/>
          <w:b/>
          <w:bCs/>
          <w:sz w:val="36"/>
          <w:szCs w:val="36"/>
          <w:highlight w:val="yellow"/>
          <w:u w:val="single"/>
          <w:rtl/>
          <w:lang w:bidi="ar-EG"/>
        </w:rPr>
        <w:t xml:space="preserve">: </w:t>
      </w:r>
      <w:r w:rsidRPr="00C519F6">
        <w:rPr>
          <w:rFonts w:ascii="Calibri" w:hAnsi="Calibri" w:cs="Calibri"/>
          <w:b/>
          <w:bCs/>
          <w:sz w:val="36"/>
          <w:szCs w:val="36"/>
          <w:highlight w:val="yellow"/>
          <w:u w:val="single"/>
          <w:rtl/>
          <w:lang w:bidi="ar-EG"/>
        </w:rPr>
        <w:t>إعجاز القرآن في حقيقة الألوهية</w:t>
      </w:r>
      <w:bookmarkEnd w:id="121"/>
    </w:p>
    <w:p w14:paraId="7D44DEC8" w14:textId="77777777" w:rsidR="00F6608B" w:rsidRPr="00414CFF" w:rsidRDefault="00F6608B" w:rsidP="00414CFF">
      <w:pPr>
        <w:keepNext/>
        <w:widowControl w:val="0"/>
        <w:bidi/>
        <w:spacing w:line="240" w:lineRule="auto"/>
        <w:jc w:val="both"/>
        <w:outlineLvl w:val="2"/>
        <w:rPr>
          <w:rFonts w:ascii="Calibri" w:hAnsi="Calibri" w:cs="Calibri"/>
          <w:b/>
          <w:bCs/>
          <w:sz w:val="36"/>
          <w:szCs w:val="36"/>
          <w:highlight w:val="yellow"/>
          <w:u w:val="single"/>
          <w:lang w:bidi="ar-EG"/>
        </w:rPr>
      </w:pPr>
      <w:bookmarkStart w:id="122" w:name="_Toc236790805"/>
      <w:r w:rsidRPr="00414CFF">
        <w:rPr>
          <w:rFonts w:ascii="Calibri" w:hAnsi="Calibri" w:cs="Calibri"/>
          <w:b/>
          <w:bCs/>
          <w:sz w:val="36"/>
          <w:szCs w:val="36"/>
          <w:highlight w:val="yellow"/>
          <w:u w:val="single"/>
          <w:rtl/>
          <w:lang w:bidi="ar-EG"/>
        </w:rPr>
        <w:t>بين خيارين.. متابعة أم هيمنة؟</w:t>
      </w:r>
      <w:bookmarkEnd w:id="122"/>
    </w:p>
    <w:p w14:paraId="6B235C06" w14:textId="77777777" w:rsidR="00B86ACA"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كشف البحث العلمي منذ بدايات ما يُعرف بـ«عصر النهضة» أنّ الكتب المقدسة لليهود والنصارى بصورتها الحالية والتي كانت عليها زمن البعثة المحمّديّة قد رتعت فيها يد التحريف طويلاً؛ فحذفت وأضافت وتشرّبت من رصيد الحضارات القائمة كثيرًا؛</w:t>
      </w:r>
    </w:p>
    <w:p w14:paraId="1C2E79E3" w14:textId="1F13C4A1" w:rsidR="00F6608B" w:rsidRPr="00B86ACA" w:rsidRDefault="00F6608B" w:rsidP="00B86ACA">
      <w:pPr>
        <w:keepNext/>
        <w:widowControl w:val="0"/>
        <w:bidi/>
        <w:spacing w:line="240" w:lineRule="auto"/>
        <w:jc w:val="both"/>
        <w:outlineLvl w:val="2"/>
        <w:rPr>
          <w:rFonts w:ascii="Calibri" w:hAnsi="Calibri" w:cs="Calibri"/>
          <w:b/>
          <w:bCs/>
          <w:sz w:val="36"/>
          <w:szCs w:val="36"/>
          <w:highlight w:val="yellow"/>
          <w:u w:val="single"/>
          <w:lang w:bidi="ar-EG"/>
        </w:rPr>
      </w:pPr>
      <w:bookmarkStart w:id="123" w:name="_Toc236790806"/>
      <w:r w:rsidRPr="00B86ACA">
        <w:rPr>
          <w:rFonts w:ascii="Calibri" w:hAnsi="Calibri" w:cs="Calibri"/>
          <w:b/>
          <w:bCs/>
          <w:sz w:val="36"/>
          <w:szCs w:val="36"/>
          <w:highlight w:val="yellow"/>
          <w:u w:val="single"/>
          <w:rtl/>
          <w:lang w:bidi="ar-EG"/>
        </w:rPr>
        <w:lastRenderedPageBreak/>
        <w:t>لاهوت اليهود</w:t>
      </w:r>
      <w:bookmarkEnd w:id="123"/>
    </w:p>
    <w:p w14:paraId="2E19A6FC" w14:textId="77777777" w:rsidR="00B86ACA" w:rsidRDefault="00F6608B" w:rsidP="00F6608B">
      <w:pPr>
        <w:bidi/>
        <w:spacing w:line="240" w:lineRule="auto"/>
        <w:jc w:val="both"/>
        <w:rPr>
          <w:rFonts w:ascii="Calibri" w:hAnsi="Calibri" w:cs="Calibri"/>
          <w:sz w:val="36"/>
          <w:szCs w:val="36"/>
          <w:rtl/>
          <w:lang w:bidi="ar-EG"/>
        </w:rPr>
      </w:pPr>
      <w:r w:rsidRPr="00B86ACA">
        <w:rPr>
          <w:rFonts w:ascii="Calibri" w:hAnsi="Calibri" w:cs="Calibri"/>
          <w:b/>
          <w:bCs/>
          <w:sz w:val="36"/>
          <w:szCs w:val="36"/>
          <w:rtl/>
          <w:lang w:bidi="ar-EG"/>
        </w:rPr>
        <w:t>الإله العنصري:</w:t>
      </w:r>
      <w:r w:rsidRPr="00C5360E">
        <w:rPr>
          <w:rFonts w:ascii="Calibri" w:hAnsi="Calibri" w:cs="Calibri"/>
          <w:sz w:val="36"/>
          <w:szCs w:val="36"/>
          <w:rtl/>
          <w:lang w:bidi="ar-EG"/>
        </w:rPr>
        <w:t xml:space="preserve"> من أبرز صفات ربّ التوراةِ </w:t>
      </w:r>
      <w:proofErr w:type="spellStart"/>
      <w:r w:rsidRPr="00C5360E">
        <w:rPr>
          <w:rFonts w:ascii="Calibri" w:hAnsi="Calibri" w:cs="Calibri"/>
          <w:sz w:val="36"/>
          <w:szCs w:val="36"/>
          <w:rtl/>
          <w:lang w:bidi="ar-EG"/>
        </w:rPr>
        <w:t>عنصريته</w:t>
      </w:r>
      <w:proofErr w:type="spellEnd"/>
      <w:r w:rsidRPr="00C5360E">
        <w:rPr>
          <w:rFonts w:ascii="Calibri" w:hAnsi="Calibri" w:cs="Calibri"/>
          <w:sz w:val="36"/>
          <w:szCs w:val="36"/>
          <w:rtl/>
          <w:lang w:bidi="ar-EG"/>
        </w:rPr>
        <w:t>؛ فهو ربّ بني إسرائيل لا ربّ العالمين، فخلط بنو إسرائيل بذلك بين أن يكونوا الأمّة المصطفاة قديمًا من جهة وأن يكون هذا الاصطفاء برهان احتكارهم للإله؛ ليكون معبودهم مبغضًا لجميع أمم الأرض دائمًا من جهة أخرى.</w:t>
      </w:r>
    </w:p>
    <w:p w14:paraId="5089C335" w14:textId="77777777" w:rsidR="00B86ACA" w:rsidRDefault="00F6608B" w:rsidP="00F6608B">
      <w:pPr>
        <w:bidi/>
        <w:spacing w:line="240" w:lineRule="auto"/>
        <w:jc w:val="both"/>
        <w:rPr>
          <w:rFonts w:ascii="Calibri" w:hAnsi="Calibri" w:cs="Calibri"/>
          <w:sz w:val="36"/>
          <w:szCs w:val="36"/>
          <w:rtl/>
          <w:lang w:bidi="ar-EG"/>
        </w:rPr>
      </w:pPr>
      <w:r w:rsidRPr="00B86ACA">
        <w:rPr>
          <w:rFonts w:ascii="Calibri" w:hAnsi="Calibri" w:cs="Calibri"/>
          <w:b/>
          <w:bCs/>
          <w:sz w:val="36"/>
          <w:szCs w:val="36"/>
          <w:rtl/>
          <w:lang w:bidi="ar-EG"/>
        </w:rPr>
        <w:t>الإله الدموي:</w:t>
      </w:r>
      <w:r w:rsidRPr="00C5360E">
        <w:rPr>
          <w:rFonts w:ascii="Calibri" w:hAnsi="Calibri" w:cs="Calibri"/>
          <w:sz w:val="36"/>
          <w:szCs w:val="36"/>
          <w:rtl/>
          <w:lang w:bidi="ar-EG"/>
        </w:rPr>
        <w:t xml:space="preserve"> الصفة الأبرز للإله التوراتي الصادمة للقارئ المعاصر هي </w:t>
      </w:r>
      <w:proofErr w:type="spellStart"/>
      <w:r w:rsidRPr="00C5360E">
        <w:rPr>
          <w:rFonts w:ascii="Calibri" w:hAnsi="Calibri" w:cs="Calibri"/>
          <w:sz w:val="36"/>
          <w:szCs w:val="36"/>
          <w:rtl/>
          <w:lang w:bidi="ar-EG"/>
        </w:rPr>
        <w:t>دمويته</w:t>
      </w:r>
      <w:proofErr w:type="spellEnd"/>
      <w:r w:rsidRPr="00C5360E">
        <w:rPr>
          <w:rFonts w:ascii="Calibri" w:hAnsi="Calibri" w:cs="Calibri"/>
          <w:sz w:val="36"/>
          <w:szCs w:val="36"/>
          <w:rtl/>
          <w:lang w:bidi="ar-EG"/>
        </w:rPr>
        <w:t xml:space="preserve"> الطافحةِ، وولعه بسفك الدماء حتى إنه عاقب السامرة بقوله: «</w:t>
      </w:r>
      <w:r w:rsidRPr="00656A17">
        <w:rPr>
          <w:rFonts w:ascii="Calibri" w:hAnsi="Calibri" w:cs="Calibri"/>
          <w:b/>
          <w:bCs/>
          <w:color w:val="002060"/>
          <w:sz w:val="36"/>
          <w:szCs w:val="36"/>
          <w:rtl/>
          <w:lang w:bidi="ar-EG"/>
        </w:rPr>
        <w:t>بِالسَّيْفِ يَسْقُطُونَ. تُحَطَّمُ أَطْفَالُهُمْ، وَالْحَوَامِلُ تُشَقُّ</w:t>
      </w:r>
      <w:r w:rsidRPr="00C5360E">
        <w:rPr>
          <w:rFonts w:ascii="Calibri" w:hAnsi="Calibri" w:cs="Calibri"/>
          <w:sz w:val="36"/>
          <w:szCs w:val="36"/>
          <w:rtl/>
          <w:lang w:bidi="ar-EG"/>
        </w:rPr>
        <w:t>» (هوشع 16/13)، وهو إله يوسّع أحيانًا دائرة الدم بصورة أبشع حتّى يقول: «</w:t>
      </w:r>
      <w:r w:rsidRPr="00656A17">
        <w:rPr>
          <w:rFonts w:ascii="Calibri" w:hAnsi="Calibri" w:cs="Calibri"/>
          <w:b/>
          <w:bCs/>
          <w:color w:val="002060"/>
          <w:sz w:val="36"/>
          <w:szCs w:val="36"/>
          <w:rtl/>
          <w:lang w:bidi="ar-EG"/>
        </w:rPr>
        <w:t>اقْتُلْ رَجُلاً وَامْرَأَةً، طِفْلاً وَرَضِيعًا، بَقَرًا وَغَنَمًا، جَمَلاً وَحِمَارًا</w:t>
      </w:r>
      <w:r w:rsidRPr="00C5360E">
        <w:rPr>
          <w:rFonts w:ascii="Calibri" w:hAnsi="Calibri" w:cs="Calibri"/>
          <w:sz w:val="36"/>
          <w:szCs w:val="36"/>
          <w:rtl/>
          <w:lang w:bidi="ar-EG"/>
        </w:rPr>
        <w:t>» (1 صموئيل 3/15)،</w:t>
      </w:r>
    </w:p>
    <w:p w14:paraId="4090A5DB" w14:textId="7D728D3A" w:rsidR="00656A17" w:rsidRDefault="00F6608B" w:rsidP="00F6608B">
      <w:pPr>
        <w:bidi/>
        <w:spacing w:line="240" w:lineRule="auto"/>
        <w:jc w:val="both"/>
        <w:rPr>
          <w:rFonts w:ascii="Calibri" w:hAnsi="Calibri" w:cs="Calibri"/>
          <w:sz w:val="36"/>
          <w:szCs w:val="36"/>
          <w:rtl/>
          <w:lang w:bidi="ar-EG"/>
        </w:rPr>
      </w:pPr>
      <w:r w:rsidRPr="00B86ACA">
        <w:rPr>
          <w:rFonts w:ascii="Calibri" w:hAnsi="Calibri" w:cs="Calibri"/>
          <w:b/>
          <w:bCs/>
          <w:sz w:val="36"/>
          <w:szCs w:val="36"/>
          <w:rtl/>
          <w:lang w:bidi="ar-EG"/>
        </w:rPr>
        <w:t>وصف الإله بما لا يصحّ من أوصاف:</w:t>
      </w:r>
    </w:p>
    <w:p w14:paraId="2E2D8FD1" w14:textId="77777777" w:rsidR="00FD7BA5" w:rsidRDefault="00F6608B" w:rsidP="00656A17">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كقول صاحب المزامير: «</w:t>
      </w:r>
      <w:r w:rsidRPr="00656A17">
        <w:rPr>
          <w:rFonts w:ascii="Calibri" w:hAnsi="Calibri" w:cs="Calibri"/>
          <w:b/>
          <w:bCs/>
          <w:color w:val="002060"/>
          <w:sz w:val="36"/>
          <w:szCs w:val="36"/>
          <w:rtl/>
          <w:lang w:bidi="ar-EG"/>
        </w:rPr>
        <w:t>فاستيقظ الرب كنائم كجبار معيط من الخمر</w:t>
      </w:r>
      <w:r w:rsidRPr="00C5360E">
        <w:rPr>
          <w:rFonts w:ascii="Calibri" w:hAnsi="Calibri" w:cs="Calibri"/>
          <w:sz w:val="36"/>
          <w:szCs w:val="36"/>
          <w:rtl/>
          <w:lang w:bidi="ar-EG"/>
        </w:rPr>
        <w:t>» (مزمور 5/78)</w:t>
      </w:r>
    </w:p>
    <w:p w14:paraId="1A9DFD4D" w14:textId="25B6C9DC" w:rsidR="00F6608B" w:rsidRPr="00FD7BA5" w:rsidRDefault="00F6608B" w:rsidP="00FD7BA5">
      <w:pPr>
        <w:keepNext/>
        <w:widowControl w:val="0"/>
        <w:bidi/>
        <w:spacing w:line="240" w:lineRule="auto"/>
        <w:jc w:val="both"/>
        <w:outlineLvl w:val="2"/>
        <w:rPr>
          <w:rFonts w:ascii="Calibri" w:hAnsi="Calibri" w:cs="Calibri"/>
          <w:b/>
          <w:bCs/>
          <w:sz w:val="36"/>
          <w:szCs w:val="36"/>
          <w:highlight w:val="yellow"/>
          <w:u w:val="single"/>
          <w:lang w:bidi="ar-EG"/>
        </w:rPr>
      </w:pPr>
      <w:bookmarkStart w:id="124" w:name="_Toc236790807"/>
      <w:r w:rsidRPr="00FD7BA5">
        <w:rPr>
          <w:rFonts w:ascii="Calibri" w:hAnsi="Calibri" w:cs="Calibri"/>
          <w:b/>
          <w:bCs/>
          <w:sz w:val="36"/>
          <w:szCs w:val="36"/>
          <w:highlight w:val="yellow"/>
          <w:u w:val="single"/>
          <w:rtl/>
          <w:lang w:bidi="ar-EG"/>
        </w:rPr>
        <w:t>لاهوت النصارى</w:t>
      </w:r>
      <w:bookmarkEnd w:id="124"/>
    </w:p>
    <w:p w14:paraId="3A0B3A28" w14:textId="434FBE5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(ابن حزم) في النصارى: «</w:t>
      </w:r>
      <w:r w:rsidRPr="00FD7BA5">
        <w:rPr>
          <w:rFonts w:ascii="Calibri" w:hAnsi="Calibri" w:cs="Calibri"/>
          <w:b/>
          <w:bCs/>
          <w:color w:val="002060"/>
          <w:sz w:val="36"/>
          <w:szCs w:val="36"/>
          <w:rtl/>
          <w:lang w:bidi="ar-EG"/>
        </w:rPr>
        <w:t>ولولا أنّ الله تعالى وصف قولهم في كتابه، إذ يقول تعالى: {</w:t>
      </w:r>
      <w:r w:rsidRPr="00FD7BA5">
        <w:rPr>
          <w:rFonts w:ascii="Calibri" w:hAnsi="Calibri" w:cs="Calibri"/>
          <w:b/>
          <w:bCs/>
          <w:color w:val="196B24" w:themeColor="accent3"/>
          <w:sz w:val="36"/>
          <w:szCs w:val="36"/>
          <w:rtl/>
          <w:lang w:bidi="ar-EG"/>
        </w:rPr>
        <w:t>لَّقَدْ كَفَرَ الَّذِينَ قَالُوا إِنَّ اللَّهَ هُوَ الْمَسِيحُ ابْنُ مَرْيَمَ</w:t>
      </w:r>
      <w:r w:rsidRPr="00FD7BA5">
        <w:rPr>
          <w:rFonts w:ascii="Calibri" w:hAnsi="Calibri" w:cs="Calibri"/>
          <w:b/>
          <w:bCs/>
          <w:color w:val="002060"/>
          <w:sz w:val="36"/>
          <w:szCs w:val="36"/>
          <w:rtl/>
          <w:lang w:bidi="ar-EG"/>
        </w:rPr>
        <w:t>} [المائدة: 17]، وإذ يقول تعالى حاكيًا عنهم: {</w:t>
      </w:r>
      <w:r w:rsidRPr="00FD7BA5">
        <w:rPr>
          <w:rFonts w:ascii="Calibri" w:hAnsi="Calibri" w:cs="Calibri"/>
          <w:b/>
          <w:bCs/>
          <w:color w:val="196B24" w:themeColor="accent3"/>
          <w:sz w:val="36"/>
          <w:szCs w:val="36"/>
          <w:rtl/>
          <w:lang w:bidi="ar-EG"/>
        </w:rPr>
        <w:t>إِنَّ اللَّهَ ثَالِثُ ثَلَاثَةٍ</w:t>
      </w:r>
      <w:r w:rsidRPr="00FD7BA5">
        <w:rPr>
          <w:rFonts w:ascii="Calibri" w:hAnsi="Calibri" w:cs="Calibri"/>
          <w:b/>
          <w:bCs/>
          <w:color w:val="002060"/>
          <w:sz w:val="36"/>
          <w:szCs w:val="36"/>
          <w:rtl/>
          <w:lang w:bidi="ar-EG"/>
        </w:rPr>
        <w:t>} [المائدة: 73]. وإذ يقول تعالى حاكيًا عنهم: {</w:t>
      </w:r>
      <w:r w:rsidRPr="00FD7BA5">
        <w:rPr>
          <w:rFonts w:ascii="Calibri" w:hAnsi="Calibri" w:cs="Calibri"/>
          <w:b/>
          <w:bCs/>
          <w:color w:val="196B24" w:themeColor="accent3"/>
          <w:sz w:val="36"/>
          <w:szCs w:val="36"/>
          <w:rtl/>
          <w:lang w:bidi="ar-EG"/>
        </w:rPr>
        <w:t>أَأَنتَ قُلْتَ لِلنَّاسِ اتَّخِذُونِي وَأُمِّيَ إِلَٰهَيْنِ مِن دُونِ اللَّهِ</w:t>
      </w:r>
      <w:r w:rsidRPr="00FD7BA5">
        <w:rPr>
          <w:rFonts w:ascii="Calibri" w:hAnsi="Calibri" w:cs="Calibri"/>
          <w:b/>
          <w:bCs/>
          <w:color w:val="002060"/>
          <w:sz w:val="36"/>
          <w:szCs w:val="36"/>
          <w:rtl/>
          <w:lang w:bidi="ar-EG"/>
        </w:rPr>
        <w:t>} [المائدة: 116]، لما نطق لسان مؤمن بحكاية هذا القول العظيم الشنيع السمج السخيف. وتالله لولا أننا شاهدنا النصارى، ما صدقنا أنّ في العالم عقلًا يسع هذا الجنون</w:t>
      </w:r>
      <w:r w:rsidRPr="00C5360E">
        <w:rPr>
          <w:rFonts w:ascii="Calibri" w:hAnsi="Calibri" w:cs="Calibri"/>
          <w:sz w:val="36"/>
          <w:szCs w:val="36"/>
          <w:rtl/>
          <w:lang w:bidi="ar-EG"/>
        </w:rPr>
        <w:t>».</w:t>
      </w:r>
    </w:p>
    <w:p w14:paraId="5BD514E4" w14:textId="77777777" w:rsidR="00100C96"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ابن حزم، </w:t>
      </w:r>
      <w:r w:rsidRPr="00FD7BA5">
        <w:rPr>
          <w:rFonts w:ascii="Calibri" w:hAnsi="Calibri" w:cs="Calibri"/>
          <w:b/>
          <w:bCs/>
          <w:i/>
          <w:iCs/>
          <w:sz w:val="36"/>
          <w:szCs w:val="36"/>
          <w:rtl/>
          <w:lang w:bidi="ar-EG"/>
        </w:rPr>
        <w:t>الفصل في الملل والأهواء والنحل</w:t>
      </w:r>
      <w:r w:rsidRPr="00C5360E">
        <w:rPr>
          <w:rFonts w:ascii="Calibri" w:hAnsi="Calibri" w:cs="Calibri"/>
          <w:sz w:val="36"/>
          <w:szCs w:val="36"/>
          <w:rtl/>
          <w:lang w:bidi="ar-EG"/>
        </w:rPr>
        <w:t>،</w:t>
      </w:r>
      <w:r w:rsidR="00100C96">
        <w:rPr>
          <w:rFonts w:ascii="Calibri" w:hAnsi="Calibri" w:cs="Calibri" w:hint="cs"/>
          <w:sz w:val="36"/>
          <w:szCs w:val="36"/>
          <w:rtl/>
          <w:lang w:bidi="ar-EG"/>
        </w:rPr>
        <w:t xml:space="preserve"> 1/ 111-112.</w:t>
      </w:r>
    </w:p>
    <w:p w14:paraId="74F3729C" w14:textId="77777777" w:rsidR="00100C96"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لقد جمعت العقيدة النصرانيّة منكرات عقيدة اليهود إلى منكرات الوثنيين مع شطحات اللاهوتيين والمجامع الكنسية، وقبل ذلك تحريف أصحاب الأناجيل لقصة المسيح ومبتدعات (بولس)؛ لتكون النتيجة منظومة عقديّة تجمع أشتاتًا من المنكرات؛</w:t>
      </w:r>
    </w:p>
    <w:p w14:paraId="05C23B75"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كانت نكارة عقائد الكنيسة سببًا مباشرًا في إطلاق الشرارة الكبرى للربوبيّة في القرن الثامن عشر، وكان اللاهوت وأخبار الكتاب المقدس حافزَين للكفر بمفهوم الوحي، وتقديس العقل والاكتفاء باللاهوت الطبيعي (بالنظر في الطبيعة).</w:t>
      </w:r>
    </w:p>
    <w:p w14:paraId="7637A218" w14:textId="01125858" w:rsidR="00F6608B" w:rsidRPr="00100C96" w:rsidRDefault="00F6608B" w:rsidP="00100C96">
      <w:pPr>
        <w:keepNext/>
        <w:widowControl w:val="0"/>
        <w:bidi/>
        <w:spacing w:line="240" w:lineRule="auto"/>
        <w:jc w:val="both"/>
        <w:outlineLvl w:val="2"/>
        <w:rPr>
          <w:rFonts w:ascii="Calibri" w:hAnsi="Calibri" w:cs="Calibri"/>
          <w:b/>
          <w:bCs/>
          <w:sz w:val="36"/>
          <w:szCs w:val="36"/>
          <w:highlight w:val="yellow"/>
          <w:u w:val="single"/>
          <w:lang w:bidi="ar-EG"/>
        </w:rPr>
      </w:pPr>
      <w:bookmarkStart w:id="125" w:name="_Toc236790808"/>
      <w:r w:rsidRPr="00100C96">
        <w:rPr>
          <w:rFonts w:ascii="Calibri" w:hAnsi="Calibri" w:cs="Calibri"/>
          <w:b/>
          <w:bCs/>
          <w:sz w:val="36"/>
          <w:szCs w:val="36"/>
          <w:highlight w:val="yellow"/>
          <w:u w:val="single"/>
          <w:rtl/>
          <w:lang w:bidi="ar-EG"/>
        </w:rPr>
        <w:t>لاهوت الوثنيين</w:t>
      </w:r>
      <w:bookmarkEnd w:id="125"/>
    </w:p>
    <w:p w14:paraId="569EEA30" w14:textId="77777777" w:rsidR="00100C96"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اللاهوت الوثنيّ أبعد مُستقى ممكن للتصوّر اللاهوتي الإسلامي؛ إذ إنّ القرآن كان يستهدف تصوّر الوثنيين منذ البدء بالنقد والنقض.</w:t>
      </w:r>
    </w:p>
    <w:p w14:paraId="5F339881" w14:textId="77777777" w:rsidR="009F230D" w:rsidRDefault="00F6608B" w:rsidP="00100C96">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نزل القرآن في زمن بلغ التقارب فيه بين لاهوت أهل الكتاب ولاهوت الوثنيين أقصاه في كثير من أبواب المعرفة بالله.</w:t>
      </w:r>
    </w:p>
    <w:p w14:paraId="32D37E85" w14:textId="42FF0415" w:rsidR="00F6608B" w:rsidRPr="00100C96" w:rsidRDefault="00F6608B" w:rsidP="00100C96">
      <w:pPr>
        <w:keepNext/>
        <w:widowControl w:val="0"/>
        <w:bidi/>
        <w:spacing w:line="240" w:lineRule="auto"/>
        <w:jc w:val="both"/>
        <w:outlineLvl w:val="2"/>
        <w:rPr>
          <w:rFonts w:ascii="Calibri" w:hAnsi="Calibri" w:cs="Calibri"/>
          <w:b/>
          <w:bCs/>
          <w:sz w:val="36"/>
          <w:szCs w:val="36"/>
          <w:highlight w:val="yellow"/>
          <w:u w:val="single"/>
          <w:lang w:bidi="ar-EG"/>
        </w:rPr>
      </w:pPr>
      <w:bookmarkStart w:id="126" w:name="_Toc236790809"/>
      <w:r w:rsidRPr="00100C96">
        <w:rPr>
          <w:rFonts w:ascii="Calibri" w:hAnsi="Calibri" w:cs="Calibri"/>
          <w:b/>
          <w:bCs/>
          <w:sz w:val="36"/>
          <w:szCs w:val="36"/>
          <w:highlight w:val="yellow"/>
          <w:u w:val="single"/>
          <w:rtl/>
          <w:lang w:bidi="ar-EG"/>
        </w:rPr>
        <w:t>لاهوت الأحناف</w:t>
      </w:r>
      <w:bookmarkEnd w:id="126"/>
    </w:p>
    <w:p w14:paraId="127ED6E8" w14:textId="7D2A17EA" w:rsidR="00100C96" w:rsidRPr="00C5360E" w:rsidRDefault="00F6608B" w:rsidP="00100C9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وممّا يُصوّر خبر الأحناف قول (أسماء بنت أبي بكر) رضي الله عنهما: «</w:t>
      </w:r>
      <w:r w:rsidRPr="00100C96">
        <w:rPr>
          <w:rFonts w:ascii="Calibri" w:hAnsi="Calibri" w:cs="Calibri"/>
          <w:b/>
          <w:bCs/>
          <w:color w:val="002060"/>
          <w:sz w:val="36"/>
          <w:szCs w:val="36"/>
          <w:rtl/>
          <w:lang w:bidi="ar-EG"/>
        </w:rPr>
        <w:t>لقد رأيت زيد بن عمرو بن نفيل مسندًا ظهره إلى الكعبة يقول: يا معشر قريش والذي نفس زيد بيده ما أصبح أحد منكم على دين إبراهيم غيري، ثم يقول: اللَّهُمَّ إني لو أعلم أحب الوجوه إليك عبدتك به، ولكني لا أعلم، ثم يسجد على راحلته</w:t>
      </w:r>
      <w:r w:rsidRPr="00C5360E">
        <w:rPr>
          <w:rFonts w:ascii="Calibri" w:hAnsi="Calibri" w:cs="Calibri"/>
          <w:sz w:val="36"/>
          <w:szCs w:val="36"/>
          <w:rtl/>
          <w:lang w:bidi="ar-EG"/>
        </w:rPr>
        <w:t>».</w:t>
      </w:r>
      <w:r w:rsidR="00100C96">
        <w:rPr>
          <w:rFonts w:ascii="Calibri" w:hAnsi="Calibri" w:cs="Calibri" w:hint="cs"/>
          <w:sz w:val="36"/>
          <w:szCs w:val="36"/>
          <w:rtl/>
          <w:lang w:bidi="ar-EG"/>
        </w:rPr>
        <w:t xml:space="preserve"> </w:t>
      </w:r>
      <w:r w:rsidR="00100C96" w:rsidRPr="00C5360E">
        <w:rPr>
          <w:rFonts w:ascii="Calibri" w:hAnsi="Calibri" w:cs="Calibri"/>
          <w:sz w:val="36"/>
          <w:szCs w:val="36"/>
          <w:rtl/>
          <w:lang w:bidi="ar-EG"/>
        </w:rPr>
        <w:t>رواه ابن إسحاق، وإسناده حسن. سيرة ابن إسحاق، ص96.</w:t>
      </w:r>
    </w:p>
    <w:p w14:paraId="1156D53A" w14:textId="4A00F36E" w:rsidR="00F6608B" w:rsidRPr="00100C96" w:rsidRDefault="00F6608B" w:rsidP="00100C96">
      <w:pPr>
        <w:keepNext/>
        <w:widowControl w:val="0"/>
        <w:bidi/>
        <w:spacing w:line="240" w:lineRule="auto"/>
        <w:jc w:val="both"/>
        <w:outlineLvl w:val="2"/>
        <w:rPr>
          <w:rFonts w:ascii="Calibri" w:hAnsi="Calibri" w:cs="Calibri"/>
          <w:b/>
          <w:bCs/>
          <w:sz w:val="36"/>
          <w:szCs w:val="36"/>
          <w:highlight w:val="yellow"/>
          <w:u w:val="single"/>
          <w:lang w:bidi="ar-EG"/>
        </w:rPr>
      </w:pPr>
      <w:bookmarkStart w:id="127" w:name="_Toc236790810"/>
      <w:r w:rsidRPr="00100C96">
        <w:rPr>
          <w:rFonts w:ascii="Calibri" w:hAnsi="Calibri" w:cs="Calibri"/>
          <w:b/>
          <w:bCs/>
          <w:sz w:val="36"/>
          <w:szCs w:val="36"/>
          <w:highlight w:val="yellow"/>
          <w:u w:val="single"/>
          <w:rtl/>
          <w:lang w:bidi="ar-EG"/>
        </w:rPr>
        <w:t>لاهوت القر</w:t>
      </w:r>
      <w:r w:rsidR="00100C96">
        <w:rPr>
          <w:rFonts w:ascii="Calibri" w:hAnsi="Calibri" w:cs="Calibri" w:hint="cs"/>
          <w:b/>
          <w:bCs/>
          <w:sz w:val="36"/>
          <w:szCs w:val="36"/>
          <w:highlight w:val="yellow"/>
          <w:u w:val="single"/>
          <w:rtl/>
          <w:lang w:bidi="ar-EG"/>
        </w:rPr>
        <w:t>آ</w:t>
      </w:r>
      <w:r w:rsidRPr="00100C96">
        <w:rPr>
          <w:rFonts w:ascii="Calibri" w:hAnsi="Calibri" w:cs="Calibri"/>
          <w:b/>
          <w:bCs/>
          <w:sz w:val="36"/>
          <w:szCs w:val="36"/>
          <w:highlight w:val="yellow"/>
          <w:u w:val="single"/>
          <w:rtl/>
          <w:lang w:bidi="ar-EG"/>
        </w:rPr>
        <w:t>ن</w:t>
      </w:r>
      <w:bookmarkEnd w:id="127"/>
    </w:p>
    <w:p w14:paraId="6D37D7E1" w14:textId="77777777" w:rsidR="00100C96"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إنّه التنزيه الكامل للألوهيّة والربوبيّة من كلّ شوائب الشرك في خصائص الخلق ولوازم الطاعة المطلقة، وهو ما لا نرى له نظيرًا في اليهوديّة أو النصرانيّة..</w:t>
      </w:r>
    </w:p>
    <w:p w14:paraId="3B243CCA" w14:textId="4A72C09D" w:rsidR="00100C96"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ومن طريف هذا الباب أنّ المستشرق الفرنسي (إرنست رينان) قد حطّ من الإسلام وتاريخه، وألقى عليه ظلال أوهامه العنصريّة التي عُرف بها في قراءته للتاريخ ونظرته إلى الأمم، غير أنّه قال: </w:t>
      </w:r>
      <w:r w:rsidR="00100C96">
        <w:rPr>
          <w:rFonts w:ascii="Calibri" w:hAnsi="Calibri" w:cs="Calibri"/>
          <w:sz w:val="36"/>
          <w:szCs w:val="36"/>
          <w:rtl/>
          <w:lang w:bidi="ar-EG"/>
        </w:rPr>
        <w:t>«</w:t>
      </w:r>
      <w:r w:rsidRPr="00100C96">
        <w:rPr>
          <w:rFonts w:ascii="Calibri" w:hAnsi="Calibri" w:cs="Calibri"/>
          <w:b/>
          <w:bCs/>
          <w:color w:val="002060"/>
          <w:sz w:val="36"/>
          <w:szCs w:val="36"/>
          <w:rtl/>
          <w:lang w:bidi="ar-EG"/>
        </w:rPr>
        <w:t>إنّ أعظم هِبة قدّمتها الحضارة الإسلاميّة إلى العالم هي التوحيد (واللغة العربية)</w:t>
      </w:r>
      <w:r w:rsidR="00100C96">
        <w:rPr>
          <w:rFonts w:ascii="Calibri" w:hAnsi="Calibri" w:cs="Calibri"/>
          <w:sz w:val="36"/>
          <w:szCs w:val="36"/>
          <w:rtl/>
          <w:lang w:bidi="ar-EG"/>
        </w:rPr>
        <w:t>»</w:t>
      </w:r>
      <w:r w:rsidRPr="00C5360E">
        <w:rPr>
          <w:rFonts w:ascii="Calibri" w:hAnsi="Calibri" w:cs="Calibri"/>
          <w:sz w:val="36"/>
          <w:szCs w:val="36"/>
          <w:rtl/>
          <w:lang w:bidi="ar-EG"/>
        </w:rPr>
        <w:t>.</w:t>
      </w:r>
    </w:p>
    <w:p w14:paraId="68F29662" w14:textId="77777777" w:rsidR="00C81103" w:rsidRPr="00C5360E" w:rsidRDefault="00C81103" w:rsidP="00C81103">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Frederick Quinn, </w:t>
      </w:r>
      <w:r w:rsidRPr="00C81103">
        <w:rPr>
          <w:rFonts w:ascii="Calibri" w:hAnsi="Calibri" w:cs="Calibri"/>
          <w:b/>
          <w:bCs/>
          <w:i/>
          <w:iCs/>
          <w:sz w:val="36"/>
          <w:szCs w:val="36"/>
          <w:lang w:bidi="ar-EG"/>
        </w:rPr>
        <w:t>The Sum of All Heresies: The Image of Islam in Western Thought</w:t>
      </w:r>
      <w:r w:rsidRPr="00C5360E">
        <w:rPr>
          <w:rFonts w:ascii="Calibri" w:hAnsi="Calibri" w:cs="Calibri"/>
          <w:sz w:val="36"/>
          <w:szCs w:val="36"/>
          <w:lang w:bidi="ar-EG"/>
        </w:rPr>
        <w:t xml:space="preserve"> (Oxford: Oxford University Press, 2008), p.99</w:t>
      </w:r>
      <w:r w:rsidRPr="00C5360E">
        <w:rPr>
          <w:rFonts w:ascii="Calibri" w:hAnsi="Calibri" w:cs="Calibri"/>
          <w:sz w:val="36"/>
          <w:szCs w:val="36"/>
          <w:rtl/>
          <w:lang w:bidi="ar-EG"/>
        </w:rPr>
        <w:t>.</w:t>
      </w:r>
    </w:p>
    <w:p w14:paraId="64377EF5" w14:textId="77777777" w:rsidR="00C81103"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أحسن المستشرق (جاك بيرك) عندما قال: «</w:t>
      </w:r>
      <w:r w:rsidRPr="00C81103">
        <w:rPr>
          <w:rFonts w:ascii="Calibri" w:hAnsi="Calibri" w:cs="Calibri"/>
          <w:b/>
          <w:bCs/>
          <w:color w:val="002060"/>
          <w:sz w:val="36"/>
          <w:szCs w:val="36"/>
          <w:rtl/>
          <w:lang w:bidi="ar-EG"/>
        </w:rPr>
        <w:t>ربما من الممكن تلخيص (رسالة) القرآن في كلمة واحدة، وهي توحيد الله</w:t>
      </w:r>
      <w:r w:rsidRPr="00C5360E">
        <w:rPr>
          <w:rFonts w:ascii="Calibri" w:hAnsi="Calibri" w:cs="Calibri"/>
          <w:sz w:val="36"/>
          <w:szCs w:val="36"/>
          <w:rtl/>
          <w:lang w:bidi="ar-EG"/>
        </w:rPr>
        <w:t>»</w:t>
      </w:r>
    </w:p>
    <w:p w14:paraId="53BDF079" w14:textId="36657DC6" w:rsidR="00C81103" w:rsidRDefault="00C81103" w:rsidP="00C81103">
      <w:pPr>
        <w:spacing w:line="240" w:lineRule="auto"/>
        <w:jc w:val="both"/>
        <w:rPr>
          <w:rFonts w:ascii="Calibri" w:hAnsi="Calibri" w:cs="Calibri"/>
          <w:sz w:val="36"/>
          <w:szCs w:val="36"/>
          <w:lang w:val="fr-FR" w:bidi="ar-EG"/>
        </w:rPr>
      </w:pPr>
      <w:r w:rsidRPr="00C81103">
        <w:rPr>
          <w:rFonts w:ascii="Calibri" w:hAnsi="Calibri" w:cs="Calibri"/>
          <w:sz w:val="36"/>
          <w:szCs w:val="36"/>
          <w:lang w:val="fr-FR" w:bidi="ar-EG"/>
        </w:rPr>
        <w:t>(Le Coran pourrait se résumer peut-être en un seul mot celui d'</w:t>
      </w:r>
      <w:proofErr w:type="spellStart"/>
      <w:r w:rsidRPr="00C81103">
        <w:rPr>
          <w:rFonts w:ascii="Calibri" w:hAnsi="Calibri" w:cs="Calibri"/>
          <w:sz w:val="36"/>
          <w:szCs w:val="36"/>
          <w:lang w:val="fr-FR" w:bidi="ar-EG"/>
        </w:rPr>
        <w:t>unite</w:t>
      </w:r>
      <w:proofErr w:type="spellEnd"/>
      <w:r w:rsidRPr="00C81103">
        <w:rPr>
          <w:rFonts w:ascii="Calibri" w:hAnsi="Calibri" w:cs="Calibri"/>
          <w:sz w:val="36"/>
          <w:szCs w:val="36"/>
          <w:lang w:val="fr-FR" w:bidi="ar-EG"/>
        </w:rPr>
        <w:t>)</w:t>
      </w:r>
    </w:p>
    <w:p w14:paraId="0C8CBE71" w14:textId="6CDC97D5" w:rsidR="0089068C" w:rsidRPr="0089068C" w:rsidRDefault="0089068C" w:rsidP="0089068C">
      <w:pPr>
        <w:bidi/>
        <w:spacing w:line="240" w:lineRule="auto"/>
        <w:jc w:val="both"/>
        <w:rPr>
          <w:rFonts w:ascii="Calibri" w:hAnsi="Calibri" w:cs="Calibri"/>
          <w:sz w:val="36"/>
          <w:szCs w:val="36"/>
          <w:lang w:bidi="ar-EG"/>
        </w:rPr>
      </w:pPr>
      <w:r w:rsidRPr="0089068C">
        <w:rPr>
          <w:rFonts w:ascii="Calibri" w:hAnsi="Calibri" w:cs="Calibri"/>
          <w:b/>
          <w:bCs/>
          <w:sz w:val="36"/>
          <w:szCs w:val="36"/>
          <w:rtl/>
          <w:lang w:bidi="ar-EG"/>
        </w:rPr>
        <w:t>جاك بيرك</w:t>
      </w:r>
      <w:r w:rsidRPr="0089068C">
        <w:rPr>
          <w:rFonts w:ascii="Calibri" w:hAnsi="Calibri" w:cs="Calibri"/>
          <w:sz w:val="36"/>
          <w:szCs w:val="36"/>
          <w:rtl/>
          <w:lang w:bidi="ar-EG"/>
        </w:rPr>
        <w:t xml:space="preserve"> (1910 - 1995م) (</w:t>
      </w:r>
      <w:r w:rsidRPr="0089068C">
        <w:rPr>
          <w:rFonts w:ascii="Calibri" w:hAnsi="Calibri" w:cs="Calibri"/>
          <w:sz w:val="36"/>
          <w:szCs w:val="36"/>
          <w:lang w:bidi="ar-EG"/>
        </w:rPr>
        <w:t>Jacques Berque</w:t>
      </w:r>
      <w:r w:rsidRPr="0089068C">
        <w:rPr>
          <w:rFonts w:ascii="Calibri" w:hAnsi="Calibri" w:cs="Calibri"/>
          <w:sz w:val="36"/>
          <w:szCs w:val="36"/>
          <w:rtl/>
          <w:lang w:bidi="ar-EG"/>
        </w:rPr>
        <w:t>): عالم اجتماع ومستشرق فرنسي. عضو مجمع اللغة العربيّة في القاهرة. صاحب واحدة من أشهر ترجمات معاني القرآن الكريم الفرنسيّة.</w:t>
      </w:r>
    </w:p>
    <w:p w14:paraId="0E729F9D" w14:textId="743C4DEB" w:rsidR="0089068C" w:rsidRPr="00C5360E" w:rsidRDefault="0089068C" w:rsidP="0089068C">
      <w:pPr>
        <w:spacing w:line="240" w:lineRule="auto"/>
        <w:jc w:val="both"/>
        <w:rPr>
          <w:rFonts w:ascii="Calibri" w:hAnsi="Calibri" w:cs="Calibri"/>
          <w:sz w:val="36"/>
          <w:szCs w:val="36"/>
          <w:lang w:val="fr-FR" w:bidi="ar-EG"/>
        </w:rPr>
      </w:pPr>
      <w:proofErr w:type="spellStart"/>
      <w:r w:rsidRPr="00C5360E">
        <w:rPr>
          <w:rFonts w:ascii="Calibri" w:hAnsi="Calibri" w:cs="Calibri"/>
          <w:sz w:val="36"/>
          <w:szCs w:val="36"/>
          <w:lang w:val="fr-FR" w:bidi="ar-EG"/>
        </w:rPr>
        <w:t>Jaques</w:t>
      </w:r>
      <w:proofErr w:type="spellEnd"/>
      <w:r w:rsidRPr="00C5360E">
        <w:rPr>
          <w:rFonts w:ascii="Calibri" w:hAnsi="Calibri" w:cs="Calibri"/>
          <w:sz w:val="36"/>
          <w:szCs w:val="36"/>
          <w:lang w:val="fr-FR" w:bidi="ar-EG"/>
        </w:rPr>
        <w:t xml:space="preserve"> Berque, </w:t>
      </w:r>
      <w:r w:rsidRPr="0089068C">
        <w:rPr>
          <w:rFonts w:ascii="Calibri" w:hAnsi="Calibri" w:cs="Calibri"/>
          <w:b/>
          <w:bCs/>
          <w:i/>
          <w:iCs/>
          <w:sz w:val="36"/>
          <w:szCs w:val="36"/>
          <w:lang w:val="fr-FR" w:bidi="ar-EG"/>
        </w:rPr>
        <w:t>Relire le Coran</w:t>
      </w:r>
      <w:r w:rsidRPr="00C5360E">
        <w:rPr>
          <w:rFonts w:ascii="Calibri" w:hAnsi="Calibri" w:cs="Calibri"/>
          <w:sz w:val="36"/>
          <w:szCs w:val="36"/>
          <w:lang w:val="fr-FR" w:bidi="ar-EG"/>
        </w:rPr>
        <w:t xml:space="preserve"> (Paris: Albin Michel, 1993), p.20</w:t>
      </w:r>
      <w:r w:rsidRPr="00C5360E">
        <w:rPr>
          <w:rFonts w:ascii="Calibri" w:hAnsi="Calibri" w:cs="Calibri"/>
          <w:sz w:val="36"/>
          <w:szCs w:val="36"/>
          <w:rtl/>
          <w:lang w:bidi="ar-EG"/>
        </w:rPr>
        <w:t>.</w:t>
      </w:r>
    </w:p>
    <w:p w14:paraId="4D537769" w14:textId="4DD2C0EB" w:rsidR="00F6608B" w:rsidRPr="00C5360E" w:rsidRDefault="0089068C" w:rsidP="00F6608B">
      <w:pPr>
        <w:bidi/>
        <w:spacing w:line="240" w:lineRule="auto"/>
        <w:jc w:val="both"/>
        <w:rPr>
          <w:rFonts w:ascii="Calibri" w:hAnsi="Calibri" w:cs="Calibri"/>
          <w:sz w:val="36"/>
          <w:szCs w:val="36"/>
          <w:lang w:bidi="ar-EG"/>
        </w:rPr>
      </w:pPr>
      <w:r>
        <w:rPr>
          <w:rFonts w:ascii="Calibri" w:hAnsi="Calibri" w:cs="Calibri" w:hint="cs"/>
          <w:sz w:val="36"/>
          <w:szCs w:val="36"/>
          <w:rtl/>
          <w:lang w:bidi="ar-EG"/>
        </w:rPr>
        <w:t xml:space="preserve">وهي عين كلمة (ابن تيمية): </w:t>
      </w:r>
      <w:r w:rsidR="00F6608B" w:rsidRPr="00C5360E">
        <w:rPr>
          <w:rFonts w:ascii="Calibri" w:hAnsi="Calibri" w:cs="Calibri"/>
          <w:sz w:val="36"/>
          <w:szCs w:val="36"/>
          <w:rtl/>
          <w:lang w:bidi="ar-EG"/>
        </w:rPr>
        <w:t>«</w:t>
      </w:r>
      <w:r w:rsidR="00F6608B" w:rsidRPr="0089068C">
        <w:rPr>
          <w:rFonts w:ascii="Calibri" w:hAnsi="Calibri" w:cs="Calibri"/>
          <w:b/>
          <w:bCs/>
          <w:color w:val="002060"/>
          <w:sz w:val="36"/>
          <w:szCs w:val="36"/>
          <w:rtl/>
          <w:lang w:bidi="ar-EG"/>
        </w:rPr>
        <w:t>التوحيد هو سر القرآن ولب الإيمان</w:t>
      </w:r>
      <w:r w:rsidR="00F6608B" w:rsidRPr="00C5360E">
        <w:rPr>
          <w:rFonts w:ascii="Calibri" w:hAnsi="Calibri" w:cs="Calibri"/>
          <w:sz w:val="36"/>
          <w:szCs w:val="36"/>
          <w:rtl/>
          <w:lang w:bidi="ar-EG"/>
        </w:rPr>
        <w:t>».</w:t>
      </w:r>
    </w:p>
    <w:p w14:paraId="6ABB602B" w14:textId="401A9EC8"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تيمية، </w:t>
      </w:r>
      <w:r w:rsidRPr="0089068C">
        <w:rPr>
          <w:rFonts w:ascii="Calibri" w:hAnsi="Calibri" w:cs="Calibri"/>
          <w:b/>
          <w:bCs/>
          <w:i/>
          <w:iCs/>
          <w:sz w:val="36"/>
          <w:szCs w:val="36"/>
          <w:rtl/>
          <w:lang w:bidi="ar-EG"/>
        </w:rPr>
        <w:t>مجموع الفتاوى</w:t>
      </w:r>
      <w:r w:rsidRPr="00C5360E">
        <w:rPr>
          <w:rFonts w:ascii="Calibri" w:hAnsi="Calibri" w:cs="Calibri"/>
          <w:sz w:val="36"/>
          <w:szCs w:val="36"/>
          <w:rtl/>
          <w:lang w:bidi="ar-EG"/>
        </w:rPr>
        <w:t xml:space="preserve"> 368/1.</w:t>
      </w:r>
    </w:p>
    <w:p w14:paraId="78F87B29" w14:textId="7D8176E6" w:rsidR="00F6608B" w:rsidRPr="0089068C" w:rsidRDefault="00F6608B" w:rsidP="00F6608B">
      <w:pPr>
        <w:bidi/>
        <w:spacing w:line="240" w:lineRule="auto"/>
        <w:jc w:val="both"/>
        <w:rPr>
          <w:rFonts w:ascii="Calibri" w:hAnsi="Calibri" w:cs="Calibri"/>
          <w:b/>
          <w:bCs/>
          <w:sz w:val="36"/>
          <w:szCs w:val="36"/>
          <w:lang w:bidi="ar-EG"/>
        </w:rPr>
      </w:pPr>
      <w:r w:rsidRPr="0089068C">
        <w:rPr>
          <w:rFonts w:ascii="Calibri" w:hAnsi="Calibri" w:cs="Calibri"/>
          <w:b/>
          <w:bCs/>
          <w:sz w:val="36"/>
          <w:szCs w:val="36"/>
          <w:rtl/>
          <w:lang w:bidi="ar-EG"/>
        </w:rPr>
        <w:t>ولو أنّنا نظرنا إلى أسماء الله سبحانه في الكتاب والسُّنَّة؛ لوجدنا أنها خمسة أقسام:</w:t>
      </w:r>
    </w:p>
    <w:p w14:paraId="6F99D4FE" w14:textId="77777777" w:rsidR="00F6608B" w:rsidRPr="00C5360E" w:rsidRDefault="00F6608B" w:rsidP="00F6608B">
      <w:pPr>
        <w:bidi/>
        <w:spacing w:line="240" w:lineRule="auto"/>
        <w:jc w:val="both"/>
        <w:rPr>
          <w:rFonts w:ascii="Calibri" w:hAnsi="Calibri" w:cs="Calibri"/>
          <w:sz w:val="36"/>
          <w:szCs w:val="36"/>
          <w:lang w:bidi="ar-EG"/>
        </w:rPr>
      </w:pPr>
      <w:r w:rsidRPr="0089068C">
        <w:rPr>
          <w:rFonts w:ascii="Calibri" w:hAnsi="Calibri" w:cs="Calibri"/>
          <w:b/>
          <w:bCs/>
          <w:sz w:val="36"/>
          <w:szCs w:val="36"/>
          <w:rtl/>
          <w:lang w:bidi="ar-EG"/>
        </w:rPr>
        <w:t>الأول</w:t>
      </w:r>
      <w:r w:rsidRPr="00C5360E">
        <w:rPr>
          <w:rFonts w:ascii="Calibri" w:hAnsi="Calibri" w:cs="Calibri"/>
          <w:sz w:val="36"/>
          <w:szCs w:val="36"/>
          <w:rtl/>
          <w:lang w:bidi="ar-EG"/>
        </w:rPr>
        <w:t>: الذي ينحو إلى تقرير إثبات الباري ردًّا على الجاحدين المعطّلين، ويندرج تحت هذا القسم اسم (الحي) و(الباقي) و(الوارث) وما في معناها.</w:t>
      </w:r>
    </w:p>
    <w:p w14:paraId="7B8D1346" w14:textId="77777777" w:rsidR="00F6608B" w:rsidRPr="00C5360E" w:rsidRDefault="00F6608B" w:rsidP="00F6608B">
      <w:pPr>
        <w:bidi/>
        <w:spacing w:line="240" w:lineRule="auto"/>
        <w:jc w:val="both"/>
        <w:rPr>
          <w:rFonts w:ascii="Calibri" w:hAnsi="Calibri" w:cs="Calibri"/>
          <w:sz w:val="36"/>
          <w:szCs w:val="36"/>
          <w:lang w:bidi="ar-EG"/>
        </w:rPr>
      </w:pPr>
      <w:r w:rsidRPr="0089068C">
        <w:rPr>
          <w:rFonts w:ascii="Calibri" w:hAnsi="Calibri" w:cs="Calibri"/>
          <w:b/>
          <w:bCs/>
          <w:sz w:val="36"/>
          <w:szCs w:val="36"/>
          <w:rtl/>
          <w:lang w:bidi="ar-EG"/>
        </w:rPr>
        <w:lastRenderedPageBreak/>
        <w:t>الثاني</w:t>
      </w:r>
      <w:r w:rsidRPr="00C5360E">
        <w:rPr>
          <w:rFonts w:ascii="Calibri" w:hAnsi="Calibri" w:cs="Calibri"/>
          <w:sz w:val="36"/>
          <w:szCs w:val="36"/>
          <w:rtl/>
          <w:lang w:bidi="ar-EG"/>
        </w:rPr>
        <w:t>: الأسماء التي تقرر توحيده ردًّا على من أشرك به في عبادته غيره، مثل (الكافي) و(العلي) و(القدير) ونحوها.</w:t>
      </w:r>
    </w:p>
    <w:p w14:paraId="6E296022" w14:textId="77777777" w:rsidR="00F6608B" w:rsidRPr="00C5360E" w:rsidRDefault="00F6608B" w:rsidP="00F6608B">
      <w:pPr>
        <w:bidi/>
        <w:spacing w:line="240" w:lineRule="auto"/>
        <w:jc w:val="both"/>
        <w:rPr>
          <w:rFonts w:ascii="Calibri" w:hAnsi="Calibri" w:cs="Calibri"/>
          <w:sz w:val="36"/>
          <w:szCs w:val="36"/>
          <w:lang w:bidi="ar-EG"/>
        </w:rPr>
      </w:pPr>
      <w:r w:rsidRPr="0089068C">
        <w:rPr>
          <w:rFonts w:ascii="Calibri" w:hAnsi="Calibri" w:cs="Calibri"/>
          <w:b/>
          <w:bCs/>
          <w:sz w:val="36"/>
          <w:szCs w:val="36"/>
          <w:rtl/>
          <w:lang w:bidi="ar-EG"/>
        </w:rPr>
        <w:t>الثالث</w:t>
      </w:r>
      <w:r w:rsidRPr="00C5360E">
        <w:rPr>
          <w:rFonts w:ascii="Calibri" w:hAnsi="Calibri" w:cs="Calibri"/>
          <w:sz w:val="36"/>
          <w:szCs w:val="36"/>
          <w:rtl/>
          <w:lang w:bidi="ar-EG"/>
        </w:rPr>
        <w:t>: الأسماء التي تقرّر تنزيهه - تبارك وتعالى - ردًا على المشبهة، مثل (القدوس) و(المجيد) و(المحيط) ونحوها.</w:t>
      </w:r>
    </w:p>
    <w:p w14:paraId="4459F45C" w14:textId="77777777" w:rsidR="00F6608B" w:rsidRPr="00C5360E" w:rsidRDefault="00F6608B" w:rsidP="00F6608B">
      <w:pPr>
        <w:bidi/>
        <w:spacing w:line="240" w:lineRule="auto"/>
        <w:jc w:val="both"/>
        <w:rPr>
          <w:rFonts w:ascii="Calibri" w:hAnsi="Calibri" w:cs="Calibri"/>
          <w:sz w:val="36"/>
          <w:szCs w:val="36"/>
          <w:lang w:bidi="ar-EG"/>
        </w:rPr>
      </w:pPr>
      <w:r w:rsidRPr="0089068C">
        <w:rPr>
          <w:rFonts w:ascii="Calibri" w:hAnsi="Calibri" w:cs="Calibri"/>
          <w:b/>
          <w:bCs/>
          <w:sz w:val="36"/>
          <w:szCs w:val="36"/>
          <w:rtl/>
          <w:lang w:bidi="ar-EG"/>
        </w:rPr>
        <w:t>الرابع</w:t>
      </w:r>
      <w:r w:rsidRPr="00C5360E">
        <w:rPr>
          <w:rFonts w:ascii="Calibri" w:hAnsi="Calibri" w:cs="Calibri"/>
          <w:sz w:val="36"/>
          <w:szCs w:val="36"/>
          <w:rtl/>
          <w:lang w:bidi="ar-EG"/>
        </w:rPr>
        <w:t>: الأسماء التي تدل على أنّ كل موجود فإنه من خلقه واختراعه كـ(الخالق) و(البارئ) و(المصوّر) و(القوي) ونحوها.</w:t>
      </w:r>
    </w:p>
    <w:p w14:paraId="4A003893" w14:textId="14273BF5" w:rsidR="00F6608B" w:rsidRPr="00C5360E" w:rsidRDefault="00F6608B" w:rsidP="00F6608B">
      <w:pPr>
        <w:bidi/>
        <w:spacing w:line="240" w:lineRule="auto"/>
        <w:jc w:val="both"/>
        <w:rPr>
          <w:rFonts w:ascii="Calibri" w:hAnsi="Calibri" w:cs="Calibri"/>
          <w:sz w:val="36"/>
          <w:szCs w:val="36"/>
          <w:lang w:bidi="ar-EG"/>
        </w:rPr>
      </w:pPr>
      <w:r w:rsidRPr="0089068C">
        <w:rPr>
          <w:rFonts w:ascii="Calibri" w:hAnsi="Calibri" w:cs="Calibri"/>
          <w:b/>
          <w:bCs/>
          <w:sz w:val="36"/>
          <w:szCs w:val="36"/>
          <w:rtl/>
          <w:lang w:bidi="ar-EG"/>
        </w:rPr>
        <w:t>الخامس</w:t>
      </w:r>
      <w:r w:rsidRPr="00C5360E">
        <w:rPr>
          <w:rFonts w:ascii="Calibri" w:hAnsi="Calibri" w:cs="Calibri"/>
          <w:sz w:val="36"/>
          <w:szCs w:val="36"/>
          <w:rtl/>
          <w:lang w:bidi="ar-EG"/>
        </w:rPr>
        <w:t>: الأسماء التي تقرر أنه مدبر لما اخترع ومصرفه على ما شاء، وهو (القيوم) و(العليم) و(الحكيم) ونحوها.</w:t>
      </w:r>
    </w:p>
    <w:p w14:paraId="0587405D" w14:textId="56F68EE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حجر، </w:t>
      </w:r>
      <w:r w:rsidRPr="0089068C">
        <w:rPr>
          <w:rFonts w:ascii="Calibri" w:hAnsi="Calibri" w:cs="Calibri"/>
          <w:b/>
          <w:bCs/>
          <w:i/>
          <w:iCs/>
          <w:sz w:val="36"/>
          <w:szCs w:val="36"/>
          <w:rtl/>
          <w:lang w:bidi="ar-EG"/>
        </w:rPr>
        <w:t>فتح الباري</w:t>
      </w:r>
      <w:r w:rsidRPr="00C5360E">
        <w:rPr>
          <w:rFonts w:ascii="Calibri" w:hAnsi="Calibri" w:cs="Calibri"/>
          <w:sz w:val="36"/>
          <w:szCs w:val="36"/>
          <w:rtl/>
          <w:lang w:bidi="ar-EG"/>
        </w:rPr>
        <w:t xml:space="preserve"> 223/11.</w:t>
      </w:r>
    </w:p>
    <w:p w14:paraId="65F58D12" w14:textId="0C1E6F8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اعترف البابا (يوحنا بولس الثاني) نفسه أنّ «</w:t>
      </w:r>
      <w:r w:rsidRPr="0089068C">
        <w:rPr>
          <w:rFonts w:ascii="Calibri" w:hAnsi="Calibri" w:cs="Calibri"/>
          <w:b/>
          <w:bCs/>
          <w:color w:val="002060"/>
          <w:sz w:val="36"/>
          <w:szCs w:val="36"/>
          <w:rtl/>
          <w:lang w:bidi="ar-EG"/>
        </w:rPr>
        <w:t>بعض أفضل الأسماء في اللغة البشريّة، قد أطلقت على إله القرآن</w:t>
      </w:r>
      <w:r w:rsidRPr="00C5360E">
        <w:rPr>
          <w:rFonts w:ascii="Calibri" w:hAnsi="Calibri" w:cs="Calibri"/>
          <w:sz w:val="36"/>
          <w:szCs w:val="36"/>
          <w:rtl/>
          <w:lang w:bidi="ar-EG"/>
        </w:rPr>
        <w:t>».</w:t>
      </w:r>
    </w:p>
    <w:p w14:paraId="4DAC4F84" w14:textId="7D41E426" w:rsidR="00F6608B" w:rsidRPr="00C5360E" w:rsidRDefault="00F6608B" w:rsidP="00F6608B">
      <w:pPr>
        <w:bidi/>
        <w:spacing w:line="240" w:lineRule="auto"/>
        <w:jc w:val="both"/>
        <w:rPr>
          <w:rFonts w:ascii="Calibri" w:hAnsi="Calibri" w:cs="Calibri"/>
          <w:sz w:val="36"/>
          <w:szCs w:val="36"/>
          <w:lang w:bidi="ar-EG"/>
        </w:rPr>
      </w:pPr>
      <w:r w:rsidRPr="0089068C">
        <w:rPr>
          <w:rFonts w:ascii="Calibri" w:hAnsi="Calibri" w:cs="Calibri"/>
          <w:b/>
          <w:bCs/>
          <w:sz w:val="36"/>
          <w:szCs w:val="36"/>
          <w:rtl/>
          <w:lang w:bidi="ar-EG"/>
        </w:rPr>
        <w:t xml:space="preserve">يوحنا بولس الثاني </w:t>
      </w:r>
      <w:r w:rsidRPr="00C5360E">
        <w:rPr>
          <w:rFonts w:ascii="Calibri" w:hAnsi="Calibri" w:cs="Calibri"/>
          <w:sz w:val="36"/>
          <w:szCs w:val="36"/>
          <w:rtl/>
          <w:lang w:bidi="ar-EG"/>
        </w:rPr>
        <w:t>(1920 - 2005م): بابا الفاتيكان من 1978 إلى 2005م. من أشهر البابوات الذين سعوا إلى تنصير المسلمين؛ خاصة الأفارقة منهم.</w:t>
      </w:r>
    </w:p>
    <w:p w14:paraId="0B1A7A32" w14:textId="55BC80E9" w:rsidR="009F230D" w:rsidRDefault="00F6608B" w:rsidP="0089068C">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John Paul II, </w:t>
      </w:r>
      <w:r w:rsidRPr="0089068C">
        <w:rPr>
          <w:rFonts w:ascii="Calibri" w:hAnsi="Calibri" w:cs="Calibri"/>
          <w:b/>
          <w:bCs/>
          <w:i/>
          <w:iCs/>
          <w:sz w:val="36"/>
          <w:szCs w:val="36"/>
          <w:lang w:bidi="ar-EG"/>
        </w:rPr>
        <w:t>Crossing the Threshold of Hope</w:t>
      </w:r>
      <w:r w:rsidRPr="00C5360E">
        <w:rPr>
          <w:rFonts w:ascii="Calibri" w:hAnsi="Calibri" w:cs="Calibri"/>
          <w:sz w:val="36"/>
          <w:szCs w:val="36"/>
          <w:lang w:bidi="ar-EG"/>
        </w:rPr>
        <w:t xml:space="preserve">, ed. Vittorio </w:t>
      </w:r>
      <w:proofErr w:type="spellStart"/>
      <w:r w:rsidRPr="00C5360E">
        <w:rPr>
          <w:rFonts w:ascii="Calibri" w:hAnsi="Calibri" w:cs="Calibri"/>
          <w:sz w:val="36"/>
          <w:szCs w:val="36"/>
          <w:lang w:bidi="ar-EG"/>
        </w:rPr>
        <w:t>Messori</w:t>
      </w:r>
      <w:proofErr w:type="spellEnd"/>
      <w:r w:rsidRPr="00C5360E">
        <w:rPr>
          <w:rFonts w:ascii="Calibri" w:hAnsi="Calibri" w:cs="Calibri"/>
          <w:sz w:val="36"/>
          <w:szCs w:val="36"/>
          <w:lang w:bidi="ar-EG"/>
        </w:rPr>
        <w:t xml:space="preserve"> (New York: Random House, Inc., 1995), p.92</w:t>
      </w:r>
      <w:r w:rsidRPr="00C5360E">
        <w:rPr>
          <w:rFonts w:ascii="Calibri" w:hAnsi="Calibri" w:cs="Calibri"/>
          <w:sz w:val="36"/>
          <w:szCs w:val="36"/>
          <w:rtl/>
          <w:lang w:bidi="ar-EG"/>
        </w:rPr>
        <w:t>.</w:t>
      </w:r>
    </w:p>
    <w:p w14:paraId="2BDCF944" w14:textId="7B731BCA" w:rsidR="00F6608B" w:rsidRPr="00C519F6" w:rsidRDefault="00F6608B" w:rsidP="00C519F6">
      <w:pPr>
        <w:keepNext/>
        <w:widowControl w:val="0"/>
        <w:bidi/>
        <w:spacing w:line="240" w:lineRule="auto"/>
        <w:jc w:val="center"/>
        <w:outlineLvl w:val="1"/>
        <w:rPr>
          <w:rFonts w:ascii="Calibri" w:hAnsi="Calibri" w:cs="Calibri"/>
          <w:b/>
          <w:bCs/>
          <w:sz w:val="36"/>
          <w:szCs w:val="36"/>
          <w:highlight w:val="yellow"/>
          <w:u w:val="single"/>
          <w:lang w:bidi="ar-EG"/>
        </w:rPr>
      </w:pPr>
      <w:bookmarkStart w:id="128" w:name="_Toc236790811"/>
      <w:r w:rsidRPr="00C519F6">
        <w:rPr>
          <w:rFonts w:ascii="Calibri" w:hAnsi="Calibri" w:cs="Calibri"/>
          <w:b/>
          <w:bCs/>
          <w:sz w:val="36"/>
          <w:szCs w:val="36"/>
          <w:highlight w:val="yellow"/>
          <w:u w:val="single"/>
          <w:rtl/>
          <w:lang w:bidi="ar-EG"/>
        </w:rPr>
        <w:t>الفصل السابع</w:t>
      </w:r>
      <w:r w:rsidR="00C519F6" w:rsidRPr="00C519F6">
        <w:rPr>
          <w:rFonts w:ascii="Calibri" w:hAnsi="Calibri" w:cs="Calibri" w:hint="cs"/>
          <w:b/>
          <w:bCs/>
          <w:sz w:val="36"/>
          <w:szCs w:val="36"/>
          <w:highlight w:val="yellow"/>
          <w:u w:val="single"/>
          <w:rtl/>
          <w:lang w:bidi="ar-EG"/>
        </w:rPr>
        <w:t xml:space="preserve">: </w:t>
      </w:r>
      <w:r w:rsidRPr="00C519F6">
        <w:rPr>
          <w:rFonts w:ascii="Calibri" w:hAnsi="Calibri" w:cs="Calibri"/>
          <w:b/>
          <w:bCs/>
          <w:sz w:val="36"/>
          <w:szCs w:val="36"/>
          <w:highlight w:val="yellow"/>
          <w:u w:val="single"/>
          <w:rtl/>
          <w:lang w:bidi="ar-EG"/>
        </w:rPr>
        <w:t>إعجاز القرآن في حقيقة النبوة</w:t>
      </w:r>
      <w:bookmarkEnd w:id="128"/>
    </w:p>
    <w:p w14:paraId="46095AED" w14:textId="2038B147" w:rsidR="009F230D" w:rsidRDefault="00F6608B" w:rsidP="0089068C">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w:t>
      </w:r>
      <w:r w:rsidRPr="0089068C">
        <w:rPr>
          <w:rFonts w:ascii="Calibri" w:hAnsi="Calibri" w:cs="Calibri"/>
          <w:b/>
          <w:bCs/>
          <w:color w:val="196B24" w:themeColor="accent3"/>
          <w:sz w:val="36"/>
          <w:szCs w:val="36"/>
          <w:rtl/>
          <w:lang w:bidi="ar-EG"/>
        </w:rPr>
        <w:t xml:space="preserve">أُولَٰئِكَ الَّذِينَ هَدَى اللَّهُ ۖ </w:t>
      </w:r>
      <w:r w:rsidR="0089068C">
        <w:rPr>
          <w:rFonts w:ascii="Calibri" w:hAnsi="Calibri" w:cs="Calibri" w:hint="cs"/>
          <w:b/>
          <w:bCs/>
          <w:color w:val="196B24" w:themeColor="accent3"/>
          <w:sz w:val="36"/>
          <w:szCs w:val="36"/>
          <w:rtl/>
          <w:lang w:bidi="ar-EG"/>
        </w:rPr>
        <w:t xml:space="preserve"> </w:t>
      </w:r>
      <w:r w:rsidR="00A703F9" w:rsidRPr="0089068C">
        <w:rPr>
          <w:rFonts w:ascii="Calibri" w:hAnsi="Calibri" w:cs="Calibri" w:hint="cs"/>
          <w:b/>
          <w:bCs/>
          <w:color w:val="196B24" w:themeColor="accent3"/>
          <w:sz w:val="36"/>
          <w:szCs w:val="36"/>
          <w:rtl/>
          <w:lang w:bidi="ar-EG"/>
        </w:rPr>
        <w:t>ف</w:t>
      </w:r>
      <w:r w:rsidR="00A703F9">
        <w:rPr>
          <w:rFonts w:ascii="Calibri" w:hAnsi="Calibri" w:cs="Calibri" w:hint="cs"/>
          <w:b/>
          <w:bCs/>
          <w:color w:val="196B24" w:themeColor="accent3"/>
          <w:sz w:val="36"/>
          <w:szCs w:val="36"/>
          <w:rtl/>
          <w:lang w:bidi="ar-EG"/>
        </w:rPr>
        <w:t>َ</w:t>
      </w:r>
      <w:r w:rsidR="00A703F9" w:rsidRPr="0089068C">
        <w:rPr>
          <w:rFonts w:ascii="Calibri" w:hAnsi="Calibri" w:cs="Calibri" w:hint="cs"/>
          <w:b/>
          <w:bCs/>
          <w:color w:val="196B24" w:themeColor="accent3"/>
          <w:sz w:val="36"/>
          <w:szCs w:val="36"/>
          <w:rtl/>
          <w:lang w:bidi="ar-EG"/>
        </w:rPr>
        <w:t>ب</w:t>
      </w:r>
      <w:r w:rsidR="00A703F9">
        <w:rPr>
          <w:rFonts w:ascii="Calibri" w:hAnsi="Calibri" w:cs="Calibri" w:hint="cs"/>
          <w:b/>
          <w:bCs/>
          <w:color w:val="196B24" w:themeColor="accent3"/>
          <w:sz w:val="36"/>
          <w:szCs w:val="36"/>
          <w:rtl/>
          <w:lang w:bidi="ar-EG"/>
        </w:rPr>
        <w:t>ِ</w:t>
      </w:r>
      <w:r w:rsidR="00A703F9" w:rsidRPr="0089068C">
        <w:rPr>
          <w:rFonts w:ascii="Calibri" w:hAnsi="Calibri" w:cs="Calibri" w:hint="cs"/>
          <w:b/>
          <w:bCs/>
          <w:color w:val="196B24" w:themeColor="accent3"/>
          <w:sz w:val="36"/>
          <w:szCs w:val="36"/>
          <w:rtl/>
          <w:lang w:bidi="ar-EG"/>
        </w:rPr>
        <w:t>ه</w:t>
      </w:r>
      <w:r w:rsidR="00A703F9">
        <w:rPr>
          <w:rFonts w:ascii="Calibri" w:hAnsi="Calibri" w:cs="Calibri" w:hint="cs"/>
          <w:b/>
          <w:bCs/>
          <w:color w:val="196B24" w:themeColor="accent3"/>
          <w:sz w:val="36"/>
          <w:szCs w:val="36"/>
          <w:rtl/>
          <w:lang w:bidi="ar-EG"/>
        </w:rPr>
        <w:t>ُ</w:t>
      </w:r>
      <w:r w:rsidR="00A703F9" w:rsidRPr="0089068C">
        <w:rPr>
          <w:rFonts w:ascii="Calibri" w:hAnsi="Calibri" w:cs="Calibri" w:hint="cs"/>
          <w:b/>
          <w:bCs/>
          <w:color w:val="196B24" w:themeColor="accent3"/>
          <w:sz w:val="36"/>
          <w:szCs w:val="36"/>
          <w:rtl/>
          <w:lang w:bidi="ar-EG"/>
        </w:rPr>
        <w:t>اد</w:t>
      </w:r>
      <w:r w:rsidR="00A703F9">
        <w:rPr>
          <w:rFonts w:ascii="Calibri" w:hAnsi="Calibri" w:cs="Calibri" w:hint="cs"/>
          <w:b/>
          <w:bCs/>
          <w:color w:val="196B24" w:themeColor="accent3"/>
          <w:sz w:val="36"/>
          <w:szCs w:val="36"/>
          <w:rtl/>
          <w:lang w:bidi="ar-EG"/>
        </w:rPr>
        <w:t>َ</w:t>
      </w:r>
      <w:r w:rsidR="00A703F9" w:rsidRPr="0089068C">
        <w:rPr>
          <w:rFonts w:ascii="Calibri" w:hAnsi="Calibri" w:cs="Calibri" w:hint="cs"/>
          <w:b/>
          <w:bCs/>
          <w:color w:val="196B24" w:themeColor="accent3"/>
          <w:sz w:val="36"/>
          <w:szCs w:val="36"/>
          <w:rtl/>
          <w:lang w:bidi="ar-EG"/>
        </w:rPr>
        <w:t>ه</w:t>
      </w:r>
      <w:r w:rsidR="00A703F9">
        <w:rPr>
          <w:rFonts w:ascii="Calibri" w:hAnsi="Calibri" w:cs="Calibri" w:hint="cs"/>
          <w:b/>
          <w:bCs/>
          <w:color w:val="196B24" w:themeColor="accent3"/>
          <w:sz w:val="36"/>
          <w:szCs w:val="36"/>
          <w:rtl/>
          <w:lang w:bidi="ar-EG"/>
        </w:rPr>
        <w:t>ُ</w:t>
      </w:r>
      <w:r w:rsidR="00A703F9" w:rsidRPr="0089068C">
        <w:rPr>
          <w:rFonts w:ascii="Calibri" w:hAnsi="Calibri" w:cs="Calibri" w:hint="cs"/>
          <w:b/>
          <w:bCs/>
          <w:color w:val="196B24" w:themeColor="accent3"/>
          <w:sz w:val="36"/>
          <w:szCs w:val="36"/>
          <w:rtl/>
          <w:lang w:bidi="ar-EG"/>
        </w:rPr>
        <w:t>م</w:t>
      </w:r>
      <w:r w:rsidR="00A703F9">
        <w:rPr>
          <w:rFonts w:ascii="Calibri" w:hAnsi="Calibri" w:cs="Calibri" w:hint="cs"/>
          <w:b/>
          <w:bCs/>
          <w:color w:val="196B24" w:themeColor="accent3"/>
          <w:sz w:val="36"/>
          <w:szCs w:val="36"/>
          <w:rtl/>
          <w:lang w:bidi="ar-EG"/>
        </w:rPr>
        <w:t>ُ</w:t>
      </w:r>
      <w:r w:rsidRPr="0089068C">
        <w:rPr>
          <w:rFonts w:ascii="Calibri" w:hAnsi="Calibri" w:cs="Calibri"/>
          <w:b/>
          <w:bCs/>
          <w:color w:val="196B24" w:themeColor="accent3"/>
          <w:sz w:val="36"/>
          <w:szCs w:val="36"/>
          <w:rtl/>
          <w:lang w:bidi="ar-EG"/>
        </w:rPr>
        <w:t xml:space="preserve"> اقْتَدِهْ</w:t>
      </w:r>
      <w:r w:rsidRPr="00C5360E">
        <w:rPr>
          <w:rFonts w:ascii="Calibri" w:hAnsi="Calibri" w:cs="Calibri"/>
          <w:sz w:val="36"/>
          <w:szCs w:val="36"/>
          <w:rtl/>
          <w:lang w:bidi="ar-EG"/>
        </w:rPr>
        <w:t>} [الأنعام: 90].</w:t>
      </w:r>
    </w:p>
    <w:p w14:paraId="67F0FC4F" w14:textId="63B58703" w:rsidR="00F6608B" w:rsidRPr="00A703F9" w:rsidRDefault="00F6608B" w:rsidP="00A703F9">
      <w:pPr>
        <w:keepNext/>
        <w:widowControl w:val="0"/>
        <w:bidi/>
        <w:spacing w:line="240" w:lineRule="auto"/>
        <w:jc w:val="both"/>
        <w:outlineLvl w:val="2"/>
        <w:rPr>
          <w:rFonts w:ascii="Calibri" w:hAnsi="Calibri" w:cs="Calibri"/>
          <w:b/>
          <w:bCs/>
          <w:sz w:val="36"/>
          <w:szCs w:val="36"/>
          <w:highlight w:val="yellow"/>
          <w:u w:val="single"/>
          <w:lang w:bidi="ar-EG"/>
        </w:rPr>
      </w:pPr>
      <w:bookmarkStart w:id="129" w:name="_Toc236790812"/>
      <w:r w:rsidRPr="00A703F9">
        <w:rPr>
          <w:rFonts w:ascii="Calibri" w:hAnsi="Calibri" w:cs="Calibri"/>
          <w:b/>
          <w:bCs/>
          <w:sz w:val="36"/>
          <w:szCs w:val="36"/>
          <w:highlight w:val="yellow"/>
          <w:u w:val="single"/>
          <w:rtl/>
          <w:lang w:bidi="ar-EG"/>
        </w:rPr>
        <w:t>بين خيارين.. رد إلى الأصل أم اقتباس؟</w:t>
      </w:r>
      <w:bookmarkEnd w:id="129"/>
    </w:p>
    <w:p w14:paraId="2F5E54DF"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يقول المسلم: إنّ النبوّة في القرآن قد اتّخذت حلّة جديدة لم تعرفها في أسفار اليهود والنصارى، إذ عادت إلى أصلها الأوّل؛ بهيّة مشرقة بالخير؛ فتطهّرت من أرجاس الآثام التي نسبتها التوراة إلى الأنبياء. واستعادت بذلك صلتها الأولى بالألوهيّة الكاملة والحكمة العظيمة من تنزّل الوحي على البشر.</w:t>
      </w:r>
    </w:p>
    <w:p w14:paraId="1E2E57C1" w14:textId="4A0FF8BF" w:rsidR="00F6608B" w:rsidRPr="00A703F9" w:rsidRDefault="00F6608B" w:rsidP="00A703F9">
      <w:pPr>
        <w:keepNext/>
        <w:widowControl w:val="0"/>
        <w:bidi/>
        <w:spacing w:line="240" w:lineRule="auto"/>
        <w:jc w:val="both"/>
        <w:outlineLvl w:val="2"/>
        <w:rPr>
          <w:rFonts w:ascii="Calibri" w:hAnsi="Calibri" w:cs="Calibri"/>
          <w:b/>
          <w:bCs/>
          <w:sz w:val="36"/>
          <w:szCs w:val="36"/>
          <w:highlight w:val="yellow"/>
          <w:u w:val="single"/>
          <w:lang w:bidi="ar-EG"/>
        </w:rPr>
      </w:pPr>
      <w:bookmarkStart w:id="130" w:name="_Toc236790813"/>
      <w:r w:rsidRPr="00A703F9">
        <w:rPr>
          <w:rFonts w:ascii="Calibri" w:hAnsi="Calibri" w:cs="Calibri"/>
          <w:b/>
          <w:bCs/>
          <w:sz w:val="36"/>
          <w:szCs w:val="36"/>
          <w:highlight w:val="yellow"/>
          <w:u w:val="single"/>
          <w:rtl/>
          <w:lang w:bidi="ar-EG"/>
        </w:rPr>
        <w:t>النبوة في الكتاب المقدس</w:t>
      </w:r>
      <w:bookmarkEnd w:id="130"/>
    </w:p>
    <w:p w14:paraId="72E9398A" w14:textId="61C6A202" w:rsidR="00F6608B" w:rsidRPr="00A703F9" w:rsidRDefault="00F6608B" w:rsidP="00A703F9">
      <w:pPr>
        <w:keepNext/>
        <w:widowControl w:val="0"/>
        <w:bidi/>
        <w:spacing w:line="240" w:lineRule="auto"/>
        <w:jc w:val="both"/>
        <w:outlineLvl w:val="2"/>
        <w:rPr>
          <w:rFonts w:ascii="Calibri" w:hAnsi="Calibri" w:cs="Calibri"/>
          <w:b/>
          <w:bCs/>
          <w:sz w:val="36"/>
          <w:szCs w:val="36"/>
          <w:highlight w:val="yellow"/>
          <w:u w:val="single"/>
          <w:lang w:bidi="ar-EG"/>
        </w:rPr>
      </w:pPr>
      <w:bookmarkStart w:id="131" w:name="_Toc236790814"/>
      <w:r w:rsidRPr="00A703F9">
        <w:rPr>
          <w:rFonts w:ascii="Calibri" w:hAnsi="Calibri" w:cs="Calibri"/>
          <w:b/>
          <w:bCs/>
          <w:sz w:val="36"/>
          <w:szCs w:val="36"/>
          <w:highlight w:val="yellow"/>
          <w:u w:val="single"/>
          <w:rtl/>
          <w:lang w:bidi="ar-EG"/>
        </w:rPr>
        <w:t>غموض معنى النبوة</w:t>
      </w:r>
      <w:bookmarkEnd w:id="131"/>
    </w:p>
    <w:p w14:paraId="78514656" w14:textId="0D9FC8F0"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قال (جير هارد داو </w:t>
      </w:r>
      <w:proofErr w:type="spellStart"/>
      <w:r w:rsidRPr="00C5360E">
        <w:rPr>
          <w:rFonts w:ascii="Calibri" w:hAnsi="Calibri" w:cs="Calibri"/>
          <w:sz w:val="36"/>
          <w:szCs w:val="36"/>
          <w:rtl/>
          <w:lang w:bidi="ar-EG"/>
        </w:rPr>
        <w:t>تسنبرج</w:t>
      </w:r>
      <w:proofErr w:type="spellEnd"/>
      <w:r w:rsidRPr="00C5360E">
        <w:rPr>
          <w:rFonts w:ascii="Calibri" w:hAnsi="Calibri" w:cs="Calibri"/>
          <w:sz w:val="36"/>
          <w:szCs w:val="36"/>
          <w:rtl/>
          <w:lang w:bidi="ar-EG"/>
        </w:rPr>
        <w:t>) - أحد كبار دارسي العهد الجديد - إنّ النصرانيّة لا تعرف منذ بداية القرن الثالث ماهية وظيفة النبوّة، وقد استمرّ هذا الجهل بوظيفة النبوّة حتّى يومنا هذا.</w:t>
      </w:r>
    </w:p>
    <w:p w14:paraId="7B30A5AD" w14:textId="0C094CCA" w:rsidR="00E761DE" w:rsidRPr="00C5360E" w:rsidRDefault="00E761DE" w:rsidP="00E761DE">
      <w:pPr>
        <w:bidi/>
        <w:spacing w:line="240" w:lineRule="auto"/>
        <w:jc w:val="both"/>
        <w:rPr>
          <w:rFonts w:ascii="Calibri" w:hAnsi="Calibri" w:cs="Calibri"/>
          <w:sz w:val="36"/>
          <w:szCs w:val="36"/>
          <w:lang w:bidi="ar-EG"/>
        </w:rPr>
      </w:pPr>
      <w:r w:rsidRPr="00E761DE">
        <w:rPr>
          <w:rFonts w:ascii="Calibri" w:hAnsi="Calibri" w:cs="Calibri"/>
          <w:sz w:val="36"/>
          <w:szCs w:val="36"/>
          <w:rtl/>
          <w:lang w:bidi="ar-EG"/>
        </w:rPr>
        <w:lastRenderedPageBreak/>
        <w:t>153.</w:t>
      </w:r>
      <w:r w:rsidRPr="00E761DE">
        <w:rPr>
          <w:rFonts w:ascii="Calibri" w:hAnsi="Calibri" w:cs="Calibri"/>
          <w:sz w:val="36"/>
          <w:szCs w:val="36"/>
          <w:lang w:bidi="ar-EG"/>
        </w:rPr>
        <w:t xml:space="preserve">G. </w:t>
      </w:r>
      <w:proofErr w:type="spellStart"/>
      <w:r w:rsidRPr="00E761DE">
        <w:rPr>
          <w:rFonts w:ascii="Calibri" w:hAnsi="Calibri" w:cs="Calibri"/>
          <w:sz w:val="36"/>
          <w:szCs w:val="36"/>
          <w:lang w:bidi="ar-EG"/>
        </w:rPr>
        <w:t>Dautsenberg</w:t>
      </w:r>
      <w:proofErr w:type="spellEnd"/>
      <w:r w:rsidRPr="00E761DE">
        <w:rPr>
          <w:rFonts w:ascii="Calibri" w:hAnsi="Calibri" w:cs="Calibri"/>
          <w:sz w:val="36"/>
          <w:szCs w:val="36"/>
          <w:lang w:bidi="ar-EG"/>
        </w:rPr>
        <w:t xml:space="preserve">, </w:t>
      </w:r>
      <w:proofErr w:type="spellStart"/>
      <w:r w:rsidRPr="00E761DE">
        <w:rPr>
          <w:rFonts w:ascii="Calibri" w:hAnsi="Calibri" w:cs="Calibri"/>
          <w:sz w:val="36"/>
          <w:szCs w:val="36"/>
          <w:lang w:bidi="ar-EG"/>
        </w:rPr>
        <w:t>Urchristliche</w:t>
      </w:r>
      <w:proofErr w:type="spellEnd"/>
      <w:r w:rsidRPr="00E761DE">
        <w:rPr>
          <w:rFonts w:ascii="Calibri" w:hAnsi="Calibri" w:cs="Calibri"/>
          <w:sz w:val="36"/>
          <w:szCs w:val="36"/>
          <w:lang w:bidi="ar-EG"/>
        </w:rPr>
        <w:t xml:space="preserve"> </w:t>
      </w:r>
      <w:proofErr w:type="spellStart"/>
      <w:r w:rsidRPr="00E761DE">
        <w:rPr>
          <w:rFonts w:ascii="Calibri" w:hAnsi="Calibri" w:cs="Calibri"/>
          <w:sz w:val="36"/>
          <w:szCs w:val="36"/>
          <w:lang w:bidi="ar-EG"/>
        </w:rPr>
        <w:t>Prophetie</w:t>
      </w:r>
      <w:proofErr w:type="spellEnd"/>
      <w:r w:rsidRPr="00E761DE">
        <w:rPr>
          <w:rFonts w:ascii="Calibri" w:hAnsi="Calibri" w:cs="Calibri"/>
          <w:sz w:val="36"/>
          <w:szCs w:val="36"/>
          <w:lang w:bidi="ar-EG"/>
        </w:rPr>
        <w:t xml:space="preserve"> , p</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نقله</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عبد</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الراضي</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محمد</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عبد</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المحسن،</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المعتقدات</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الدينية</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لدى</w:t>
      </w:r>
      <w:r>
        <w:rPr>
          <w:rFonts w:ascii="Calibri" w:hAnsi="Calibri" w:cs="Calibri" w:hint="cs"/>
          <w:sz w:val="36"/>
          <w:szCs w:val="36"/>
          <w:rtl/>
          <w:lang w:bidi="ar-EG"/>
        </w:rPr>
        <w:t xml:space="preserve"> </w:t>
      </w:r>
      <w:r w:rsidRPr="00E761DE">
        <w:rPr>
          <w:rFonts w:ascii="Calibri" w:hAnsi="Calibri" w:cs="Calibri" w:hint="cs"/>
          <w:sz w:val="36"/>
          <w:szCs w:val="36"/>
          <w:rtl/>
          <w:lang w:bidi="ar-EG"/>
        </w:rPr>
        <w:t>الغرب،</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الرياض</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مركز</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الملك</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فيصل،</w:t>
      </w:r>
      <w:r w:rsidRPr="00E761DE">
        <w:rPr>
          <w:rFonts w:ascii="Calibri" w:hAnsi="Calibri" w:cs="Calibri"/>
          <w:sz w:val="36"/>
          <w:szCs w:val="36"/>
          <w:rtl/>
          <w:lang w:bidi="ar-EG"/>
        </w:rPr>
        <w:t xml:space="preserve"> 1421</w:t>
      </w:r>
      <w:r w:rsidRPr="00E761DE">
        <w:rPr>
          <w:rFonts w:ascii="Calibri" w:hAnsi="Calibri" w:cs="Calibri" w:hint="cs"/>
          <w:sz w:val="36"/>
          <w:szCs w:val="36"/>
          <w:rtl/>
          <w:lang w:bidi="ar-EG"/>
        </w:rPr>
        <w:t>هـ</w:t>
      </w:r>
      <w:r w:rsidRPr="00E761DE">
        <w:rPr>
          <w:rFonts w:ascii="Calibri" w:hAnsi="Calibri" w:cs="Calibri"/>
          <w:sz w:val="36"/>
          <w:szCs w:val="36"/>
          <w:rtl/>
          <w:lang w:bidi="ar-EG"/>
        </w:rPr>
        <w:t xml:space="preserve"> 2001</w:t>
      </w:r>
      <w:r w:rsidRPr="00E761DE">
        <w:rPr>
          <w:rFonts w:ascii="Calibri" w:hAnsi="Calibri" w:cs="Calibri" w:hint="cs"/>
          <w:sz w:val="36"/>
          <w:szCs w:val="36"/>
          <w:rtl/>
          <w:lang w:bidi="ar-EG"/>
        </w:rPr>
        <w:t>م،</w:t>
      </w:r>
      <w:r w:rsidRPr="00E761DE">
        <w:rPr>
          <w:rFonts w:ascii="Calibri" w:hAnsi="Calibri" w:cs="Calibri"/>
          <w:sz w:val="36"/>
          <w:szCs w:val="36"/>
          <w:rtl/>
          <w:lang w:bidi="ar-EG"/>
        </w:rPr>
        <w:t xml:space="preserve"> </w:t>
      </w:r>
      <w:r w:rsidRPr="00E761DE">
        <w:rPr>
          <w:rFonts w:ascii="Calibri" w:hAnsi="Calibri" w:cs="Calibri" w:hint="cs"/>
          <w:sz w:val="36"/>
          <w:szCs w:val="36"/>
          <w:rtl/>
          <w:lang w:bidi="ar-EG"/>
        </w:rPr>
        <w:t>ص</w:t>
      </w:r>
      <w:r w:rsidRPr="00E761DE">
        <w:rPr>
          <w:rFonts w:ascii="Calibri" w:hAnsi="Calibri" w:cs="Calibri"/>
          <w:sz w:val="36"/>
          <w:szCs w:val="36"/>
          <w:rtl/>
          <w:lang w:bidi="ar-EG"/>
        </w:rPr>
        <w:t>400 - 401).</w:t>
      </w:r>
    </w:p>
    <w:p w14:paraId="61043DF6" w14:textId="5A4C662E" w:rsidR="00F6608B" w:rsidRPr="00E761DE" w:rsidRDefault="00F6608B" w:rsidP="00E761DE">
      <w:pPr>
        <w:keepNext/>
        <w:widowControl w:val="0"/>
        <w:bidi/>
        <w:spacing w:line="240" w:lineRule="auto"/>
        <w:jc w:val="both"/>
        <w:outlineLvl w:val="2"/>
        <w:rPr>
          <w:rFonts w:ascii="Calibri" w:hAnsi="Calibri" w:cs="Calibri"/>
          <w:b/>
          <w:bCs/>
          <w:sz w:val="36"/>
          <w:szCs w:val="36"/>
          <w:highlight w:val="yellow"/>
          <w:u w:val="single"/>
          <w:lang w:bidi="ar-EG"/>
        </w:rPr>
      </w:pPr>
      <w:bookmarkStart w:id="132" w:name="_Toc236790815"/>
      <w:r w:rsidRPr="00E761DE">
        <w:rPr>
          <w:rFonts w:ascii="Calibri" w:hAnsi="Calibri" w:cs="Calibri"/>
          <w:b/>
          <w:bCs/>
          <w:sz w:val="36"/>
          <w:szCs w:val="36"/>
          <w:highlight w:val="yellow"/>
          <w:u w:val="single"/>
          <w:rtl/>
          <w:lang w:bidi="ar-EG"/>
        </w:rPr>
        <w:t>قبائح الأنبياء</w:t>
      </w:r>
      <w:bookmarkEnd w:id="132"/>
    </w:p>
    <w:p w14:paraId="5F8C0C1E" w14:textId="328E4780" w:rsidR="009F230D" w:rsidRDefault="00F6608B" w:rsidP="00E761D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وأفتى (قيافا) النبيّ اليهودي (يوحنا 49/11 - 52) بقتل المسيح (متّى 26/ 57 - 67)...</w:t>
      </w:r>
    </w:p>
    <w:p w14:paraId="70D6FEC5" w14:textId="4E82B667" w:rsidR="00F6608B" w:rsidRPr="00E761DE" w:rsidRDefault="00F6608B" w:rsidP="00E761DE">
      <w:pPr>
        <w:keepNext/>
        <w:widowControl w:val="0"/>
        <w:bidi/>
        <w:spacing w:line="240" w:lineRule="auto"/>
        <w:jc w:val="both"/>
        <w:outlineLvl w:val="2"/>
        <w:rPr>
          <w:rFonts w:ascii="Calibri" w:hAnsi="Calibri" w:cs="Calibri"/>
          <w:b/>
          <w:bCs/>
          <w:sz w:val="36"/>
          <w:szCs w:val="36"/>
          <w:highlight w:val="yellow"/>
          <w:u w:val="single"/>
          <w:lang w:bidi="ar-EG"/>
        </w:rPr>
      </w:pPr>
      <w:bookmarkStart w:id="133" w:name="_Toc236790816"/>
      <w:r w:rsidRPr="00E761DE">
        <w:rPr>
          <w:rFonts w:ascii="Calibri" w:hAnsi="Calibri" w:cs="Calibri"/>
          <w:b/>
          <w:bCs/>
          <w:sz w:val="36"/>
          <w:szCs w:val="36"/>
          <w:highlight w:val="yellow"/>
          <w:u w:val="single"/>
          <w:rtl/>
          <w:lang w:bidi="ar-EG"/>
        </w:rPr>
        <w:t>النبوة في القرآن الكريم</w:t>
      </w:r>
      <w:bookmarkEnd w:id="133"/>
    </w:p>
    <w:p w14:paraId="1848C899" w14:textId="77777777" w:rsidR="00E761D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وأعظم ما في القرآن في رسالة الأنبياء كثافة الإخبار بمركزيّة التوحيد في دعوتهم أممهم إلى الإيمان الحقّ؛</w:t>
      </w:r>
    </w:p>
    <w:p w14:paraId="1D91579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بل يختصر القرآن الغاية من بعثة الأنبياء، في أعظمها، بقوله: {</w:t>
      </w:r>
      <w:r w:rsidRPr="00E761DE">
        <w:rPr>
          <w:rFonts w:ascii="Calibri" w:hAnsi="Calibri" w:cs="Calibri"/>
          <w:b/>
          <w:bCs/>
          <w:color w:val="196B24" w:themeColor="accent3"/>
          <w:sz w:val="36"/>
          <w:szCs w:val="36"/>
          <w:rtl/>
          <w:lang w:bidi="ar-EG"/>
        </w:rPr>
        <w:t>وَمَا أَرْسَلْنَا مِن قَبْلِكَ مِن رَّسُولٍ إِلَّا نُوحِي إِلَيْهِ أَنَّهُ لَا إِلَٰهَ إِلَّا أَنَا فَاعْبُدُونِ</w:t>
      </w:r>
      <w:r w:rsidRPr="00C5360E">
        <w:rPr>
          <w:rFonts w:ascii="Calibri" w:hAnsi="Calibri" w:cs="Calibri"/>
          <w:sz w:val="36"/>
          <w:szCs w:val="36"/>
          <w:rtl/>
          <w:lang w:bidi="ar-EG"/>
        </w:rPr>
        <w:t>} [الأنبياء: 25].</w:t>
      </w:r>
    </w:p>
    <w:p w14:paraId="63D48067" w14:textId="6AD37028" w:rsidR="00E761DE" w:rsidRDefault="00F6608B" w:rsidP="00E761DE">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إذا نظرنا إلى الجهة المزعوم أنها مصدر الاقتباس القرآني؛ فسنلاحظ أنّ العهد القديم الذي يمثّل المرجع اليهودي الأسنى والمرجع النصراني الأطول، لا يذكر اليوم الآخر إلا نادرًا في آخر أسفاره تأليفًا.</w:t>
      </w:r>
    </w:p>
    <w:p w14:paraId="3F054C7D" w14:textId="301FC46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تأخرُ ظهور ذِكر اليوم الآخر في أسفار العهد القديم برهان تحريفها؛ إذ إنّ التصوّر الإسلامي يقطع أنّ الأنبياء السابقين قد بلّغوا خبر يوم الجزاء قومهم. ولا يستسيغ عقل الحكيم أن يذكر الأنبياء لأقوامهم بسيط الأمور مع إهمال أمر المعاد، وحياة الأبد.</w:t>
      </w:r>
    </w:p>
    <w:p w14:paraId="49543CDD" w14:textId="338BC1CD" w:rsidR="00F6608B" w:rsidRPr="00C5360E" w:rsidRDefault="00F6608B" w:rsidP="00E761D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 «</w:t>
      </w:r>
      <w:r w:rsidRPr="00E761DE">
        <w:rPr>
          <w:rFonts w:ascii="Calibri" w:hAnsi="Calibri" w:cs="Calibri"/>
          <w:b/>
          <w:bCs/>
          <w:color w:val="002060"/>
          <w:sz w:val="36"/>
          <w:szCs w:val="36"/>
          <w:rtl/>
          <w:lang w:bidi="ar-EG"/>
        </w:rPr>
        <w:t>أولى الإشارات في الأدب اليهودي لقيامة البشر في نهاية الزمان ظهرت في سفر دانيال</w:t>
      </w:r>
      <w:r w:rsidRPr="00C5360E">
        <w:rPr>
          <w:rFonts w:ascii="Calibri" w:hAnsi="Calibri" w:cs="Calibri"/>
          <w:sz w:val="36"/>
          <w:szCs w:val="36"/>
          <w:rtl/>
          <w:lang w:bidi="ar-EG"/>
        </w:rPr>
        <w:t>»..!</w:t>
      </w:r>
    </w:p>
    <w:p w14:paraId="3FAFC1E0" w14:textId="204ADC5D" w:rsidR="00F6608B" w:rsidRPr="00C5360E" w:rsidRDefault="00F6608B" w:rsidP="00E761DE">
      <w:pPr>
        <w:spacing w:line="240" w:lineRule="auto"/>
        <w:jc w:val="both"/>
        <w:rPr>
          <w:rFonts w:ascii="Calibri" w:hAnsi="Calibri" w:cs="Calibri"/>
          <w:sz w:val="36"/>
          <w:szCs w:val="36"/>
          <w:lang w:bidi="ar-EG"/>
        </w:rPr>
      </w:pPr>
      <w:r w:rsidRPr="00E761DE">
        <w:rPr>
          <w:rFonts w:ascii="Calibri" w:hAnsi="Calibri" w:cs="Calibri"/>
          <w:b/>
          <w:bCs/>
          <w:i/>
          <w:iCs/>
          <w:sz w:val="36"/>
          <w:szCs w:val="36"/>
          <w:lang w:bidi="ar-EG"/>
        </w:rPr>
        <w:t>The World Book Encyclopedia</w:t>
      </w:r>
      <w:r w:rsidRPr="00C5360E">
        <w:rPr>
          <w:rFonts w:ascii="Calibri" w:hAnsi="Calibri" w:cs="Calibri"/>
          <w:sz w:val="36"/>
          <w:szCs w:val="36"/>
          <w:lang w:bidi="ar-EG"/>
        </w:rPr>
        <w:t xml:space="preserve"> (Chicago: World Book, 2001), 16/264</w:t>
      </w:r>
      <w:r w:rsidRPr="00C5360E">
        <w:rPr>
          <w:rFonts w:ascii="Calibri" w:hAnsi="Calibri" w:cs="Calibri"/>
          <w:sz w:val="36"/>
          <w:szCs w:val="36"/>
          <w:rtl/>
          <w:lang w:bidi="ar-EG"/>
        </w:rPr>
        <w:t>.</w:t>
      </w:r>
    </w:p>
    <w:p w14:paraId="2943AA25" w14:textId="7690428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أمّا القرآن الكريم فإنّه يقصر أمره على الموعظة والعبرة، ويبدو من خلال آياته أنّ قصص النبيين لم تنزل لمجرّد تسويد الصفحات أو التكثّر من المعارف القديمة، وإنما قد تتالى نزولها لحكم عظيمة ومنافع كثيرة، أهمها:</w:t>
      </w:r>
    </w:p>
    <w:p w14:paraId="23E30FC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 إيضاح أسس الدعوة إلى الله، وبيان أصول الشرائع التي بعث بها كل نبي، قال تعالى: {</w:t>
      </w:r>
      <w:r w:rsidRPr="00E761DE">
        <w:rPr>
          <w:rFonts w:ascii="Calibri" w:hAnsi="Calibri" w:cs="Calibri"/>
          <w:b/>
          <w:bCs/>
          <w:color w:val="196B24" w:themeColor="accent3"/>
          <w:sz w:val="36"/>
          <w:szCs w:val="36"/>
          <w:rtl/>
          <w:lang w:bidi="ar-EG"/>
        </w:rPr>
        <w:t>وَمَا أَرْسَلْنَا مِن قَبْلِكَ مِن رَّسُولٍ إِلَّا نُوحِي إِلَيْهِ أَنَّهُ لَا إِلَٰهَ إِلَّا أَنَا فَاعْبُدُونِ</w:t>
      </w:r>
      <w:r w:rsidRPr="00C5360E">
        <w:rPr>
          <w:rFonts w:ascii="Calibri" w:hAnsi="Calibri" w:cs="Calibri"/>
          <w:sz w:val="36"/>
          <w:szCs w:val="36"/>
          <w:rtl/>
          <w:lang w:bidi="ar-EG"/>
        </w:rPr>
        <w:t>} [الأنبياء: 25].</w:t>
      </w:r>
    </w:p>
    <w:p w14:paraId="58E02F6F" w14:textId="436F90A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تثبيت قلب النبي ﷺ وقلوب الأمّة المحمديّة على دين الله وتقوية ثقة المؤمنين بنصرة الحق وجنده، وخذلان الباطل وأهله، قال تعالى: {</w:t>
      </w:r>
      <w:r w:rsidRPr="00E761DE">
        <w:rPr>
          <w:rFonts w:ascii="Calibri" w:hAnsi="Calibri" w:cs="Calibri"/>
          <w:b/>
          <w:bCs/>
          <w:color w:val="196B24" w:themeColor="accent3"/>
          <w:sz w:val="36"/>
          <w:szCs w:val="36"/>
          <w:rtl/>
          <w:lang w:bidi="ar-EG"/>
        </w:rPr>
        <w:t>وَكُلًّا نَّقُصُّ عَلَيْكَ مِنْ أَنبَاءِ الرُّسُلِ مَا نُثَبِّتُ بِهِ فُؤَادَكَ ۚ وَجَاءَكَ فِي هَٰذِهِ الْحَقُّ وَمَوْعِظَةٌ وَذِكْرَىٰ لِلْمُؤْمِنِينَ</w:t>
      </w:r>
      <w:r w:rsidRPr="00C5360E">
        <w:rPr>
          <w:rFonts w:ascii="Calibri" w:hAnsi="Calibri" w:cs="Calibri"/>
          <w:sz w:val="36"/>
          <w:szCs w:val="36"/>
          <w:rtl/>
          <w:lang w:bidi="ar-EG"/>
        </w:rPr>
        <w:t>} [هود: 120].</w:t>
      </w:r>
    </w:p>
    <w:p w14:paraId="2B88AABD"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3- تصديق الأنبياء السابقين وإحياء ذكرهم وتخليد آثارهم.</w:t>
      </w:r>
    </w:p>
    <w:p w14:paraId="350AE057"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4- إظهار صدق محمد ﷺ في دعوته بما أخبر به عن أحوال الماضين عبر القرون والأجيال؛ كقوله تعالى: {</w:t>
      </w:r>
      <w:r w:rsidRPr="00E761DE">
        <w:rPr>
          <w:rFonts w:ascii="Calibri" w:hAnsi="Calibri" w:cs="Calibri"/>
          <w:b/>
          <w:bCs/>
          <w:color w:val="196B24" w:themeColor="accent3"/>
          <w:sz w:val="36"/>
          <w:szCs w:val="36"/>
          <w:rtl/>
          <w:lang w:bidi="ar-EG"/>
        </w:rPr>
        <w:t>تِلْكَ مِنْ أَنبَاءِ الْغَيْبِ نُوحِيهَا إِلَيْكَ ۖ مَا كُنتَ تَعْلَمُهَا أَنتَ وَلَا قَوْمُكَ مِن قَبْلِ هَٰذَا ۖ فَاصْبِرْ ۖ إِنَّ الْعَاقِبَةَ لِلْمُتَّقِينَ</w:t>
      </w:r>
      <w:r w:rsidRPr="00C5360E">
        <w:rPr>
          <w:rFonts w:ascii="Calibri" w:hAnsi="Calibri" w:cs="Calibri"/>
          <w:sz w:val="36"/>
          <w:szCs w:val="36"/>
          <w:rtl/>
          <w:lang w:bidi="ar-EG"/>
        </w:rPr>
        <w:t>} [هود: 49].</w:t>
      </w:r>
    </w:p>
    <w:p w14:paraId="7D4D2E9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5- مقارعته أهل الكتاب بالحجة فيما كتموه من البيّنات والهدى، وتحدِّيه لهم بما كان في كتبهم قبل التحريف والتبديل؛ كقوله تعالى: {</w:t>
      </w:r>
      <w:r w:rsidRPr="00E761DE">
        <w:rPr>
          <w:rFonts w:ascii="Calibri" w:hAnsi="Calibri" w:cs="Calibri"/>
          <w:b/>
          <w:bCs/>
          <w:color w:val="196B24" w:themeColor="accent3"/>
          <w:sz w:val="36"/>
          <w:szCs w:val="36"/>
          <w:rtl/>
          <w:lang w:bidi="ar-EG"/>
        </w:rPr>
        <w:t>كُلُّ الطَّعَامِ كَانَ حِلًّا لِّبَنِي إِسْرَائِيلَ إِلَّا مَا حَرَّمَ إِسْرَائِيلُ عَلَىٰ نَفْسِهِ مِن قَبْلِ أَن تُنَزَّلَ التَّوْرَاةُ ۗ قُلْ فَأْتُوا بِالتَّوْرَاةِ فَاتْلُوهَا إِن كُنتُمْ صَادِقِينَ</w:t>
      </w:r>
      <w:r w:rsidRPr="00C5360E">
        <w:rPr>
          <w:rFonts w:ascii="Calibri" w:hAnsi="Calibri" w:cs="Calibri"/>
          <w:sz w:val="36"/>
          <w:szCs w:val="36"/>
          <w:rtl/>
          <w:lang w:bidi="ar-EG"/>
        </w:rPr>
        <w:t>} [آل عمران: 93].</w:t>
      </w:r>
    </w:p>
    <w:p w14:paraId="20B976A7"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6 - القصص ضرب من ضروب الأدب، يصغي إليه السمع، وترسخ عِبَره في النفوس، قال تعالى: {</w:t>
      </w:r>
      <w:r w:rsidRPr="00E761DE">
        <w:rPr>
          <w:rFonts w:ascii="Calibri" w:hAnsi="Calibri" w:cs="Calibri"/>
          <w:b/>
          <w:bCs/>
          <w:color w:val="196B24" w:themeColor="accent3"/>
          <w:sz w:val="36"/>
          <w:szCs w:val="36"/>
          <w:rtl/>
          <w:lang w:bidi="ar-EG"/>
        </w:rPr>
        <w:t>لَقَدْ كَانَ فِي قَصَصِهِمْ عِبْرَةٌ لِّأُولِي الْأَلْبَابِ ۗ مَا كَانَ حَدِيثًا يُفْتَرَىٰ وَلَٰكِن تَصْدِيقَ الَّذِي بَيْنَ يَدَيْهِ وَتَفْصِيلَ كُلِّ شَيْءٍ وَهُدًى وَرَحْمَةً لِّقَوْمٍ يُؤْمِنُونَ</w:t>
      </w:r>
      <w:r w:rsidRPr="00C5360E">
        <w:rPr>
          <w:rFonts w:ascii="Calibri" w:hAnsi="Calibri" w:cs="Calibri"/>
          <w:sz w:val="36"/>
          <w:szCs w:val="36"/>
          <w:rtl/>
          <w:lang w:bidi="ar-EG"/>
        </w:rPr>
        <w:t>} [يوسف: 111].</w:t>
      </w:r>
    </w:p>
    <w:p w14:paraId="27215C30" w14:textId="5057A3B3" w:rsidR="00F6608B" w:rsidRPr="00C519F6" w:rsidRDefault="00F6608B" w:rsidP="00C519F6">
      <w:pPr>
        <w:keepNext/>
        <w:widowControl w:val="0"/>
        <w:bidi/>
        <w:spacing w:line="240" w:lineRule="auto"/>
        <w:jc w:val="center"/>
        <w:outlineLvl w:val="1"/>
        <w:rPr>
          <w:rFonts w:ascii="Calibri" w:hAnsi="Calibri" w:cs="Calibri"/>
          <w:b/>
          <w:bCs/>
          <w:sz w:val="36"/>
          <w:szCs w:val="36"/>
          <w:highlight w:val="yellow"/>
          <w:u w:val="single"/>
          <w:lang w:bidi="ar-EG"/>
        </w:rPr>
      </w:pPr>
      <w:bookmarkStart w:id="134" w:name="_Toc236790817"/>
      <w:r w:rsidRPr="00C519F6">
        <w:rPr>
          <w:rFonts w:ascii="Calibri" w:hAnsi="Calibri" w:cs="Calibri"/>
          <w:b/>
          <w:bCs/>
          <w:sz w:val="36"/>
          <w:szCs w:val="36"/>
          <w:highlight w:val="yellow"/>
          <w:u w:val="single"/>
          <w:rtl/>
          <w:lang w:bidi="ar-EG"/>
        </w:rPr>
        <w:t>الفصل الثامن</w:t>
      </w:r>
      <w:r w:rsidR="00C519F6" w:rsidRPr="00C519F6">
        <w:rPr>
          <w:rFonts w:ascii="Calibri" w:hAnsi="Calibri" w:cs="Calibri" w:hint="cs"/>
          <w:b/>
          <w:bCs/>
          <w:sz w:val="36"/>
          <w:szCs w:val="36"/>
          <w:highlight w:val="yellow"/>
          <w:u w:val="single"/>
          <w:rtl/>
          <w:lang w:bidi="ar-EG"/>
        </w:rPr>
        <w:t xml:space="preserve">: </w:t>
      </w:r>
      <w:r w:rsidRPr="00C519F6">
        <w:rPr>
          <w:rFonts w:ascii="Calibri" w:hAnsi="Calibri" w:cs="Calibri"/>
          <w:b/>
          <w:bCs/>
          <w:sz w:val="36"/>
          <w:szCs w:val="36"/>
          <w:highlight w:val="yellow"/>
          <w:u w:val="single"/>
          <w:rtl/>
          <w:lang w:bidi="ar-EG"/>
        </w:rPr>
        <w:t>الإعجاز التشريعي</w:t>
      </w:r>
      <w:bookmarkEnd w:id="134"/>
    </w:p>
    <w:p w14:paraId="45DA75A1" w14:textId="77777777" w:rsidR="00F6608B" w:rsidRPr="00C5360E" w:rsidRDefault="00F6608B" w:rsidP="00E761DE">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w:t>
      </w:r>
      <w:r w:rsidRPr="00E761DE">
        <w:rPr>
          <w:rFonts w:ascii="Calibri" w:hAnsi="Calibri" w:cs="Calibri"/>
          <w:b/>
          <w:bCs/>
          <w:color w:val="196B24" w:themeColor="accent3"/>
          <w:sz w:val="36"/>
          <w:szCs w:val="36"/>
          <w:rtl/>
          <w:lang w:bidi="ar-EG"/>
        </w:rPr>
        <w:t>أَلَا يَعْلَمُ مَنْ خَلَقَ وَهُوَ اللَّطِيفُ الْخَبِيرُ</w:t>
      </w:r>
      <w:r w:rsidRPr="00C5360E">
        <w:rPr>
          <w:rFonts w:ascii="Calibri" w:hAnsi="Calibri" w:cs="Calibri"/>
          <w:sz w:val="36"/>
          <w:szCs w:val="36"/>
          <w:rtl/>
          <w:lang w:bidi="ar-EG"/>
        </w:rPr>
        <w:t>} [الملك: 14].</w:t>
      </w:r>
    </w:p>
    <w:p w14:paraId="11E09729" w14:textId="4BC22733" w:rsidR="009F230D" w:rsidRDefault="00F6608B" w:rsidP="00894554">
      <w:pPr>
        <w:bidi/>
        <w:spacing w:line="240" w:lineRule="auto"/>
        <w:jc w:val="center"/>
        <w:rPr>
          <w:rFonts w:ascii="Calibri" w:hAnsi="Calibri" w:cs="Calibri"/>
          <w:sz w:val="36"/>
          <w:szCs w:val="36"/>
          <w:lang w:bidi="ar-EG"/>
        </w:rPr>
      </w:pPr>
      <w:r w:rsidRPr="00894554">
        <w:rPr>
          <w:rFonts w:ascii="Calibri" w:hAnsi="Calibri" w:cs="Calibri"/>
          <w:b/>
          <w:bCs/>
          <w:color w:val="002060"/>
          <w:sz w:val="36"/>
          <w:szCs w:val="36"/>
          <w:rtl/>
          <w:lang w:bidi="ar-EG"/>
        </w:rPr>
        <w:t>القرآن.. يحمل الشريعة الخالدة والكاملة والمطابقة للحقائق البشرية والحاجات الاجتماعية في كل الأزمنة.</w:t>
      </w:r>
      <w:r w:rsidR="00894554" w:rsidRPr="00894554">
        <w:rPr>
          <w:rFonts w:ascii="Calibri" w:hAnsi="Calibri" w:cs="Calibri" w:hint="cs"/>
          <w:color w:val="002060"/>
          <w:sz w:val="36"/>
          <w:szCs w:val="36"/>
          <w:rtl/>
          <w:lang w:bidi="ar-EG"/>
        </w:rPr>
        <w:t xml:space="preserve"> </w:t>
      </w:r>
      <w:r w:rsidR="00894554">
        <w:rPr>
          <w:rFonts w:ascii="Calibri" w:hAnsi="Calibri" w:cs="Calibri" w:hint="cs"/>
          <w:sz w:val="36"/>
          <w:szCs w:val="36"/>
          <w:rtl/>
          <w:lang w:bidi="ar-EG"/>
        </w:rPr>
        <w:t>(</w:t>
      </w:r>
      <w:r w:rsidR="00894554" w:rsidRPr="00C5360E">
        <w:rPr>
          <w:rFonts w:ascii="Calibri" w:hAnsi="Calibri" w:cs="Calibri"/>
          <w:sz w:val="36"/>
          <w:szCs w:val="36"/>
          <w:rtl/>
          <w:lang w:bidi="ar-EG"/>
        </w:rPr>
        <w:t>القانوني السويسري الشهير</w:t>
      </w:r>
      <w:r w:rsidR="00894554">
        <w:rPr>
          <w:rFonts w:ascii="Calibri" w:hAnsi="Calibri" w:cs="Calibri" w:hint="cs"/>
          <w:sz w:val="36"/>
          <w:szCs w:val="36"/>
          <w:rtl/>
          <w:lang w:bidi="ar-EG"/>
        </w:rPr>
        <w:t xml:space="preserve">: </w:t>
      </w:r>
      <w:r w:rsidR="00894554" w:rsidRPr="00C5360E">
        <w:rPr>
          <w:rFonts w:ascii="Calibri" w:hAnsi="Calibri" w:cs="Calibri"/>
          <w:sz w:val="36"/>
          <w:szCs w:val="36"/>
          <w:lang w:bidi="ar-EG"/>
        </w:rPr>
        <w:t xml:space="preserve">Marcel A. </w:t>
      </w:r>
      <w:proofErr w:type="spellStart"/>
      <w:r w:rsidR="00894554" w:rsidRPr="00C5360E">
        <w:rPr>
          <w:rFonts w:ascii="Calibri" w:hAnsi="Calibri" w:cs="Calibri"/>
          <w:sz w:val="36"/>
          <w:szCs w:val="36"/>
          <w:lang w:bidi="ar-EG"/>
        </w:rPr>
        <w:t>Boisard</w:t>
      </w:r>
      <w:proofErr w:type="spellEnd"/>
      <w:r w:rsidR="00894554" w:rsidRPr="00C5360E">
        <w:rPr>
          <w:rFonts w:ascii="Calibri" w:hAnsi="Calibri" w:cs="Calibri"/>
          <w:sz w:val="36"/>
          <w:szCs w:val="36"/>
          <w:rtl/>
          <w:lang w:bidi="ar-EG"/>
        </w:rPr>
        <w:t>)</w:t>
      </w:r>
    </w:p>
    <w:p w14:paraId="303ABE8C" w14:textId="203AFBF5" w:rsidR="00F6608B" w:rsidRPr="00894554" w:rsidRDefault="00F6608B" w:rsidP="00894554">
      <w:pPr>
        <w:keepNext/>
        <w:widowControl w:val="0"/>
        <w:bidi/>
        <w:spacing w:line="240" w:lineRule="auto"/>
        <w:jc w:val="both"/>
        <w:outlineLvl w:val="2"/>
        <w:rPr>
          <w:rFonts w:ascii="Calibri" w:hAnsi="Calibri" w:cs="Calibri"/>
          <w:b/>
          <w:bCs/>
          <w:sz w:val="36"/>
          <w:szCs w:val="36"/>
          <w:highlight w:val="yellow"/>
          <w:u w:val="single"/>
          <w:lang w:bidi="ar-EG"/>
        </w:rPr>
      </w:pPr>
      <w:bookmarkStart w:id="135" w:name="_Toc236790818"/>
      <w:r w:rsidRPr="00894554">
        <w:rPr>
          <w:rFonts w:ascii="Calibri" w:hAnsi="Calibri" w:cs="Calibri"/>
          <w:b/>
          <w:bCs/>
          <w:sz w:val="36"/>
          <w:szCs w:val="36"/>
          <w:highlight w:val="yellow"/>
          <w:u w:val="single"/>
          <w:rtl/>
          <w:lang w:bidi="ar-EG"/>
        </w:rPr>
        <w:t>بين خيارين.. اقتباس فاضح أم إعجاز رائق؟</w:t>
      </w:r>
      <w:bookmarkEnd w:id="135"/>
    </w:p>
    <w:p w14:paraId="6ADF0610" w14:textId="77777777" w:rsidR="0087290A"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يُعتبر تنظيم معايش الناس بما يعود بالصلاح على دنياهم وأخراهم من أهمّ أغراض النبوّة، وقد جاء في القرآن والسُّنَّة تأصيلٌ وتفصيلٌ لكثير من قضايا المنع والإباحة والصحّة والفساد والتوجيه والتحديد.</w:t>
      </w:r>
    </w:p>
    <w:p w14:paraId="477250E0" w14:textId="77777777" w:rsidR="009F230D" w:rsidRPr="0087290A" w:rsidRDefault="00F6608B" w:rsidP="0087290A">
      <w:pPr>
        <w:keepNext/>
        <w:widowControl w:val="0"/>
        <w:bidi/>
        <w:spacing w:line="240" w:lineRule="auto"/>
        <w:jc w:val="both"/>
        <w:outlineLvl w:val="2"/>
        <w:rPr>
          <w:rFonts w:ascii="Calibri" w:hAnsi="Calibri" w:cs="Calibri"/>
          <w:b/>
          <w:bCs/>
          <w:sz w:val="36"/>
          <w:szCs w:val="36"/>
          <w:highlight w:val="yellow"/>
          <w:u w:val="single"/>
          <w:lang w:bidi="ar-EG"/>
        </w:rPr>
      </w:pPr>
      <w:bookmarkStart w:id="136" w:name="_Toc236790819"/>
      <w:r w:rsidRPr="0087290A">
        <w:rPr>
          <w:rFonts w:ascii="Calibri" w:hAnsi="Calibri" w:cs="Calibri"/>
          <w:b/>
          <w:bCs/>
          <w:sz w:val="36"/>
          <w:szCs w:val="36"/>
          <w:highlight w:val="yellow"/>
          <w:u w:val="single"/>
          <w:rtl/>
          <w:lang w:bidi="ar-EG"/>
        </w:rPr>
        <w:t>مصادر بشرية لشرائع الإسلام؟</w:t>
      </w:r>
      <w:bookmarkEnd w:id="136"/>
    </w:p>
    <w:p w14:paraId="500BE7A0" w14:textId="77FB6311" w:rsidR="00F6608B" w:rsidRPr="0087290A" w:rsidRDefault="00F6608B" w:rsidP="0087290A">
      <w:pPr>
        <w:keepNext/>
        <w:widowControl w:val="0"/>
        <w:bidi/>
        <w:spacing w:line="240" w:lineRule="auto"/>
        <w:jc w:val="both"/>
        <w:outlineLvl w:val="2"/>
        <w:rPr>
          <w:rFonts w:ascii="Calibri" w:hAnsi="Calibri" w:cs="Calibri"/>
          <w:b/>
          <w:bCs/>
          <w:sz w:val="36"/>
          <w:szCs w:val="36"/>
          <w:highlight w:val="yellow"/>
          <w:u w:val="single"/>
          <w:lang w:bidi="ar-EG"/>
        </w:rPr>
      </w:pPr>
      <w:bookmarkStart w:id="137" w:name="_Toc236790820"/>
      <w:r w:rsidRPr="0087290A">
        <w:rPr>
          <w:rFonts w:ascii="Calibri" w:hAnsi="Calibri" w:cs="Calibri"/>
          <w:b/>
          <w:bCs/>
          <w:sz w:val="36"/>
          <w:szCs w:val="36"/>
          <w:highlight w:val="yellow"/>
          <w:u w:val="single"/>
          <w:rtl/>
          <w:lang w:bidi="ar-EG"/>
        </w:rPr>
        <w:t>التوراة والتلمود</w:t>
      </w:r>
      <w:bookmarkEnd w:id="137"/>
    </w:p>
    <w:p w14:paraId="73C1C99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أولاً: غياب منظومة تشريعيّة توراتية تستوعب تفاصيل الحياة وتسدّ حاجات الأمّة والفرد؛ في حين استوعب التشريع الإسلامي (قرآنًا وسُنَّة) جليل الأمور ودقيقها.</w:t>
      </w:r>
    </w:p>
    <w:p w14:paraId="6C60090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ثانيًا: إغراق النص التوراتي في التشريعات الطقوسيّة التفصيليّة التي لا تمسّ حياة الناس في شيء، وهو ما لا نرى له ظلًّا في القرآن الكريم.</w:t>
      </w:r>
    </w:p>
    <w:p w14:paraId="3B47944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خامسًا: تستوعب الشريعة الإسلاميّة حاجات الإنسان سواء كان مسلمًا أو غير مسلم، في حين تكتفي الشريعة التوراتيّة بالنظر في حاجات الإسرائيلي.</w:t>
      </w:r>
    </w:p>
    <w:p w14:paraId="44106B4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سادسًا: كثير من أحكام التوراة قائمة على تمييز طبقة رجال الدين عن طبقة العامة، في حين يخلو التشريع الإسلامي من الاعتراف بطبقة رجال الدين؛ فكلّ المسلمين مكلّفون بالتزام الشرع متى بلغوا وعقلوا الخطاب.</w:t>
      </w:r>
    </w:p>
    <w:p w14:paraId="4C70DF6A"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ثامنًا: قانون الحرب في الإسلام منضبط بحدود أخلاقيّة تمنع </w:t>
      </w:r>
      <w:proofErr w:type="spellStart"/>
      <w:r w:rsidRPr="00C5360E">
        <w:rPr>
          <w:rFonts w:ascii="Calibri" w:hAnsi="Calibri" w:cs="Calibri"/>
          <w:sz w:val="36"/>
          <w:szCs w:val="36"/>
          <w:rtl/>
          <w:lang w:bidi="ar-EG"/>
        </w:rPr>
        <w:t>جموحه</w:t>
      </w:r>
      <w:proofErr w:type="spellEnd"/>
      <w:r w:rsidRPr="00C5360E">
        <w:rPr>
          <w:rFonts w:ascii="Calibri" w:hAnsi="Calibri" w:cs="Calibri"/>
          <w:sz w:val="36"/>
          <w:szCs w:val="36"/>
          <w:rtl/>
          <w:lang w:bidi="ar-EG"/>
        </w:rPr>
        <w:t xml:space="preserve"> نحو الانتقام أو نهمة الثروة، في حين تكسو نصوص الحرب في العهد القديم غلالة كثيفة من الدمويّة والكلف بالمال.</w:t>
      </w:r>
    </w:p>
    <w:p w14:paraId="38094481" w14:textId="27F7A176" w:rsidR="00F6608B" w:rsidRPr="0087290A" w:rsidRDefault="00F6608B" w:rsidP="0087290A">
      <w:pPr>
        <w:keepNext/>
        <w:widowControl w:val="0"/>
        <w:bidi/>
        <w:spacing w:line="240" w:lineRule="auto"/>
        <w:jc w:val="both"/>
        <w:outlineLvl w:val="2"/>
        <w:rPr>
          <w:rFonts w:ascii="Calibri" w:hAnsi="Calibri" w:cs="Calibri"/>
          <w:b/>
          <w:bCs/>
          <w:sz w:val="36"/>
          <w:szCs w:val="36"/>
          <w:highlight w:val="yellow"/>
          <w:u w:val="single"/>
          <w:lang w:bidi="ar-EG"/>
        </w:rPr>
      </w:pPr>
      <w:bookmarkStart w:id="138" w:name="_Toc236790821"/>
      <w:r w:rsidRPr="0087290A">
        <w:rPr>
          <w:rFonts w:ascii="Calibri" w:hAnsi="Calibri" w:cs="Calibri"/>
          <w:b/>
          <w:bCs/>
          <w:sz w:val="36"/>
          <w:szCs w:val="36"/>
          <w:highlight w:val="yellow"/>
          <w:u w:val="single"/>
          <w:rtl/>
          <w:lang w:bidi="ar-EG"/>
        </w:rPr>
        <w:t>بل هو تأثير إسلامي في شرائع أهل الكتاب</w:t>
      </w:r>
      <w:bookmarkEnd w:id="138"/>
    </w:p>
    <w:p w14:paraId="5695D31E" w14:textId="03D29A2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شهد المستشرق (جوزيف شاخت) - الذي يعدّ أحد أهمّ المستشرقين المعتنين بالدراسات التشريعيّة والفقهيّة الإسلاميّة - أنّ التشريع الإسلامي هو الذي أثّر في التشريعات اليهوديّة والنصرانيّة. قال: «</w:t>
      </w:r>
      <w:r w:rsidRPr="00B04BFD">
        <w:rPr>
          <w:rFonts w:ascii="Calibri" w:hAnsi="Calibri" w:cs="Calibri"/>
          <w:b/>
          <w:bCs/>
          <w:color w:val="002060"/>
          <w:sz w:val="36"/>
          <w:szCs w:val="36"/>
          <w:rtl/>
          <w:lang w:bidi="ar-EG"/>
        </w:rPr>
        <w:t>من أهم ما أورثه الإسلام للعالم المتحضّر قانونه الديني، الذي يسمى (بالشريعة). والشريعة الإسلاميّة تختلف اختلافًا واضحًا عن جميع أشكال القانون.. إنّها قانون فريد في بابه.. إنّ الشريعة الإسلاميّة هي جملة الأوامر الإلهيّة التي تنظّم حياة كلّ مسلم من جميع وجوهها</w:t>
      </w:r>
      <w:r w:rsidRPr="00C5360E">
        <w:rPr>
          <w:rFonts w:ascii="Calibri" w:hAnsi="Calibri" w:cs="Calibri"/>
          <w:sz w:val="36"/>
          <w:szCs w:val="36"/>
          <w:rtl/>
          <w:lang w:bidi="ar-EG"/>
        </w:rPr>
        <w:t>».</w:t>
      </w:r>
    </w:p>
    <w:p w14:paraId="738071F5" w14:textId="490A48B5"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شاخت، </w:t>
      </w:r>
      <w:r w:rsidRPr="00B04BFD">
        <w:rPr>
          <w:rFonts w:ascii="Calibri" w:hAnsi="Calibri" w:cs="Calibri"/>
          <w:b/>
          <w:bCs/>
          <w:i/>
          <w:iCs/>
          <w:sz w:val="36"/>
          <w:szCs w:val="36"/>
          <w:rtl/>
          <w:lang w:bidi="ar-EG"/>
        </w:rPr>
        <w:t>تراث الإسلام</w:t>
      </w:r>
      <w:r w:rsidRPr="00C5360E">
        <w:rPr>
          <w:rFonts w:ascii="Calibri" w:hAnsi="Calibri" w:cs="Calibri"/>
          <w:sz w:val="36"/>
          <w:szCs w:val="36"/>
          <w:rtl/>
          <w:lang w:bidi="ar-EG"/>
        </w:rPr>
        <w:t>، ص12 (نقله، محمد عمارة، الإسلام في عيون غربيّة، القاهرة: دار الشروق، 1425هـ 2005م، ص180).</w:t>
      </w:r>
    </w:p>
    <w:p w14:paraId="4CB9D2E6" w14:textId="201CF1A8" w:rsidR="00F6608B" w:rsidRPr="00C5360E" w:rsidRDefault="00F6608B" w:rsidP="00B04BFD">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قال المستشرق «إميل </w:t>
      </w:r>
      <w:proofErr w:type="spellStart"/>
      <w:r w:rsidRPr="00C5360E">
        <w:rPr>
          <w:rFonts w:ascii="Calibri" w:hAnsi="Calibri" w:cs="Calibri"/>
          <w:sz w:val="36"/>
          <w:szCs w:val="36"/>
          <w:rtl/>
          <w:lang w:bidi="ar-EG"/>
        </w:rPr>
        <w:t>درمنغام</w:t>
      </w:r>
      <w:proofErr w:type="spellEnd"/>
      <w:r w:rsidRPr="00C5360E">
        <w:rPr>
          <w:rFonts w:ascii="Calibri" w:hAnsi="Calibri" w:cs="Calibri"/>
          <w:sz w:val="36"/>
          <w:szCs w:val="36"/>
          <w:rtl/>
          <w:lang w:bidi="ar-EG"/>
        </w:rPr>
        <w:t>»: «</w:t>
      </w:r>
      <w:r w:rsidRPr="00B04BFD">
        <w:rPr>
          <w:rFonts w:ascii="Calibri" w:hAnsi="Calibri" w:cs="Calibri"/>
          <w:b/>
          <w:bCs/>
          <w:color w:val="002060"/>
          <w:sz w:val="36"/>
          <w:szCs w:val="36"/>
          <w:rtl/>
          <w:lang w:bidi="ar-EG"/>
        </w:rPr>
        <w:t>وما أكثر ما في القرآن والحديث من الأمر بالتسامح، وما أكثر عمل فاتحي الإسلام بذلك، ولم يروِ التاريخ أنَّ المسلمين قتلوا شعبًا، وما دخول الناس أفواجًا في الإسلام إلا عن رغبة فيه. وهنا نذكر أن عمر بن الخطاب لما دخل القدس فاتحًا أمر بأن لا يُمس النصارى بسوء، وبأن تترك لهم كنائسهم، وشمل البطرك بكل رعاية، ورفض الصلاة في الكنيسة خوفًا من أن يتخذ المسلمون ذلك ذريعة لتحويلها إلى مسجد. وهنا نقول: ما أعظم الفرق بين دخول المسلمين القدس فاتحين، ودخول الصليبيين الذين ضربوا رقاب المسلمين، فسار فرسانهم في نهر من الدماء التي كانت من الغزارة بحيث بلغت الركب</w:t>
      </w:r>
      <w:r w:rsidRPr="00C5360E">
        <w:rPr>
          <w:rFonts w:ascii="Calibri" w:hAnsi="Calibri" w:cs="Calibri"/>
          <w:sz w:val="36"/>
          <w:szCs w:val="36"/>
          <w:rtl/>
          <w:lang w:bidi="ar-EG"/>
        </w:rPr>
        <w:t>».</w:t>
      </w:r>
    </w:p>
    <w:p w14:paraId="0FDCA91C" w14:textId="7DF7BDDE" w:rsidR="00F6608B" w:rsidRPr="00C5360E" w:rsidRDefault="00F6608B" w:rsidP="00F6608B">
      <w:pPr>
        <w:bidi/>
        <w:spacing w:line="240" w:lineRule="auto"/>
        <w:jc w:val="both"/>
        <w:rPr>
          <w:rFonts w:ascii="Calibri" w:hAnsi="Calibri" w:cs="Calibri"/>
          <w:sz w:val="36"/>
          <w:szCs w:val="36"/>
          <w:lang w:bidi="ar-EG"/>
        </w:rPr>
      </w:pPr>
      <w:r w:rsidRPr="00B04BFD">
        <w:rPr>
          <w:rFonts w:ascii="Calibri" w:hAnsi="Calibri" w:cs="Calibri"/>
          <w:b/>
          <w:bCs/>
          <w:sz w:val="36"/>
          <w:szCs w:val="36"/>
          <w:rtl/>
          <w:lang w:bidi="ar-EG"/>
        </w:rPr>
        <w:t xml:space="preserve">إميل </w:t>
      </w:r>
      <w:proofErr w:type="spellStart"/>
      <w:r w:rsidRPr="00B04BFD">
        <w:rPr>
          <w:rFonts w:ascii="Calibri" w:hAnsi="Calibri" w:cs="Calibri"/>
          <w:b/>
          <w:bCs/>
          <w:sz w:val="36"/>
          <w:szCs w:val="36"/>
          <w:rtl/>
          <w:lang w:bidi="ar-EG"/>
        </w:rPr>
        <w:t>درمنغام</w:t>
      </w:r>
      <w:proofErr w:type="spellEnd"/>
      <w:r w:rsidRPr="00C5360E">
        <w:rPr>
          <w:rFonts w:ascii="Calibri" w:hAnsi="Calibri" w:cs="Calibri"/>
          <w:sz w:val="36"/>
          <w:szCs w:val="36"/>
          <w:rtl/>
          <w:lang w:bidi="ar-EG"/>
        </w:rPr>
        <w:t xml:space="preserve"> (1892 - 1971م) (</w:t>
      </w:r>
      <w:r w:rsidRPr="00C5360E">
        <w:rPr>
          <w:rFonts w:ascii="Calibri" w:hAnsi="Calibri" w:cs="Calibri"/>
          <w:sz w:val="36"/>
          <w:szCs w:val="36"/>
          <w:lang w:bidi="ar-EG"/>
        </w:rPr>
        <w:t>Emile Dermenghem</w:t>
      </w:r>
      <w:r w:rsidRPr="00C5360E">
        <w:rPr>
          <w:rFonts w:ascii="Calibri" w:hAnsi="Calibri" w:cs="Calibri"/>
          <w:sz w:val="36"/>
          <w:szCs w:val="36"/>
          <w:rtl/>
          <w:lang w:bidi="ar-EG"/>
        </w:rPr>
        <w:t>): مستشرق فرنسي. عمل في الأرشفة المكتبيّة والصحافة. من مؤلفاته: «</w:t>
      </w:r>
      <w:r w:rsidRPr="00C5360E">
        <w:rPr>
          <w:rFonts w:ascii="Calibri" w:hAnsi="Calibri" w:cs="Calibri"/>
          <w:sz w:val="36"/>
          <w:szCs w:val="36"/>
          <w:lang w:bidi="ar-EG"/>
        </w:rPr>
        <w:t xml:space="preserve">Mahomet et la tradition </w:t>
      </w:r>
      <w:proofErr w:type="spellStart"/>
      <w:r w:rsidRPr="00C5360E">
        <w:rPr>
          <w:rFonts w:ascii="Calibri" w:hAnsi="Calibri" w:cs="Calibri"/>
          <w:sz w:val="36"/>
          <w:szCs w:val="36"/>
          <w:lang w:bidi="ar-EG"/>
        </w:rPr>
        <w:t>islamique</w:t>
      </w:r>
      <w:proofErr w:type="spellEnd"/>
      <w:r w:rsidRPr="00C5360E">
        <w:rPr>
          <w:rFonts w:ascii="Calibri" w:hAnsi="Calibri" w:cs="Calibri"/>
          <w:sz w:val="36"/>
          <w:szCs w:val="36"/>
          <w:lang w:bidi="ar-EG"/>
        </w:rPr>
        <w:t xml:space="preserve">: avec </w:t>
      </w:r>
      <w:proofErr w:type="spellStart"/>
      <w:r w:rsidRPr="00C5360E">
        <w:rPr>
          <w:rFonts w:ascii="Calibri" w:hAnsi="Calibri" w:cs="Calibri"/>
          <w:sz w:val="36"/>
          <w:szCs w:val="36"/>
          <w:lang w:bidi="ar-EG"/>
        </w:rPr>
        <w:t>bibliographie</w:t>
      </w:r>
      <w:proofErr w:type="spellEnd"/>
      <w:r w:rsidRPr="00C5360E">
        <w:rPr>
          <w:rFonts w:ascii="Calibri" w:hAnsi="Calibri" w:cs="Calibri"/>
          <w:sz w:val="36"/>
          <w:szCs w:val="36"/>
          <w:rtl/>
          <w:lang w:bidi="ar-EG"/>
        </w:rPr>
        <w:t>».</w:t>
      </w:r>
    </w:p>
    <w:p w14:paraId="1E14FA6C" w14:textId="1A400F21"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إميل در منغم، </w:t>
      </w:r>
      <w:r w:rsidRPr="00B04BFD">
        <w:rPr>
          <w:rFonts w:ascii="Calibri" w:hAnsi="Calibri" w:cs="Calibri"/>
          <w:b/>
          <w:bCs/>
          <w:i/>
          <w:iCs/>
          <w:sz w:val="36"/>
          <w:szCs w:val="36"/>
          <w:rtl/>
          <w:lang w:bidi="ar-EG"/>
        </w:rPr>
        <w:t>حياة محمد</w:t>
      </w:r>
      <w:r w:rsidRPr="00C5360E">
        <w:rPr>
          <w:rFonts w:ascii="Calibri" w:hAnsi="Calibri" w:cs="Calibri"/>
          <w:sz w:val="36"/>
          <w:szCs w:val="36"/>
          <w:rtl/>
          <w:lang w:bidi="ar-EG"/>
        </w:rPr>
        <w:t>، تعريب: عادل زعيتر (الإمارات العربية المتحدة: دار العالم العربي، 2013م)، ص369.</w:t>
      </w:r>
    </w:p>
    <w:p w14:paraId="2AAF81AE" w14:textId="69849354" w:rsidR="00F6608B" w:rsidRPr="00C5360E" w:rsidRDefault="00F6608B" w:rsidP="003D14E5">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3D14E5">
        <w:rPr>
          <w:rFonts w:ascii="Calibri" w:hAnsi="Calibri" w:cs="Calibri"/>
          <w:b/>
          <w:bCs/>
          <w:color w:val="002060"/>
          <w:sz w:val="36"/>
          <w:szCs w:val="36"/>
          <w:rtl/>
          <w:lang w:bidi="ar-EG"/>
        </w:rPr>
        <w:t>لا يوجد عالم معاصر اليوم يقبل فكرة (أنّ الإسلام انتشر بالقهر). القرآن صريح في دعمه حرية الاختيار</w:t>
      </w:r>
      <w:r w:rsidRPr="00C5360E">
        <w:rPr>
          <w:rFonts w:ascii="Calibri" w:hAnsi="Calibri" w:cs="Calibri"/>
          <w:sz w:val="36"/>
          <w:szCs w:val="36"/>
          <w:rtl/>
          <w:lang w:bidi="ar-EG"/>
        </w:rPr>
        <w:t xml:space="preserve">» </w:t>
      </w:r>
      <w:r w:rsidRPr="00C5360E">
        <w:rPr>
          <w:rFonts w:ascii="Calibri" w:hAnsi="Calibri" w:cs="Calibri"/>
          <w:sz w:val="36"/>
          <w:szCs w:val="36"/>
          <w:lang w:bidi="ar-EG"/>
        </w:rPr>
        <w:t>(James Michener)</w:t>
      </w:r>
      <w:r w:rsidRPr="00C5360E">
        <w:rPr>
          <w:rFonts w:ascii="Calibri" w:hAnsi="Calibri" w:cs="Calibri"/>
          <w:sz w:val="36"/>
          <w:szCs w:val="36"/>
          <w:rtl/>
          <w:lang w:bidi="ar-EG"/>
        </w:rPr>
        <w:t xml:space="preserve"> (2).</w:t>
      </w:r>
    </w:p>
    <w:p w14:paraId="730C56CD" w14:textId="5D7A91CA" w:rsidR="009F230D" w:rsidRDefault="00F6608B" w:rsidP="003D14E5">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James Michener, </w:t>
      </w:r>
      <w:r w:rsidRPr="003D14E5">
        <w:rPr>
          <w:rFonts w:ascii="Calibri" w:hAnsi="Calibri" w:cs="Calibri"/>
          <w:b/>
          <w:bCs/>
          <w:i/>
          <w:iCs/>
          <w:sz w:val="36"/>
          <w:szCs w:val="36"/>
          <w:lang w:bidi="ar-EG"/>
        </w:rPr>
        <w:t>Islam: The misunderstood religion</w:t>
      </w:r>
      <w:r w:rsidRPr="00C5360E">
        <w:rPr>
          <w:rFonts w:ascii="Calibri" w:hAnsi="Calibri" w:cs="Calibri"/>
          <w:sz w:val="36"/>
          <w:szCs w:val="36"/>
          <w:lang w:bidi="ar-EG"/>
        </w:rPr>
        <w:t>, Reader's Digest, May 1955, p.73</w:t>
      </w:r>
      <w:r w:rsidRPr="00C5360E">
        <w:rPr>
          <w:rFonts w:ascii="Calibri" w:hAnsi="Calibri" w:cs="Calibri"/>
          <w:sz w:val="36"/>
          <w:szCs w:val="36"/>
          <w:rtl/>
          <w:lang w:bidi="ar-EG"/>
        </w:rPr>
        <w:t>.</w:t>
      </w:r>
    </w:p>
    <w:p w14:paraId="42B1B49E" w14:textId="1FD8211F" w:rsidR="00F6608B" w:rsidRPr="003D14E5" w:rsidRDefault="00F6608B" w:rsidP="003D14E5">
      <w:pPr>
        <w:keepNext/>
        <w:widowControl w:val="0"/>
        <w:bidi/>
        <w:spacing w:line="240" w:lineRule="auto"/>
        <w:jc w:val="both"/>
        <w:outlineLvl w:val="2"/>
        <w:rPr>
          <w:rFonts w:ascii="Calibri" w:hAnsi="Calibri" w:cs="Calibri"/>
          <w:b/>
          <w:bCs/>
          <w:sz w:val="36"/>
          <w:szCs w:val="36"/>
          <w:highlight w:val="yellow"/>
          <w:u w:val="single"/>
          <w:lang w:bidi="ar-EG"/>
        </w:rPr>
      </w:pPr>
      <w:bookmarkStart w:id="139" w:name="_Toc236790822"/>
      <w:r w:rsidRPr="003D14E5">
        <w:rPr>
          <w:rFonts w:ascii="Calibri" w:hAnsi="Calibri" w:cs="Calibri"/>
          <w:b/>
          <w:bCs/>
          <w:sz w:val="36"/>
          <w:szCs w:val="36"/>
          <w:highlight w:val="yellow"/>
          <w:u w:val="single"/>
          <w:rtl/>
          <w:lang w:bidi="ar-EG"/>
        </w:rPr>
        <w:lastRenderedPageBreak/>
        <w:t>شريعة المواريث بين القرآن والسُّنَّة والتوراة</w:t>
      </w:r>
      <w:bookmarkEnd w:id="139"/>
    </w:p>
    <w:p w14:paraId="1D243971" w14:textId="582292FA"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أولاً: يكشف العهد القديم (العدد 27/ 8) أنّ الشريعة التوراتيّة تمنع البنت من أن ترث إن كان لأبيها ابنٌ؛ يقول الربّ لموسى: «</w:t>
      </w:r>
      <w:r w:rsidRPr="003D14E5">
        <w:rPr>
          <w:rFonts w:ascii="Calibri" w:hAnsi="Calibri" w:cs="Calibri"/>
          <w:b/>
          <w:bCs/>
          <w:color w:val="002060"/>
          <w:sz w:val="36"/>
          <w:szCs w:val="36"/>
          <w:rtl/>
          <w:lang w:bidi="ar-EG"/>
        </w:rPr>
        <w:t>أَوْص بَنِي إِسْرَائِيلَ أَنَّ أَيَّ رَجُلٍ يَمُوتُ مِنْ غَيْرِ أَنْ يُخْلِفَ ابّنَّا، تَ</w:t>
      </w:r>
      <w:r w:rsidR="0095049A">
        <w:rPr>
          <w:rFonts w:ascii="Calibri" w:hAnsi="Calibri" w:cs="Calibri" w:hint="cs"/>
          <w:b/>
          <w:bCs/>
          <w:color w:val="002060"/>
          <w:sz w:val="36"/>
          <w:szCs w:val="36"/>
          <w:rtl/>
          <w:lang w:bidi="ar-EG"/>
        </w:rPr>
        <w:t>نْ</w:t>
      </w:r>
      <w:r w:rsidRPr="003D14E5">
        <w:rPr>
          <w:rFonts w:ascii="Calibri" w:hAnsi="Calibri" w:cs="Calibri"/>
          <w:b/>
          <w:bCs/>
          <w:color w:val="002060"/>
          <w:sz w:val="36"/>
          <w:szCs w:val="36"/>
          <w:rtl/>
          <w:lang w:bidi="ar-EG"/>
        </w:rPr>
        <w:t>قُلُونَ مُلْكَهُ إِلَى ابْنَتِهِ</w:t>
      </w:r>
      <w:r w:rsidRPr="00C5360E">
        <w:rPr>
          <w:rFonts w:ascii="Calibri" w:hAnsi="Calibri" w:cs="Calibri"/>
          <w:sz w:val="36"/>
          <w:szCs w:val="36"/>
          <w:rtl/>
          <w:lang w:bidi="ar-EG"/>
        </w:rPr>
        <w:t>». ولم يستطع اليهود أن يورّثوا البنات مع الأولاد الذكور إلاّ بحيلة اخترعوها في القرون الوسطى، وهي أن يزعم الأب قبل موته أنّه مدين لبناته بمال، ويطلب أن يُسدّد الدين لهنّ من ميراثه.</w:t>
      </w:r>
    </w:p>
    <w:p w14:paraId="424C8663" w14:textId="2809DB0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وأمَّا تقسيم الميراث في الشريعة الإسلاميّة فيقوم على ثلاثة أسس لا تعلّق لها بتحقير المرأة أو إنكار كيانها:</w:t>
      </w:r>
    </w:p>
    <w:p w14:paraId="0CCC5903"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صلة الوارث بالمورث، فكلما اقتربت صلة القرابة من المورث ازداد نصيب الوارث، وكلّما تناءت القرابة قلّ النصيب في الميراث؛ فابنة المتوفى - مثلاً - ترث نصيبًا أكبر من نصيب والد المتوفى.</w:t>
      </w:r>
    </w:p>
    <w:p w14:paraId="167F81C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موقع الوارث من الحياة؛ إذ إنّ الأجيال التي تستقبل الحياة ترث في الأغلب أكثر من الأجيال التي تستعد للرحيل عن هذه الحياة.. فالبنت - مثلاً - ترث أكثر من الأب.</w:t>
      </w:r>
    </w:p>
    <w:p w14:paraId="16D68333" w14:textId="7777777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ثقل الأعباء الماليّة التي تلزم بها الشريعة الوارث؛ وهنا يرث الذكر ضعف ما ترث الأنثى التي لا تكلّف بالإنفاق على الزوج أو الأولاد أو الآباء أو القرابة العاجزة ماديًّا.. وفي هذه الصورة، يظهر أنّ التمييز لا تعلّق له بطبيعة الجنس، وإنما هو مرتبط بطبيعة الإنفاق.</w:t>
      </w:r>
    </w:p>
    <w:p w14:paraId="41E55AB4" w14:textId="275C75F6" w:rsidR="00F6608B" w:rsidRPr="00C519F6" w:rsidRDefault="00F6608B" w:rsidP="00C519F6">
      <w:pPr>
        <w:keepNext/>
        <w:widowControl w:val="0"/>
        <w:bidi/>
        <w:spacing w:line="240" w:lineRule="auto"/>
        <w:jc w:val="center"/>
        <w:outlineLvl w:val="1"/>
        <w:rPr>
          <w:rFonts w:ascii="Calibri" w:hAnsi="Calibri" w:cs="Calibri"/>
          <w:b/>
          <w:bCs/>
          <w:sz w:val="36"/>
          <w:szCs w:val="36"/>
          <w:highlight w:val="yellow"/>
          <w:u w:val="single"/>
          <w:lang w:bidi="ar-EG"/>
        </w:rPr>
      </w:pPr>
      <w:bookmarkStart w:id="140" w:name="_Toc236790823"/>
      <w:r w:rsidRPr="00C519F6">
        <w:rPr>
          <w:rFonts w:ascii="Calibri" w:hAnsi="Calibri" w:cs="Calibri"/>
          <w:b/>
          <w:bCs/>
          <w:sz w:val="36"/>
          <w:szCs w:val="36"/>
          <w:highlight w:val="yellow"/>
          <w:u w:val="single"/>
          <w:rtl/>
          <w:lang w:bidi="ar-EG"/>
        </w:rPr>
        <w:t>الفصل التاسع</w:t>
      </w:r>
      <w:r w:rsidR="00C519F6" w:rsidRPr="00C519F6">
        <w:rPr>
          <w:rFonts w:ascii="Calibri" w:hAnsi="Calibri" w:cs="Calibri" w:hint="cs"/>
          <w:b/>
          <w:bCs/>
          <w:sz w:val="36"/>
          <w:szCs w:val="36"/>
          <w:highlight w:val="yellow"/>
          <w:u w:val="single"/>
          <w:rtl/>
          <w:lang w:bidi="ar-EG"/>
        </w:rPr>
        <w:t xml:space="preserve">: </w:t>
      </w:r>
      <w:r w:rsidRPr="00C519F6">
        <w:rPr>
          <w:rFonts w:ascii="Calibri" w:hAnsi="Calibri" w:cs="Calibri"/>
          <w:b/>
          <w:bCs/>
          <w:sz w:val="36"/>
          <w:szCs w:val="36"/>
          <w:highlight w:val="yellow"/>
          <w:u w:val="single"/>
          <w:rtl/>
          <w:lang w:bidi="ar-EG"/>
        </w:rPr>
        <w:t>إعجاز المنظومة الأخلاقية</w:t>
      </w:r>
      <w:bookmarkEnd w:id="140"/>
    </w:p>
    <w:p w14:paraId="16D5877B" w14:textId="77777777" w:rsidR="00F6608B" w:rsidRPr="0095049A" w:rsidRDefault="00F6608B" w:rsidP="0095049A">
      <w:pPr>
        <w:keepNext/>
        <w:widowControl w:val="0"/>
        <w:bidi/>
        <w:spacing w:line="240" w:lineRule="auto"/>
        <w:jc w:val="both"/>
        <w:outlineLvl w:val="2"/>
        <w:rPr>
          <w:rFonts w:ascii="Calibri" w:hAnsi="Calibri" w:cs="Calibri"/>
          <w:b/>
          <w:bCs/>
          <w:sz w:val="36"/>
          <w:szCs w:val="36"/>
          <w:highlight w:val="yellow"/>
          <w:u w:val="single"/>
          <w:lang w:bidi="ar-EG"/>
        </w:rPr>
      </w:pPr>
      <w:bookmarkStart w:id="141" w:name="_Toc236790824"/>
      <w:r w:rsidRPr="0095049A">
        <w:rPr>
          <w:rFonts w:ascii="Calibri" w:hAnsi="Calibri" w:cs="Calibri"/>
          <w:b/>
          <w:bCs/>
          <w:sz w:val="36"/>
          <w:szCs w:val="36"/>
          <w:highlight w:val="yellow"/>
          <w:u w:val="single"/>
          <w:rtl/>
          <w:lang w:bidi="ar-EG"/>
        </w:rPr>
        <w:t>بين خيارين.. أصالة ظاهرة أم اقتباسات باهتة؟</w:t>
      </w:r>
      <w:bookmarkEnd w:id="141"/>
    </w:p>
    <w:p w14:paraId="6E4DE8E9" w14:textId="77777777" w:rsidR="008E18F1" w:rsidRDefault="00F6608B" w:rsidP="0095049A">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القرآن والسُّنَّة يهديان إلى أحسن الخلق وخير الهدي في التعامل مع النفس والغير؛</w:t>
      </w:r>
    </w:p>
    <w:p w14:paraId="611C1FEB" w14:textId="04C465B7" w:rsidR="00F6608B" w:rsidRPr="008E18F1" w:rsidRDefault="00F6608B" w:rsidP="008E18F1">
      <w:pPr>
        <w:keepNext/>
        <w:widowControl w:val="0"/>
        <w:bidi/>
        <w:spacing w:line="240" w:lineRule="auto"/>
        <w:jc w:val="both"/>
        <w:outlineLvl w:val="2"/>
        <w:rPr>
          <w:rFonts w:ascii="Calibri" w:hAnsi="Calibri" w:cs="Calibri"/>
          <w:b/>
          <w:bCs/>
          <w:sz w:val="36"/>
          <w:szCs w:val="36"/>
          <w:highlight w:val="yellow"/>
          <w:u w:val="single"/>
          <w:lang w:bidi="ar-EG"/>
        </w:rPr>
      </w:pPr>
      <w:bookmarkStart w:id="142" w:name="_Toc236790825"/>
      <w:r w:rsidRPr="008E18F1">
        <w:rPr>
          <w:rFonts w:ascii="Calibri" w:hAnsi="Calibri" w:cs="Calibri"/>
          <w:b/>
          <w:bCs/>
          <w:sz w:val="36"/>
          <w:szCs w:val="36"/>
          <w:highlight w:val="yellow"/>
          <w:u w:val="single"/>
          <w:rtl/>
          <w:lang w:bidi="ar-EG"/>
        </w:rPr>
        <w:t>العرب وصدمة النهج الجديد</w:t>
      </w:r>
      <w:bookmarkEnd w:id="142"/>
    </w:p>
    <w:p w14:paraId="05F20F5E" w14:textId="77777777" w:rsidR="008E18F1"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ولا ينفي ما كان فيه العرب من مراعاة معانٍ خُلقيّة محمودة أنّهم جمعوا إلى ذلك ثلاث قبائح؛ أوّلها: أنّهم كانوا في شتاتٍ مبدئيّ؛ إذ لم تكن عقائدهم تعود إلى أصل نظريّ كليّ متّسقة أبعاض نواته، يجمع أوزاع المذهب الخلُقيّ في نسق متلاحم الأطراف، ومتناغم الأفنان. وثانيها: أنّ العرب قد وقعوا في رذائل قبيحة تشهد على عصرهم بالجاهليّة وظلام الرذيلة؛</w:t>
      </w:r>
    </w:p>
    <w:p w14:paraId="2EAFFBF3" w14:textId="77777777" w:rsidR="008E18F1" w:rsidRDefault="00F6608B" w:rsidP="008E18F1">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وثالثها: أنّهم كانوا يجمعون إلى الخير نقيضه من الشرّ؛</w:t>
      </w:r>
    </w:p>
    <w:p w14:paraId="58CAF810" w14:textId="49356196" w:rsidR="009F230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أحسن المستشرق (توماس أرنولد) إذ قال: «</w:t>
      </w:r>
      <w:r w:rsidRPr="00810282">
        <w:rPr>
          <w:rFonts w:ascii="Calibri" w:hAnsi="Calibri" w:cs="Calibri"/>
          <w:b/>
          <w:bCs/>
          <w:color w:val="002060"/>
          <w:sz w:val="36"/>
          <w:szCs w:val="36"/>
          <w:rtl/>
          <w:lang w:bidi="ar-EG"/>
        </w:rPr>
        <w:t>دخول الإسلام المجتمع العربي لا يدلّ على مجرّد القضاء على قليل من العادات البربريّة الوحشيّة فحسب، وإنما كان انقلابًا كاملاً لمثل الحياة</w:t>
      </w:r>
      <w:r w:rsidRPr="00C5360E">
        <w:rPr>
          <w:rFonts w:ascii="Calibri" w:hAnsi="Calibri" w:cs="Calibri"/>
          <w:sz w:val="36"/>
          <w:szCs w:val="36"/>
          <w:rtl/>
          <w:lang w:bidi="ar-EG"/>
        </w:rPr>
        <w:t>».</w:t>
      </w:r>
    </w:p>
    <w:p w14:paraId="459223CD" w14:textId="392DA949" w:rsidR="00810282" w:rsidRPr="00C5360E" w:rsidRDefault="00810282" w:rsidP="0081028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توماس أرنولد، </w:t>
      </w:r>
      <w:r w:rsidRPr="00810282">
        <w:rPr>
          <w:rFonts w:ascii="Calibri" w:hAnsi="Calibri" w:cs="Calibri"/>
          <w:b/>
          <w:bCs/>
          <w:i/>
          <w:iCs/>
          <w:sz w:val="36"/>
          <w:szCs w:val="36"/>
          <w:rtl/>
          <w:lang w:bidi="ar-EG"/>
        </w:rPr>
        <w:t>الدعوة إلى الإسلام</w:t>
      </w:r>
      <w:r w:rsidRPr="00C5360E">
        <w:rPr>
          <w:rFonts w:ascii="Calibri" w:hAnsi="Calibri" w:cs="Calibri"/>
          <w:sz w:val="36"/>
          <w:szCs w:val="36"/>
          <w:rtl/>
          <w:lang w:bidi="ar-EG"/>
        </w:rPr>
        <w:t>، ص62.</w:t>
      </w:r>
    </w:p>
    <w:p w14:paraId="0B027FA5" w14:textId="4FB79248" w:rsidR="00F6608B" w:rsidRPr="00810282" w:rsidRDefault="00F6608B" w:rsidP="00810282">
      <w:pPr>
        <w:keepNext/>
        <w:widowControl w:val="0"/>
        <w:bidi/>
        <w:spacing w:line="240" w:lineRule="auto"/>
        <w:jc w:val="both"/>
        <w:outlineLvl w:val="2"/>
        <w:rPr>
          <w:rFonts w:ascii="Calibri" w:hAnsi="Calibri" w:cs="Calibri"/>
          <w:b/>
          <w:bCs/>
          <w:sz w:val="36"/>
          <w:szCs w:val="36"/>
          <w:highlight w:val="yellow"/>
          <w:u w:val="single"/>
          <w:lang w:bidi="ar-EG"/>
        </w:rPr>
      </w:pPr>
      <w:bookmarkStart w:id="143" w:name="_Toc236790826"/>
      <w:r w:rsidRPr="00810282">
        <w:rPr>
          <w:rFonts w:ascii="Calibri" w:hAnsi="Calibri" w:cs="Calibri"/>
          <w:b/>
          <w:bCs/>
          <w:sz w:val="36"/>
          <w:szCs w:val="36"/>
          <w:highlight w:val="yellow"/>
          <w:u w:val="single"/>
          <w:rtl/>
          <w:lang w:bidi="ar-EG"/>
        </w:rPr>
        <w:lastRenderedPageBreak/>
        <w:t>الأثرة وخلق اليهوديّة</w:t>
      </w:r>
      <w:bookmarkEnd w:id="143"/>
    </w:p>
    <w:p w14:paraId="79E793F0"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ترتبط المنظومة الأخلاقيّة التي يدعو إليها النبيّ المرسل من الربّ سبحانه بالتصوّر العقدي لذات الرسالة؛ ولذلك فهي في وجه من أوجهها، مرآة تعكس الملامح الكبرى لأصلها العقدي.</w:t>
      </w:r>
    </w:p>
    <w:p w14:paraId="7FCD2DFB" w14:textId="77777777" w:rsidR="0081028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ولعلّ من أهمّ مميزات (أخلاق التوراة)، عدم وصلها الجانب الأخلاقي الدنيوي بالعقاب والتنعيم الأخرويين؛</w:t>
      </w:r>
    </w:p>
    <w:p w14:paraId="6897D4DE" w14:textId="07863160" w:rsidR="00F6608B" w:rsidRPr="00810282" w:rsidRDefault="00F6608B" w:rsidP="00810282">
      <w:pPr>
        <w:keepNext/>
        <w:widowControl w:val="0"/>
        <w:bidi/>
        <w:spacing w:line="240" w:lineRule="auto"/>
        <w:jc w:val="both"/>
        <w:outlineLvl w:val="2"/>
        <w:rPr>
          <w:rFonts w:ascii="Calibri" w:hAnsi="Calibri" w:cs="Calibri"/>
          <w:b/>
          <w:bCs/>
          <w:sz w:val="36"/>
          <w:szCs w:val="36"/>
          <w:highlight w:val="yellow"/>
          <w:u w:val="single"/>
          <w:lang w:bidi="ar-EG"/>
        </w:rPr>
      </w:pPr>
      <w:bookmarkStart w:id="144" w:name="_Toc236790827"/>
      <w:r w:rsidRPr="00810282">
        <w:rPr>
          <w:rFonts w:ascii="Calibri" w:hAnsi="Calibri" w:cs="Calibri"/>
          <w:b/>
          <w:bCs/>
          <w:sz w:val="36"/>
          <w:szCs w:val="36"/>
          <w:highlight w:val="yellow"/>
          <w:u w:val="single"/>
          <w:rtl/>
          <w:lang w:bidi="ar-EG"/>
        </w:rPr>
        <w:t>هل في النصرانية منظومة أخلاق؟</w:t>
      </w:r>
      <w:bookmarkEnd w:id="144"/>
    </w:p>
    <w:p w14:paraId="23CE3153" w14:textId="29A4F1B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 النظرة العلميّة غير الخاضعة (</w:t>
      </w:r>
      <w:proofErr w:type="spellStart"/>
      <w:r w:rsidRPr="00C5360E">
        <w:rPr>
          <w:rFonts w:ascii="Calibri" w:hAnsi="Calibri" w:cs="Calibri"/>
          <w:sz w:val="36"/>
          <w:szCs w:val="36"/>
          <w:rtl/>
          <w:lang w:bidi="ar-EG"/>
        </w:rPr>
        <w:t>لبروباغندا</w:t>
      </w:r>
      <w:proofErr w:type="spellEnd"/>
      <w:r w:rsidRPr="00C5360E">
        <w:rPr>
          <w:rFonts w:ascii="Calibri" w:hAnsi="Calibri" w:cs="Calibri"/>
          <w:sz w:val="36"/>
          <w:szCs w:val="36"/>
          <w:rtl/>
          <w:lang w:bidi="ar-EG"/>
        </w:rPr>
        <w:t>) الكنيسة، لتكشف صواب ما قرّره (ألبير بايبه)</w:t>
      </w:r>
      <w:r w:rsidR="002B4865">
        <w:rPr>
          <w:rFonts w:ascii="Calibri" w:hAnsi="Calibri" w:cs="Calibri" w:hint="cs"/>
          <w:sz w:val="36"/>
          <w:szCs w:val="36"/>
          <w:rtl/>
          <w:lang w:bidi="ar-EG"/>
        </w:rPr>
        <w:t xml:space="preserve"> </w:t>
      </w:r>
      <w:r w:rsidRPr="00C5360E">
        <w:rPr>
          <w:rFonts w:ascii="Calibri" w:hAnsi="Calibri" w:cs="Calibri"/>
          <w:sz w:val="36"/>
          <w:szCs w:val="36"/>
          <w:rtl/>
          <w:lang w:bidi="ar-EG"/>
        </w:rPr>
        <w:t>من أنّه لا يوجد نسق أخلاقي منضبط في الأناجيل، وإنّما هناك أنساق أخلاقية متعارضة متصادمة، وقد درجت الكنيسة على الانتقاء منها في ممارستها ودعوتها، مراعاةً لواقع الكنيسة من ضعف أو قوّة، أو مراعاة لتغيّر الزمان وتبدّل الأنساق الاجتماعيّة والسياسيّة والاقتصاديّة.</w:t>
      </w:r>
    </w:p>
    <w:p w14:paraId="38470D7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لخص (باييه) دراسته القيّمة لهذا الموضوع، في الفصل الذي اختار له عنوان: «لا توجد أخلاق إنجيليّة»، من كتابه «</w:t>
      </w:r>
      <w:r w:rsidRPr="002B4865">
        <w:rPr>
          <w:rFonts w:ascii="Calibri" w:hAnsi="Calibri" w:cs="Calibri"/>
          <w:b/>
          <w:bCs/>
          <w:sz w:val="36"/>
          <w:szCs w:val="36"/>
          <w:rtl/>
          <w:lang w:bidi="ar-EG"/>
        </w:rPr>
        <w:t>أخلاق الإنجيل</w:t>
      </w:r>
      <w:r w:rsidRPr="00C5360E">
        <w:rPr>
          <w:rFonts w:ascii="Calibri" w:hAnsi="Calibri" w:cs="Calibri"/>
          <w:sz w:val="36"/>
          <w:szCs w:val="36"/>
          <w:rtl/>
          <w:lang w:bidi="ar-EG"/>
        </w:rPr>
        <w:t>»، بقوله:</w:t>
      </w:r>
    </w:p>
    <w:p w14:paraId="18DCD05F"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2B4865">
        <w:rPr>
          <w:rFonts w:ascii="Calibri" w:hAnsi="Calibri" w:cs="Calibri"/>
          <w:b/>
          <w:bCs/>
          <w:color w:val="002060"/>
          <w:sz w:val="36"/>
          <w:szCs w:val="36"/>
          <w:rtl/>
          <w:lang w:bidi="ar-EG"/>
        </w:rPr>
        <w:t>لنوجز حصيلة ما تقدّم من دراستنا. إنّها حصيلة بسيطة؛ لا أخلاق إنجيليّة. فمن جهة أولى، توجد في الإنجيل أفكار متناقضة تتصل بما ندعوه اليوم الأخلاق النظريّة. ومن جهة أخرى يوجد مذهب أخلاق عمليّة</w:t>
      </w:r>
      <w:r w:rsidRPr="00C5360E">
        <w:rPr>
          <w:rFonts w:ascii="Calibri" w:hAnsi="Calibri" w:cs="Calibri"/>
          <w:sz w:val="36"/>
          <w:szCs w:val="36"/>
          <w:rtl/>
          <w:lang w:bidi="ar-EG"/>
        </w:rPr>
        <w:t>».</w:t>
      </w:r>
    </w:p>
    <w:p w14:paraId="6A329830" w14:textId="2528F1C4" w:rsidR="00F6608B" w:rsidRDefault="00F6608B" w:rsidP="00F6608B">
      <w:pPr>
        <w:bidi/>
        <w:spacing w:line="240" w:lineRule="auto"/>
        <w:jc w:val="both"/>
        <w:rPr>
          <w:rFonts w:ascii="Calibri" w:hAnsi="Calibri" w:cs="Calibri"/>
          <w:sz w:val="36"/>
          <w:szCs w:val="36"/>
          <w:rtl/>
          <w:lang w:bidi="ar-EG"/>
        </w:rPr>
      </w:pPr>
      <w:r w:rsidRPr="002B4865">
        <w:rPr>
          <w:rFonts w:ascii="Calibri" w:hAnsi="Calibri" w:cs="Calibri"/>
          <w:b/>
          <w:bCs/>
          <w:sz w:val="36"/>
          <w:szCs w:val="36"/>
          <w:rtl/>
          <w:lang w:bidi="ar-EG"/>
        </w:rPr>
        <w:t xml:space="preserve">ألبير باييه </w:t>
      </w:r>
      <w:r w:rsidRPr="00C5360E">
        <w:rPr>
          <w:rFonts w:ascii="Calibri" w:hAnsi="Calibri" w:cs="Calibri"/>
          <w:sz w:val="36"/>
          <w:szCs w:val="36"/>
          <w:rtl/>
          <w:lang w:bidi="ar-EG"/>
        </w:rPr>
        <w:t>(1880 - 1961م) (</w:t>
      </w:r>
      <w:r w:rsidRPr="00C5360E">
        <w:rPr>
          <w:rFonts w:ascii="Calibri" w:hAnsi="Calibri" w:cs="Calibri"/>
          <w:sz w:val="36"/>
          <w:szCs w:val="36"/>
          <w:lang w:bidi="ar-EG"/>
        </w:rPr>
        <w:t>Albert Bayet</w:t>
      </w:r>
      <w:r w:rsidRPr="00C5360E">
        <w:rPr>
          <w:rFonts w:ascii="Calibri" w:hAnsi="Calibri" w:cs="Calibri"/>
          <w:sz w:val="36"/>
          <w:szCs w:val="36"/>
          <w:rtl/>
          <w:lang w:bidi="ar-EG"/>
        </w:rPr>
        <w:t>): عالم اجتماع فرنسي. درّس في السوربون والمدرسة التطبيقيّة للدراسات العليا.</w:t>
      </w:r>
    </w:p>
    <w:p w14:paraId="086B5C15" w14:textId="0CB329FC" w:rsidR="002B4865" w:rsidRDefault="002B4865" w:rsidP="002B4865">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ألبير </w:t>
      </w:r>
      <w:proofErr w:type="spellStart"/>
      <w:r w:rsidRPr="00C5360E">
        <w:rPr>
          <w:rFonts w:ascii="Calibri" w:hAnsi="Calibri" w:cs="Calibri"/>
          <w:sz w:val="36"/>
          <w:szCs w:val="36"/>
          <w:rtl/>
          <w:lang w:bidi="ar-EG"/>
        </w:rPr>
        <w:t>بايه</w:t>
      </w:r>
      <w:proofErr w:type="spellEnd"/>
      <w:r w:rsidRPr="00C5360E">
        <w:rPr>
          <w:rFonts w:ascii="Calibri" w:hAnsi="Calibri" w:cs="Calibri"/>
          <w:sz w:val="36"/>
          <w:szCs w:val="36"/>
          <w:rtl/>
          <w:lang w:bidi="ar-EG"/>
        </w:rPr>
        <w:t xml:space="preserve">، </w:t>
      </w:r>
      <w:r w:rsidRPr="002B4865">
        <w:rPr>
          <w:rFonts w:ascii="Calibri" w:hAnsi="Calibri" w:cs="Calibri"/>
          <w:b/>
          <w:bCs/>
          <w:i/>
          <w:iCs/>
          <w:sz w:val="36"/>
          <w:szCs w:val="36"/>
          <w:rtl/>
          <w:lang w:bidi="ar-EG"/>
        </w:rPr>
        <w:t xml:space="preserve">أخلاق الإنجيل دراسة </w:t>
      </w:r>
      <w:proofErr w:type="spellStart"/>
      <w:r w:rsidRPr="002B4865">
        <w:rPr>
          <w:rFonts w:ascii="Calibri" w:hAnsi="Calibri" w:cs="Calibri"/>
          <w:b/>
          <w:bCs/>
          <w:i/>
          <w:iCs/>
          <w:sz w:val="36"/>
          <w:szCs w:val="36"/>
          <w:rtl/>
          <w:lang w:bidi="ar-EG"/>
        </w:rPr>
        <w:t>سوسيولوجيّة</w:t>
      </w:r>
      <w:proofErr w:type="spellEnd"/>
      <w:r w:rsidRPr="00C5360E">
        <w:rPr>
          <w:rFonts w:ascii="Calibri" w:hAnsi="Calibri" w:cs="Calibri"/>
          <w:sz w:val="36"/>
          <w:szCs w:val="36"/>
          <w:rtl/>
          <w:lang w:bidi="ar-EG"/>
        </w:rPr>
        <w:t>، تعريب: عادل العوا (دمشق: دار الحصاد، 1997م)، ص113 - 117.</w:t>
      </w:r>
    </w:p>
    <w:p w14:paraId="7E8AE59C" w14:textId="0E646358" w:rsidR="009F230D" w:rsidRDefault="00F6608B" w:rsidP="002B4865">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لم يجد (توماس باين)</w:t>
      </w:r>
      <w:r w:rsidR="002B4865">
        <w:rPr>
          <w:rFonts w:ascii="Calibri" w:hAnsi="Calibri" w:cs="Calibri" w:hint="cs"/>
          <w:sz w:val="36"/>
          <w:szCs w:val="36"/>
          <w:rtl/>
          <w:lang w:bidi="ar-EG"/>
        </w:rPr>
        <w:t xml:space="preserve"> </w:t>
      </w:r>
      <w:r w:rsidRPr="00C5360E">
        <w:rPr>
          <w:rFonts w:ascii="Calibri" w:hAnsi="Calibri" w:cs="Calibri"/>
          <w:sz w:val="36"/>
          <w:szCs w:val="36"/>
          <w:rtl/>
          <w:lang w:bidi="ar-EG"/>
        </w:rPr>
        <w:t>حرجًا في أن يقول: «</w:t>
      </w:r>
      <w:r w:rsidRPr="002B4865">
        <w:rPr>
          <w:rFonts w:ascii="Calibri" w:hAnsi="Calibri" w:cs="Calibri"/>
          <w:b/>
          <w:bCs/>
          <w:color w:val="002060"/>
          <w:sz w:val="36"/>
          <w:szCs w:val="36"/>
          <w:rtl/>
          <w:lang w:bidi="ar-EG"/>
        </w:rPr>
        <w:t>كلّما قرأنا القصص الفاحشة، وحكايات الفسوق الشهواني، وحالات الإعدام القاسية، والانتقام الصارم، وهو الذي يستغرق أكثر من نصف الكتاب المقدس، أرى أنّه من الأصدق قولاً أن نسمّي هذا الكتاب كلمة الشيطان، لا كلمة الله</w:t>
      </w:r>
      <w:r w:rsidRPr="00C5360E">
        <w:rPr>
          <w:rFonts w:ascii="Calibri" w:hAnsi="Calibri" w:cs="Calibri"/>
          <w:sz w:val="36"/>
          <w:szCs w:val="36"/>
          <w:rtl/>
          <w:lang w:bidi="ar-EG"/>
        </w:rPr>
        <w:t>».</w:t>
      </w:r>
    </w:p>
    <w:p w14:paraId="509EB6D7" w14:textId="77777777" w:rsidR="002B4865" w:rsidRPr="00C5360E" w:rsidRDefault="002B4865" w:rsidP="002B4865">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Thomas Paine, </w:t>
      </w:r>
      <w:r w:rsidRPr="002B4865">
        <w:rPr>
          <w:rFonts w:ascii="Calibri" w:hAnsi="Calibri" w:cs="Calibri"/>
          <w:b/>
          <w:bCs/>
          <w:i/>
          <w:iCs/>
          <w:sz w:val="36"/>
          <w:szCs w:val="36"/>
          <w:lang w:bidi="ar-EG"/>
        </w:rPr>
        <w:t>The Age of Reason</w:t>
      </w:r>
      <w:r w:rsidRPr="00C5360E">
        <w:rPr>
          <w:rFonts w:ascii="Calibri" w:hAnsi="Calibri" w:cs="Calibri"/>
          <w:sz w:val="36"/>
          <w:szCs w:val="36"/>
          <w:lang w:bidi="ar-EG"/>
        </w:rPr>
        <w:t>, p.17</w:t>
      </w:r>
      <w:r w:rsidRPr="00C5360E">
        <w:rPr>
          <w:rFonts w:ascii="Calibri" w:hAnsi="Calibri" w:cs="Calibri"/>
          <w:sz w:val="36"/>
          <w:szCs w:val="36"/>
          <w:rtl/>
          <w:lang w:bidi="ar-EG"/>
        </w:rPr>
        <w:t>.</w:t>
      </w:r>
    </w:p>
    <w:p w14:paraId="5816A902" w14:textId="2763F5AD" w:rsidR="00F6608B" w:rsidRPr="002B4865" w:rsidRDefault="00F6608B" w:rsidP="002B4865">
      <w:pPr>
        <w:keepNext/>
        <w:widowControl w:val="0"/>
        <w:bidi/>
        <w:spacing w:line="240" w:lineRule="auto"/>
        <w:jc w:val="both"/>
        <w:outlineLvl w:val="2"/>
        <w:rPr>
          <w:rFonts w:ascii="Calibri" w:hAnsi="Calibri" w:cs="Calibri"/>
          <w:b/>
          <w:bCs/>
          <w:sz w:val="36"/>
          <w:szCs w:val="36"/>
          <w:highlight w:val="yellow"/>
          <w:u w:val="single"/>
          <w:lang w:bidi="ar-EG"/>
        </w:rPr>
      </w:pPr>
      <w:bookmarkStart w:id="145" w:name="_Toc236790828"/>
      <w:r w:rsidRPr="002B4865">
        <w:rPr>
          <w:rFonts w:ascii="Calibri" w:hAnsi="Calibri" w:cs="Calibri"/>
          <w:b/>
          <w:bCs/>
          <w:sz w:val="36"/>
          <w:szCs w:val="36"/>
          <w:highlight w:val="yellow"/>
          <w:u w:val="single"/>
          <w:rtl/>
          <w:lang w:bidi="ar-EG"/>
        </w:rPr>
        <w:t>أصول الأخلاق الإسلامية</w:t>
      </w:r>
      <w:bookmarkEnd w:id="145"/>
    </w:p>
    <w:p w14:paraId="3C37510B" w14:textId="77777777" w:rsidR="002B486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كشف النظر في المنظومة الأخلاقيّة القرآنيّة فرادتها؛ إذ تجمع في فلسفتها بين تحفيز النزوع البشري إلى التسامي، ومراعاة البناء النفسي الذي تتنازعه الشهوات وتحاصره </w:t>
      </w:r>
      <w:proofErr w:type="spellStart"/>
      <w:r w:rsidRPr="00C5360E">
        <w:rPr>
          <w:rFonts w:ascii="Calibri" w:hAnsi="Calibri" w:cs="Calibri"/>
          <w:sz w:val="36"/>
          <w:szCs w:val="36"/>
          <w:rtl/>
          <w:lang w:bidi="ar-EG"/>
        </w:rPr>
        <w:t>النزغات</w:t>
      </w:r>
      <w:proofErr w:type="spellEnd"/>
      <w:r w:rsidRPr="00C5360E">
        <w:rPr>
          <w:rFonts w:ascii="Calibri" w:hAnsi="Calibri" w:cs="Calibri"/>
          <w:sz w:val="36"/>
          <w:szCs w:val="36"/>
          <w:rtl/>
          <w:lang w:bidi="ar-EG"/>
        </w:rPr>
        <w:t xml:space="preserve"> الشيطانيّة.</w:t>
      </w:r>
    </w:p>
    <w:p w14:paraId="04330FAA" w14:textId="0DEDF974" w:rsidR="002B486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كما أنّ القرآن الكريم ذاته قد جاء - في واحد من أغراضه - ليحافظ على الخير الذي هُدي إليه أهل الكتاب سابقًا: {</w:t>
      </w:r>
      <w:r w:rsidRPr="002B4865">
        <w:rPr>
          <w:rFonts w:ascii="Calibri" w:hAnsi="Calibri" w:cs="Calibri"/>
          <w:b/>
          <w:bCs/>
          <w:color w:val="196B24" w:themeColor="accent3"/>
          <w:sz w:val="36"/>
          <w:szCs w:val="36"/>
          <w:rtl/>
          <w:lang w:bidi="ar-EG"/>
        </w:rPr>
        <w:t xml:space="preserve">يُرِيدُ اللَّهُ لِيُبَيِّنَ لَكُمْ وَيَهْدِيَكُمْ سُنَنَ الَّذِينَ مِن قَبْلِكُمْ وَيَتُوبَ عَلَيْكُمْ ۗ وَاللَّهُ </w:t>
      </w:r>
      <w:r w:rsidRPr="002B4865">
        <w:rPr>
          <w:rFonts w:ascii="Calibri" w:hAnsi="Calibri" w:cs="Calibri"/>
          <w:b/>
          <w:bCs/>
          <w:color w:val="196B24" w:themeColor="accent3"/>
          <w:sz w:val="36"/>
          <w:szCs w:val="36"/>
          <w:rtl/>
          <w:lang w:bidi="ar-EG"/>
        </w:rPr>
        <w:lastRenderedPageBreak/>
        <w:t>عَلِيمٌ حَكِيمٌ</w:t>
      </w:r>
      <w:r w:rsidRPr="00C5360E">
        <w:rPr>
          <w:rFonts w:ascii="Calibri" w:hAnsi="Calibri" w:cs="Calibri"/>
          <w:sz w:val="36"/>
          <w:szCs w:val="36"/>
          <w:rtl/>
          <w:lang w:bidi="ar-EG"/>
        </w:rPr>
        <w:t>} [النساء: 26]، وقد أثبت البحث التفصيلي في القيم الأخلاقيّة السامية الواردة في الكتاب المقدس، أنّها كلّها مثبتة في القرآن الكريم،</w:t>
      </w:r>
    </w:p>
    <w:p w14:paraId="5D1FF21B" w14:textId="49148BA8" w:rsidR="00652A10" w:rsidRPr="00652A10" w:rsidRDefault="00652A10" w:rsidP="00652A10">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انظر هذا التفصيل الشائق في: محمد عبد الله دراز، </w:t>
      </w:r>
      <w:r w:rsidRPr="00652A10">
        <w:rPr>
          <w:rFonts w:ascii="Calibri" w:hAnsi="Calibri" w:cs="Calibri"/>
          <w:b/>
          <w:bCs/>
          <w:i/>
          <w:iCs/>
          <w:sz w:val="36"/>
          <w:szCs w:val="36"/>
          <w:rtl/>
          <w:lang w:bidi="ar-EG"/>
        </w:rPr>
        <w:t>مدخل إلى القرآن الكريم</w:t>
      </w:r>
      <w:r w:rsidRPr="00C5360E">
        <w:rPr>
          <w:rFonts w:ascii="Calibri" w:hAnsi="Calibri" w:cs="Calibri"/>
          <w:sz w:val="36"/>
          <w:szCs w:val="36"/>
          <w:rtl/>
          <w:lang w:bidi="ar-EG"/>
        </w:rPr>
        <w:t>، ص93 - 102.</w:t>
      </w:r>
    </w:p>
    <w:p w14:paraId="32F5AB50" w14:textId="01F4964E" w:rsidR="00F6608B" w:rsidRPr="00C5360E" w:rsidRDefault="00F6608B" w:rsidP="002B486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كما جبر القرآن الكريم ما في أحكام التوراة من شدة وتضييق، وما في الكثير من أحكام الإنجيل من رخاوة وتهاون.. فكانت الخلاصة: أخلاقًا متقنة مصلحة لكلّ زمان ومكان.</w:t>
      </w:r>
    </w:p>
    <w:p w14:paraId="6B0BF398" w14:textId="2E35E39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المقصود هو: التوراة والإنجيل بعد </w:t>
      </w:r>
      <w:proofErr w:type="spellStart"/>
      <w:r w:rsidRPr="00C5360E">
        <w:rPr>
          <w:rFonts w:ascii="Calibri" w:hAnsi="Calibri" w:cs="Calibri"/>
          <w:sz w:val="36"/>
          <w:szCs w:val="36"/>
          <w:rtl/>
          <w:lang w:bidi="ar-EG"/>
        </w:rPr>
        <w:t>طروء</w:t>
      </w:r>
      <w:proofErr w:type="spellEnd"/>
      <w:r w:rsidRPr="00C5360E">
        <w:rPr>
          <w:rFonts w:ascii="Calibri" w:hAnsi="Calibri" w:cs="Calibri"/>
          <w:sz w:val="36"/>
          <w:szCs w:val="36"/>
          <w:rtl/>
          <w:lang w:bidi="ar-EG"/>
        </w:rPr>
        <w:t xml:space="preserve"> التحريف عليهما.</w:t>
      </w:r>
    </w:p>
    <w:p w14:paraId="448D0D39" w14:textId="5BF6CFA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652A10">
        <w:rPr>
          <w:rFonts w:ascii="Calibri" w:hAnsi="Calibri" w:cs="Calibri"/>
          <w:b/>
          <w:bCs/>
          <w:sz w:val="36"/>
          <w:szCs w:val="36"/>
          <w:rtl/>
          <w:lang w:bidi="ar-EG"/>
        </w:rPr>
        <w:t>مُصلحة لكلّ زمان والمكان</w:t>
      </w:r>
      <w:r w:rsidRPr="00C5360E">
        <w:rPr>
          <w:rFonts w:ascii="Calibri" w:hAnsi="Calibri" w:cs="Calibri"/>
          <w:sz w:val="36"/>
          <w:szCs w:val="36"/>
          <w:rtl/>
          <w:lang w:bidi="ar-EG"/>
        </w:rPr>
        <w:t>» لا «</w:t>
      </w:r>
      <w:r w:rsidRPr="00652A10">
        <w:rPr>
          <w:rFonts w:ascii="Calibri" w:hAnsi="Calibri" w:cs="Calibri"/>
          <w:b/>
          <w:bCs/>
          <w:sz w:val="36"/>
          <w:szCs w:val="36"/>
          <w:rtl/>
          <w:lang w:bidi="ar-EG"/>
        </w:rPr>
        <w:t>صالحة لكلّ زمان ومكان</w:t>
      </w:r>
      <w:r w:rsidRPr="00C5360E">
        <w:rPr>
          <w:rFonts w:ascii="Calibri" w:hAnsi="Calibri" w:cs="Calibri"/>
          <w:sz w:val="36"/>
          <w:szCs w:val="36"/>
          <w:rtl/>
          <w:lang w:bidi="ar-EG"/>
        </w:rPr>
        <w:t xml:space="preserve">»؛ لأنّها في كمالها تشكّل البوصلة والمعيار.. انظر في تفصيل معالم المنظومة الأخلاقيّة القرآنيّة: محمد عبد الله دراز، </w:t>
      </w:r>
      <w:r w:rsidRPr="00652A10">
        <w:rPr>
          <w:rFonts w:ascii="Calibri" w:hAnsi="Calibri" w:cs="Calibri"/>
          <w:b/>
          <w:bCs/>
          <w:i/>
          <w:iCs/>
          <w:sz w:val="36"/>
          <w:szCs w:val="36"/>
          <w:rtl/>
          <w:lang w:bidi="ar-EG"/>
        </w:rPr>
        <w:t>دستور الأخلاق في القرآن</w:t>
      </w:r>
      <w:r w:rsidRPr="00C5360E">
        <w:rPr>
          <w:rFonts w:ascii="Calibri" w:hAnsi="Calibri" w:cs="Calibri"/>
          <w:sz w:val="36"/>
          <w:szCs w:val="36"/>
          <w:rtl/>
          <w:lang w:bidi="ar-EG"/>
        </w:rPr>
        <w:t>، دراسة مقارنة للأخلاق النظريّة في القرآن، تعريب: عبد الصبور شاهين، (بيروت: مؤسسة الرسالة، ط1416 ،4هـ 1996م).</w:t>
      </w:r>
    </w:p>
    <w:p w14:paraId="7241190C" w14:textId="694B9D16" w:rsidR="00F6608B" w:rsidRPr="00C5360E" w:rsidRDefault="00F6608B" w:rsidP="0046276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يقول المستشرق (هاملتون جب): «</w:t>
      </w:r>
      <w:r w:rsidRPr="0046276F">
        <w:rPr>
          <w:rFonts w:ascii="Calibri" w:hAnsi="Calibri" w:cs="Calibri"/>
          <w:b/>
          <w:bCs/>
          <w:color w:val="002060"/>
          <w:sz w:val="36"/>
          <w:szCs w:val="36"/>
          <w:rtl/>
          <w:lang w:bidi="ar-EG"/>
        </w:rPr>
        <w:t>إن المواقف الدينية التي عبر عنها القرآن ونقلها إلى الناس تشمل بناءً دينيًّا جديدًا متميزًا... ومن هذه الوجهة يغدو التساؤل عن مصادر الدين الذي جاء به محمد أمرًا غير وارد بالمرّة</w:t>
      </w:r>
      <w:r w:rsidRPr="00C5360E">
        <w:rPr>
          <w:rFonts w:ascii="Calibri" w:hAnsi="Calibri" w:cs="Calibri"/>
          <w:sz w:val="36"/>
          <w:szCs w:val="36"/>
          <w:rtl/>
          <w:lang w:bidi="ar-EG"/>
        </w:rPr>
        <w:t>».</w:t>
      </w:r>
    </w:p>
    <w:p w14:paraId="677A851D" w14:textId="3833AE47"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هاملتون جب، </w:t>
      </w:r>
      <w:r w:rsidRPr="0046276F">
        <w:rPr>
          <w:rFonts w:ascii="Calibri" w:hAnsi="Calibri" w:cs="Calibri"/>
          <w:b/>
          <w:bCs/>
          <w:i/>
          <w:iCs/>
          <w:sz w:val="36"/>
          <w:szCs w:val="36"/>
          <w:rtl/>
          <w:lang w:bidi="ar-EG"/>
        </w:rPr>
        <w:t>دراسات في حضارة الإسلام</w:t>
      </w:r>
      <w:r w:rsidRPr="00C5360E">
        <w:rPr>
          <w:rFonts w:ascii="Calibri" w:hAnsi="Calibri" w:cs="Calibri"/>
          <w:sz w:val="36"/>
          <w:szCs w:val="36"/>
          <w:rtl/>
          <w:lang w:bidi="ar-EG"/>
        </w:rPr>
        <w:t xml:space="preserve"> (ت: إحسان عباس وآخرين. بيروت: دار العلم للملايين، 1964م)، ص254 - 255.</w:t>
      </w:r>
    </w:p>
    <w:p w14:paraId="00BB1BA4" w14:textId="670020EF" w:rsidR="00F6608B" w:rsidRPr="00C519F6" w:rsidRDefault="00F6608B" w:rsidP="00C519F6">
      <w:pPr>
        <w:keepNext/>
        <w:widowControl w:val="0"/>
        <w:bidi/>
        <w:spacing w:line="240" w:lineRule="auto"/>
        <w:jc w:val="center"/>
        <w:outlineLvl w:val="1"/>
        <w:rPr>
          <w:rFonts w:ascii="Calibri" w:hAnsi="Calibri" w:cs="Calibri"/>
          <w:b/>
          <w:bCs/>
          <w:sz w:val="36"/>
          <w:szCs w:val="36"/>
          <w:highlight w:val="yellow"/>
          <w:u w:val="single"/>
          <w:lang w:bidi="ar-EG"/>
        </w:rPr>
      </w:pPr>
      <w:bookmarkStart w:id="146" w:name="_Toc236790829"/>
      <w:r w:rsidRPr="00C519F6">
        <w:rPr>
          <w:rFonts w:ascii="Calibri" w:hAnsi="Calibri" w:cs="Calibri"/>
          <w:b/>
          <w:bCs/>
          <w:sz w:val="36"/>
          <w:szCs w:val="36"/>
          <w:highlight w:val="yellow"/>
          <w:u w:val="single"/>
          <w:rtl/>
          <w:lang w:bidi="ar-EG"/>
        </w:rPr>
        <w:t>الفصل العاشر</w:t>
      </w:r>
      <w:r w:rsidR="00C519F6" w:rsidRPr="00C519F6">
        <w:rPr>
          <w:rFonts w:ascii="Calibri" w:hAnsi="Calibri" w:cs="Calibri" w:hint="cs"/>
          <w:b/>
          <w:bCs/>
          <w:sz w:val="36"/>
          <w:szCs w:val="36"/>
          <w:highlight w:val="yellow"/>
          <w:u w:val="single"/>
          <w:rtl/>
          <w:lang w:bidi="ar-EG"/>
        </w:rPr>
        <w:t xml:space="preserve">: </w:t>
      </w:r>
      <w:r w:rsidRPr="00C519F6">
        <w:rPr>
          <w:rFonts w:ascii="Calibri" w:hAnsi="Calibri" w:cs="Calibri"/>
          <w:b/>
          <w:bCs/>
          <w:sz w:val="36"/>
          <w:szCs w:val="36"/>
          <w:highlight w:val="yellow"/>
          <w:u w:val="single"/>
          <w:rtl/>
          <w:lang w:bidi="ar-EG"/>
        </w:rPr>
        <w:t>الإعجاز التاريخي في القرآن الكريم</w:t>
      </w:r>
      <w:bookmarkEnd w:id="146"/>
    </w:p>
    <w:p w14:paraId="5A515063" w14:textId="69667F39" w:rsidR="00F6608B" w:rsidRDefault="00F6608B" w:rsidP="0046276F">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w:t>
      </w:r>
      <w:r w:rsidRPr="0046276F">
        <w:rPr>
          <w:rFonts w:ascii="Calibri" w:hAnsi="Calibri" w:cs="Calibri"/>
          <w:b/>
          <w:bCs/>
          <w:color w:val="002060"/>
          <w:sz w:val="36"/>
          <w:szCs w:val="36"/>
          <w:rtl/>
          <w:lang w:bidi="ar-EG"/>
        </w:rPr>
        <w:t>أثناء حياة أولبرايت، كان يُعتقد أن علم الآثار يدعم الجوهر التاريخي للرواية التوراتية (ليس بالضرورة في كل التفاصيل) ، على الرغم من وجود بعض التناقضات المثيرة للقلق... في الربع الأخير من القرن نفسه، انقلب الأمر. يُنظر الآن إلى التناقضات بين السجل الأثري والسرد الكتابي على أنها تفوق نقاط الالتقاء</w:t>
      </w:r>
      <w:r w:rsidRPr="00C5360E">
        <w:rPr>
          <w:rFonts w:ascii="Calibri" w:hAnsi="Calibri" w:cs="Calibri"/>
          <w:sz w:val="36"/>
          <w:szCs w:val="36"/>
          <w:rtl/>
          <w:lang w:bidi="ar-EG"/>
        </w:rPr>
        <w:t>».</w:t>
      </w:r>
      <w:r w:rsidR="0046276F">
        <w:rPr>
          <w:rFonts w:ascii="Calibri" w:hAnsi="Calibri" w:cs="Calibri" w:hint="cs"/>
          <w:sz w:val="36"/>
          <w:szCs w:val="36"/>
          <w:rtl/>
          <w:lang w:bidi="ar-EG"/>
        </w:rPr>
        <w:t xml:space="preserve"> </w:t>
      </w:r>
      <w:r w:rsidRPr="00C5360E">
        <w:rPr>
          <w:rFonts w:ascii="Calibri" w:hAnsi="Calibri" w:cs="Calibri"/>
          <w:sz w:val="36"/>
          <w:szCs w:val="36"/>
          <w:rtl/>
          <w:lang w:bidi="ar-EG"/>
        </w:rPr>
        <w:t>(جون كولنز، أستاذ دراسات العهد القديم في جامعة يال)</w:t>
      </w:r>
    </w:p>
    <w:p w14:paraId="7ADD36E6" w14:textId="5CDAF816" w:rsidR="0046276F" w:rsidRDefault="0046276F" w:rsidP="0046276F">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John J. Collins, </w:t>
      </w:r>
      <w:r w:rsidRPr="0046276F">
        <w:rPr>
          <w:rFonts w:ascii="Calibri" w:hAnsi="Calibri" w:cs="Calibri"/>
          <w:b/>
          <w:bCs/>
          <w:i/>
          <w:iCs/>
          <w:sz w:val="36"/>
          <w:szCs w:val="36"/>
          <w:lang w:bidi="ar-EG"/>
        </w:rPr>
        <w:t>Introduction to the Hebrew Bible</w:t>
      </w:r>
      <w:r w:rsidRPr="00C5360E">
        <w:rPr>
          <w:rFonts w:ascii="Calibri" w:hAnsi="Calibri" w:cs="Calibri"/>
          <w:sz w:val="36"/>
          <w:szCs w:val="36"/>
          <w:lang w:bidi="ar-EG"/>
        </w:rPr>
        <w:t>, The Deuteronomistic History, MN: Fortress Press, 2019, p.27</w:t>
      </w:r>
      <w:r w:rsidRPr="00C5360E">
        <w:rPr>
          <w:rFonts w:ascii="Calibri" w:hAnsi="Calibri" w:cs="Calibri"/>
          <w:sz w:val="36"/>
          <w:szCs w:val="36"/>
          <w:rtl/>
          <w:lang w:bidi="ar-EG"/>
        </w:rPr>
        <w:t>.</w:t>
      </w:r>
    </w:p>
    <w:p w14:paraId="7C85D7D1" w14:textId="77777777" w:rsidR="00F6608B" w:rsidRPr="0046276F" w:rsidRDefault="00F6608B" w:rsidP="0046276F">
      <w:pPr>
        <w:keepNext/>
        <w:widowControl w:val="0"/>
        <w:bidi/>
        <w:spacing w:line="240" w:lineRule="auto"/>
        <w:jc w:val="both"/>
        <w:outlineLvl w:val="2"/>
        <w:rPr>
          <w:rFonts w:ascii="Calibri" w:hAnsi="Calibri" w:cs="Calibri"/>
          <w:b/>
          <w:bCs/>
          <w:sz w:val="36"/>
          <w:szCs w:val="36"/>
          <w:highlight w:val="yellow"/>
          <w:u w:val="single"/>
          <w:lang w:bidi="ar-EG"/>
        </w:rPr>
      </w:pPr>
      <w:bookmarkStart w:id="147" w:name="_Toc236790830"/>
      <w:r w:rsidRPr="0046276F">
        <w:rPr>
          <w:rFonts w:ascii="Calibri" w:hAnsi="Calibri" w:cs="Calibri"/>
          <w:b/>
          <w:bCs/>
          <w:sz w:val="36"/>
          <w:szCs w:val="36"/>
          <w:highlight w:val="yellow"/>
          <w:u w:val="single"/>
          <w:rtl/>
          <w:lang w:bidi="ar-EG"/>
        </w:rPr>
        <w:t>بين خيارين.. إعجاز تاريخي أم اقتباس؟</w:t>
      </w:r>
      <w:bookmarkEnd w:id="147"/>
    </w:p>
    <w:p w14:paraId="35B55A06"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إذا كان القرآن نبتة بشرية في أرض الجزيرة العربية في القرن السابع الميلادي، فلا بدّ أن يعكس هذا الكتاب واقع الثقافة التاريخية لتلك الفترة، في ذاك المكان. وعلينا هنا أن نرصد الخبر التاريخي القرآني مقارنة بالخبر التوراتي والإنجيلي؛ إذ لم يكن في تلك الفترة مصدر لقصص الأنبياء وأممهم غير الثقافة الكتابية اليهودية - النصرانية.</w:t>
      </w:r>
    </w:p>
    <w:p w14:paraId="5529418A" w14:textId="28F12A5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مخالفة القرآن لتفاصيل قصص التوراة والإنجيل لا تجد لها مبررًا تاريخيًّا مَصْلَحِيًّا زمن البعثة النبويّة لأنّ هذه المخالفة تباعد بين القرآن وأهل الكتاب؛ فالمخالفة أدعى للمنافرة.</w:t>
      </w:r>
    </w:p>
    <w:p w14:paraId="2AC4268C" w14:textId="12A68745" w:rsidR="00F6608B" w:rsidRPr="0046276F" w:rsidRDefault="00F6608B" w:rsidP="0046276F">
      <w:pPr>
        <w:keepNext/>
        <w:widowControl w:val="0"/>
        <w:bidi/>
        <w:spacing w:line="240" w:lineRule="auto"/>
        <w:jc w:val="both"/>
        <w:outlineLvl w:val="2"/>
        <w:rPr>
          <w:rFonts w:ascii="Calibri" w:hAnsi="Calibri" w:cs="Calibri"/>
          <w:b/>
          <w:bCs/>
          <w:sz w:val="36"/>
          <w:szCs w:val="36"/>
          <w:highlight w:val="yellow"/>
          <w:u w:val="single"/>
          <w:lang w:bidi="ar-EG"/>
        </w:rPr>
      </w:pPr>
      <w:bookmarkStart w:id="148" w:name="_Toc236790831"/>
      <w:r w:rsidRPr="0046276F">
        <w:rPr>
          <w:rFonts w:ascii="Calibri" w:hAnsi="Calibri" w:cs="Calibri"/>
          <w:b/>
          <w:bCs/>
          <w:sz w:val="36"/>
          <w:szCs w:val="36"/>
          <w:highlight w:val="yellow"/>
          <w:u w:val="single"/>
          <w:rtl/>
          <w:lang w:bidi="ar-EG"/>
        </w:rPr>
        <w:t>1- السبق التاريخي</w:t>
      </w:r>
      <w:bookmarkEnd w:id="148"/>
    </w:p>
    <w:p w14:paraId="4207936A" w14:textId="01577C46" w:rsidR="00F6608B" w:rsidRPr="0046276F" w:rsidRDefault="00F6608B" w:rsidP="0046276F">
      <w:pPr>
        <w:keepNext/>
        <w:widowControl w:val="0"/>
        <w:bidi/>
        <w:spacing w:line="240" w:lineRule="auto"/>
        <w:jc w:val="both"/>
        <w:outlineLvl w:val="2"/>
        <w:rPr>
          <w:rFonts w:ascii="Calibri" w:hAnsi="Calibri" w:cs="Calibri"/>
          <w:b/>
          <w:bCs/>
          <w:sz w:val="36"/>
          <w:szCs w:val="36"/>
          <w:highlight w:val="yellow"/>
          <w:u w:val="single"/>
          <w:lang w:bidi="ar-EG"/>
        </w:rPr>
      </w:pPr>
      <w:bookmarkStart w:id="149" w:name="_Toc236790832"/>
      <w:r w:rsidRPr="0046276F">
        <w:rPr>
          <w:rFonts w:ascii="Calibri" w:hAnsi="Calibri" w:cs="Calibri"/>
          <w:b/>
          <w:bCs/>
          <w:sz w:val="36"/>
          <w:szCs w:val="36"/>
          <w:highlight w:val="yellow"/>
          <w:u w:val="single"/>
          <w:rtl/>
          <w:lang w:bidi="ar-EG"/>
        </w:rPr>
        <w:t>ادعاء فرعون الألوهيّة</w:t>
      </w:r>
      <w:bookmarkEnd w:id="149"/>
    </w:p>
    <w:p w14:paraId="37AF191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تخلو التوراة من أيّ إشارة إلى دعوى فرعون الألوهيّة في حين أثبت القرآن الكريم تاريخيّة هذه الدعوى الشنيعة: {</w:t>
      </w:r>
      <w:r w:rsidRPr="0046276F">
        <w:rPr>
          <w:rFonts w:ascii="Calibri" w:hAnsi="Calibri" w:cs="Calibri"/>
          <w:b/>
          <w:bCs/>
          <w:color w:val="196B24" w:themeColor="accent3"/>
          <w:sz w:val="36"/>
          <w:szCs w:val="36"/>
          <w:rtl/>
          <w:lang w:bidi="ar-EG"/>
        </w:rPr>
        <w:t>وَقَالَ فِرْعَوْنُ يَا أَيُّهَا الْمَلَأُ مَا عَلِمْتُ لَكُم مِّنْ إِلَٰهٍ غَيْرِي</w:t>
      </w:r>
      <w:r w:rsidRPr="00C5360E">
        <w:rPr>
          <w:rFonts w:ascii="Calibri" w:hAnsi="Calibri" w:cs="Calibri"/>
          <w:sz w:val="36"/>
          <w:szCs w:val="36"/>
          <w:rtl/>
          <w:lang w:bidi="ar-EG"/>
        </w:rPr>
        <w:t>} [القصص: 38].. {</w:t>
      </w:r>
      <w:r w:rsidRPr="0046276F">
        <w:rPr>
          <w:rFonts w:ascii="Calibri" w:hAnsi="Calibri" w:cs="Calibri"/>
          <w:b/>
          <w:bCs/>
          <w:color w:val="196B24" w:themeColor="accent3"/>
          <w:sz w:val="36"/>
          <w:szCs w:val="36"/>
          <w:rtl/>
          <w:lang w:bidi="ar-EG"/>
        </w:rPr>
        <w:t>قَالَ لَئِنِ اتَّخَذْتَ إِلَٰهًا غَيْرِي لَأَجْعَلَنَّكَ مِنَ الْمَسْجُونِينَ</w:t>
      </w:r>
      <w:r w:rsidRPr="00C5360E">
        <w:rPr>
          <w:rFonts w:ascii="Calibri" w:hAnsi="Calibri" w:cs="Calibri"/>
          <w:sz w:val="36"/>
          <w:szCs w:val="36"/>
          <w:rtl/>
          <w:lang w:bidi="ar-EG"/>
        </w:rPr>
        <w:t>} [الشعراء: 29].</w:t>
      </w:r>
    </w:p>
    <w:p w14:paraId="536210B8" w14:textId="4AD760B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التقرير الأوّل: في مقابل صمت التوراة عن تألّه الفرعون، ينطق التاريخ بأنّ مؤسس الأسرة المصريّة الأولى، استطاع أن يكوّن لمصر حوالي سنة 3200 ق.م حكومة مركزيّة قويّة ثابتة الأركان، كان على رأسها (الملك المؤلّه) الذي استطاع أن يجمع بين يديه كلّ السلطات، حكومة كان الملك فيها هو المحور؛ فهو (الإله الأعظم)، وهو (الإله الصقر حور) الذي تجسّد في هيئة بشريّة؛ ولذلك فهو في نظر رعاياه، إله حيّ على شكل إنسان، يتساوى مع غيره من الآلهة الأخرى فيما لها من حقوق، ومن ثمّ فله حق الاتصال بهم، وله على شعبه ما لغيره من الآلهة من التقديس والمهابة.</w:t>
      </w:r>
    </w:p>
    <w:p w14:paraId="0982BDBD" w14:textId="6E4DC92B"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انظر: محمد بيومي مهران، </w:t>
      </w:r>
      <w:r w:rsidRPr="00BE4AB3">
        <w:rPr>
          <w:rFonts w:ascii="Calibri" w:hAnsi="Calibri" w:cs="Calibri"/>
          <w:b/>
          <w:bCs/>
          <w:i/>
          <w:iCs/>
          <w:sz w:val="36"/>
          <w:szCs w:val="36"/>
          <w:rtl/>
          <w:lang w:bidi="ar-EG"/>
        </w:rPr>
        <w:t>دراسات تاريخيّة في القرآن الكريم</w:t>
      </w:r>
      <w:r w:rsidRPr="00C5360E">
        <w:rPr>
          <w:rFonts w:ascii="Calibri" w:hAnsi="Calibri" w:cs="Calibri"/>
          <w:sz w:val="36"/>
          <w:szCs w:val="36"/>
          <w:rtl/>
          <w:lang w:bidi="ar-EG"/>
        </w:rPr>
        <w:t xml:space="preserve"> 214/2.</w:t>
      </w:r>
    </w:p>
    <w:p w14:paraId="693C1C16" w14:textId="5DF1ECC5" w:rsidR="00F6608B" w:rsidRPr="00C5360E" w:rsidRDefault="00BE4AB3" w:rsidP="00F6608B">
      <w:pPr>
        <w:bidi/>
        <w:spacing w:line="240" w:lineRule="auto"/>
        <w:jc w:val="both"/>
        <w:rPr>
          <w:rFonts w:ascii="Calibri" w:hAnsi="Calibri" w:cs="Calibri"/>
          <w:sz w:val="36"/>
          <w:szCs w:val="36"/>
          <w:lang w:bidi="ar-EG"/>
        </w:rPr>
      </w:pPr>
      <w:r>
        <w:rPr>
          <w:rFonts w:ascii="Calibri" w:hAnsi="Calibri" w:cs="Calibri"/>
          <w:sz w:val="36"/>
          <w:szCs w:val="36"/>
          <w:rtl/>
          <w:lang w:bidi="ar-EG"/>
        </w:rPr>
        <w:t>«</w:t>
      </w:r>
      <w:r w:rsidR="00F6608B" w:rsidRPr="00BE4AB3">
        <w:rPr>
          <w:rFonts w:ascii="Calibri" w:hAnsi="Calibri" w:cs="Calibri"/>
          <w:b/>
          <w:bCs/>
          <w:color w:val="002060"/>
          <w:sz w:val="36"/>
          <w:szCs w:val="36"/>
          <w:rtl/>
          <w:lang w:bidi="ar-EG"/>
        </w:rPr>
        <w:t>وصفَ المصريون فرعون بأنه أَبَدِيّ، يستحقُّ العبادة، وكلِّيّ العِلم؛ منحَ مصر الوجود والقوّة. وعلّموا الناس أنه كان «</w:t>
      </w:r>
      <w:proofErr w:type="spellStart"/>
      <w:r w:rsidR="00F6608B" w:rsidRPr="00BE4AB3">
        <w:rPr>
          <w:rFonts w:ascii="Calibri" w:hAnsi="Calibri" w:cs="Calibri"/>
          <w:b/>
          <w:bCs/>
          <w:color w:val="002060"/>
          <w:sz w:val="36"/>
          <w:szCs w:val="36"/>
          <w:rtl/>
          <w:lang w:bidi="ar-EG"/>
        </w:rPr>
        <w:t>كا</w:t>
      </w:r>
      <w:proofErr w:type="spellEnd"/>
      <w:r w:rsidR="00F6608B" w:rsidRPr="00BE4AB3">
        <w:rPr>
          <w:rFonts w:ascii="Calibri" w:hAnsi="Calibri" w:cs="Calibri"/>
          <w:b/>
          <w:bCs/>
          <w:color w:val="002060"/>
          <w:sz w:val="36"/>
          <w:szCs w:val="36"/>
          <w:rtl/>
          <w:lang w:bidi="ar-EG"/>
        </w:rPr>
        <w:t>»: قوة حياة مصر وروحها. وكان تاج الأفعى يرمز إلى تأليههِ وعظمتِه. عندما جعل موسى هارون يقذف ثعبان العصا أمام فرعون، كان يهاجم مباشرة رمز السيادة الفرعونية؛ لقد كان المشهد مليئًا بالسّخرية. وعندما ابتلعت عصا هارون عصيّ السحرة المصريين، هوجمت ألوهية فرعون وقدرته المطلقة، ورفِضتا كليّة</w:t>
      </w:r>
      <w:r>
        <w:rPr>
          <w:rFonts w:ascii="Calibri" w:hAnsi="Calibri" w:cs="Calibri"/>
          <w:sz w:val="36"/>
          <w:szCs w:val="36"/>
          <w:rtl/>
          <w:lang w:bidi="ar-EG"/>
        </w:rPr>
        <w:t>»</w:t>
      </w:r>
      <w:r w:rsidR="00F6608B" w:rsidRPr="00C5360E">
        <w:rPr>
          <w:rFonts w:ascii="Calibri" w:hAnsi="Calibri" w:cs="Calibri"/>
          <w:sz w:val="36"/>
          <w:szCs w:val="36"/>
          <w:rtl/>
          <w:lang w:bidi="ar-EG"/>
        </w:rPr>
        <w:t>.</w:t>
      </w:r>
    </w:p>
    <w:p w14:paraId="65FDBB28" w14:textId="72F1D932" w:rsidR="009F230D" w:rsidRDefault="00F6608B" w:rsidP="00BE4AB3">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John Currid, </w:t>
      </w:r>
      <w:r w:rsidRPr="00BE4AB3">
        <w:rPr>
          <w:rFonts w:ascii="Calibri" w:hAnsi="Calibri" w:cs="Calibri"/>
          <w:b/>
          <w:bCs/>
          <w:i/>
          <w:iCs/>
          <w:sz w:val="36"/>
          <w:szCs w:val="36"/>
          <w:lang w:bidi="ar-EG"/>
        </w:rPr>
        <w:t>Ancient Egypt and the Old Testament</w:t>
      </w:r>
      <w:r w:rsidRPr="00C5360E">
        <w:rPr>
          <w:rFonts w:ascii="Calibri" w:hAnsi="Calibri" w:cs="Calibri"/>
          <w:sz w:val="36"/>
          <w:szCs w:val="36"/>
          <w:lang w:bidi="ar-EG"/>
        </w:rPr>
        <w:t>, Grand Rapids, Mich.: Baker Books, 1999, pp.93-94</w:t>
      </w:r>
      <w:r w:rsidRPr="00C5360E">
        <w:rPr>
          <w:rFonts w:ascii="Calibri" w:hAnsi="Calibri" w:cs="Calibri"/>
          <w:sz w:val="36"/>
          <w:szCs w:val="36"/>
          <w:rtl/>
          <w:lang w:bidi="ar-EG"/>
        </w:rPr>
        <w:t>.</w:t>
      </w:r>
    </w:p>
    <w:p w14:paraId="5290E550" w14:textId="67954ED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ألّف لبيب حبشي (1906 - 1984) - عالم المصريات الكبير، صاحب الصيت في الأوساط العلمية في العالم - (وهو نصرانيّ) كتابًا بعنوان: «</w:t>
      </w:r>
      <w:r w:rsidRPr="00C5360E">
        <w:rPr>
          <w:rFonts w:ascii="Calibri" w:hAnsi="Calibri" w:cs="Calibri"/>
          <w:sz w:val="36"/>
          <w:szCs w:val="36"/>
          <w:lang w:bidi="ar-EG"/>
        </w:rPr>
        <w:t>Features of the deification of Ramesses II</w:t>
      </w:r>
      <w:r w:rsidRPr="00C5360E">
        <w:rPr>
          <w:rFonts w:ascii="Calibri" w:hAnsi="Calibri" w:cs="Calibri"/>
          <w:sz w:val="36"/>
          <w:szCs w:val="36"/>
          <w:rtl/>
          <w:lang w:bidi="ar-EG"/>
        </w:rPr>
        <w:t>» في بيان مظاهر تأليه رمسيس الثاني كما تظهر في الآثار المصريّة.</w:t>
      </w:r>
    </w:p>
    <w:p w14:paraId="299534F1" w14:textId="61D34BB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عالم المصريات الفرنسي - المولع بتاريخ رمسيس الثاني - (كريستيان جاك) في الفرعون: «</w:t>
      </w:r>
      <w:r w:rsidRPr="00BE4AB3">
        <w:rPr>
          <w:rFonts w:ascii="Calibri" w:hAnsi="Calibri" w:cs="Calibri"/>
          <w:b/>
          <w:bCs/>
          <w:color w:val="002060"/>
          <w:sz w:val="36"/>
          <w:szCs w:val="36"/>
          <w:rtl/>
          <w:lang w:bidi="ar-EG"/>
        </w:rPr>
        <w:t>هو الذي يُثَبِّتُ الآلهة على عروشها، بما يثبِتُ أن الكون يعترف له كمال قدرته</w:t>
      </w:r>
      <w:r w:rsidRPr="00C5360E">
        <w:rPr>
          <w:rFonts w:ascii="Calibri" w:hAnsi="Calibri" w:cs="Calibri"/>
          <w:sz w:val="36"/>
          <w:szCs w:val="36"/>
          <w:rtl/>
          <w:lang w:bidi="ar-EG"/>
        </w:rPr>
        <w:t>».</w:t>
      </w:r>
    </w:p>
    <w:p w14:paraId="21555503" w14:textId="24CDDB1D" w:rsidR="00D535DA" w:rsidRPr="00D535DA" w:rsidRDefault="00D535DA" w:rsidP="0011342B">
      <w:pPr>
        <w:bidi/>
        <w:spacing w:line="240" w:lineRule="auto"/>
        <w:jc w:val="both"/>
        <w:rPr>
          <w:rFonts w:ascii="Calibri" w:hAnsi="Calibri" w:cs="Calibri"/>
          <w:sz w:val="36"/>
          <w:szCs w:val="36"/>
          <w:lang w:bidi="ar-EG"/>
        </w:rPr>
      </w:pPr>
      <w:r w:rsidRPr="00D535DA">
        <w:rPr>
          <w:rFonts w:ascii="Calibri" w:hAnsi="Calibri" w:cs="Calibri" w:hint="cs"/>
          <w:b/>
          <w:bCs/>
          <w:sz w:val="36"/>
          <w:szCs w:val="36"/>
          <w:rtl/>
          <w:lang w:bidi="ar-EG"/>
        </w:rPr>
        <w:t>كريستيان</w:t>
      </w:r>
      <w:r w:rsidRPr="00D535DA">
        <w:rPr>
          <w:rFonts w:ascii="Calibri" w:hAnsi="Calibri" w:cs="Calibri"/>
          <w:b/>
          <w:bCs/>
          <w:sz w:val="36"/>
          <w:szCs w:val="36"/>
          <w:rtl/>
          <w:lang w:bidi="ar-EG"/>
        </w:rPr>
        <w:t xml:space="preserve"> </w:t>
      </w:r>
      <w:r w:rsidRPr="00D535DA">
        <w:rPr>
          <w:rFonts w:ascii="Calibri" w:hAnsi="Calibri" w:cs="Calibri" w:hint="cs"/>
          <w:b/>
          <w:bCs/>
          <w:sz w:val="36"/>
          <w:szCs w:val="36"/>
          <w:rtl/>
          <w:lang w:bidi="ar-EG"/>
        </w:rPr>
        <w:t>جاك</w:t>
      </w:r>
      <w:r w:rsidRPr="00D535DA">
        <w:rPr>
          <w:rFonts w:ascii="Calibri" w:hAnsi="Calibri" w:cs="Calibri"/>
          <w:sz w:val="36"/>
          <w:szCs w:val="36"/>
          <w:rtl/>
          <w:lang w:bidi="ar-EG"/>
        </w:rPr>
        <w:t xml:space="preserve"> </w:t>
      </w:r>
      <w:r w:rsidRPr="00D535DA">
        <w:rPr>
          <w:rFonts w:ascii="Calibri" w:hAnsi="Calibri" w:cs="Calibri"/>
          <w:sz w:val="36"/>
          <w:szCs w:val="36"/>
          <w:lang w:bidi="ar-EG"/>
        </w:rPr>
        <w:t>Christian Jacq</w:t>
      </w:r>
      <w:r w:rsidRPr="00D535DA">
        <w:rPr>
          <w:rFonts w:ascii="Calibri" w:hAnsi="Calibri" w:cs="Calibri"/>
          <w:sz w:val="36"/>
          <w:szCs w:val="36"/>
          <w:rtl/>
          <w:lang w:bidi="ar-EG"/>
        </w:rPr>
        <w:t xml:space="preserve"> (1947 -): </w:t>
      </w:r>
      <w:r w:rsidRPr="00D535DA">
        <w:rPr>
          <w:rFonts w:ascii="Calibri" w:hAnsi="Calibri" w:cs="Calibri" w:hint="cs"/>
          <w:sz w:val="36"/>
          <w:szCs w:val="36"/>
          <w:rtl/>
          <w:lang w:bidi="ar-EG"/>
        </w:rPr>
        <w:t>عالم</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فرنسي</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حاصل</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على</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الدكتوراه</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في</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المصريات</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من</w:t>
      </w:r>
      <w:r w:rsidRPr="00D535DA">
        <w:rPr>
          <w:rFonts w:ascii="Calibri" w:hAnsi="Calibri" w:cs="Calibri"/>
          <w:sz w:val="36"/>
          <w:szCs w:val="36"/>
          <w:rtl/>
          <w:lang w:bidi="ar-EG"/>
        </w:rPr>
        <w:t xml:space="preserve"> </w:t>
      </w:r>
      <w:proofErr w:type="spellStart"/>
      <w:r w:rsidRPr="00D535DA">
        <w:rPr>
          <w:rFonts w:ascii="Calibri" w:hAnsi="Calibri" w:cs="Calibri" w:hint="cs"/>
          <w:sz w:val="36"/>
          <w:szCs w:val="36"/>
          <w:rtl/>
          <w:lang w:bidi="ar-EG"/>
        </w:rPr>
        <w:t>السربون</w:t>
      </w:r>
      <w:proofErr w:type="spellEnd"/>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أقام</w:t>
      </w:r>
      <w:r w:rsidR="0011342B">
        <w:rPr>
          <w:rFonts w:ascii="Calibri" w:hAnsi="Calibri" w:cs="Calibri" w:hint="cs"/>
          <w:sz w:val="36"/>
          <w:szCs w:val="36"/>
          <w:rtl/>
          <w:lang w:bidi="ar-EG"/>
        </w:rPr>
        <w:t xml:space="preserve"> </w:t>
      </w:r>
      <w:r w:rsidRPr="00D535DA">
        <w:rPr>
          <w:rFonts w:ascii="Calibri" w:hAnsi="Calibri" w:cs="Calibri"/>
          <w:sz w:val="36"/>
          <w:szCs w:val="36"/>
          <w:rtl/>
          <w:lang w:bidi="ar-EG"/>
        </w:rPr>
        <w:t>((</w:t>
      </w:r>
      <w:r w:rsidRPr="00D535DA">
        <w:rPr>
          <w:rFonts w:ascii="Calibri" w:hAnsi="Calibri" w:cs="Calibri" w:hint="cs"/>
          <w:sz w:val="36"/>
          <w:szCs w:val="36"/>
          <w:rtl/>
          <w:lang w:bidi="ar-EG"/>
        </w:rPr>
        <w:t>مؤسسة</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رمسيس</w:t>
      </w:r>
      <w:r w:rsidRPr="00D535DA">
        <w:rPr>
          <w:rFonts w:ascii="Calibri" w:hAnsi="Calibri" w:cs="Calibri"/>
          <w:sz w:val="36"/>
          <w:szCs w:val="36"/>
          <w:rtl/>
          <w:lang w:bidi="ar-EG"/>
        </w:rPr>
        <w:t>))</w:t>
      </w:r>
      <w:r w:rsidRPr="00D535DA">
        <w:rPr>
          <w:rFonts w:ascii="Calibri" w:hAnsi="Calibri" w:cs="Calibri" w:hint="cs"/>
          <w:sz w:val="36"/>
          <w:szCs w:val="36"/>
          <w:rtl/>
          <w:lang w:bidi="ar-EG"/>
        </w:rPr>
        <w:t>،</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ويديرها،</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وهي</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تهتم</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بجمع</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النصوص</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المصرية،</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وبناء</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مجموعة</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فوتوغرافية</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على</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الآثار</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في</w:t>
      </w:r>
      <w:r w:rsidRPr="00D535DA">
        <w:rPr>
          <w:rFonts w:ascii="Calibri" w:hAnsi="Calibri" w:cs="Calibri"/>
          <w:sz w:val="36"/>
          <w:szCs w:val="36"/>
          <w:rtl/>
          <w:lang w:bidi="ar-EG"/>
        </w:rPr>
        <w:t xml:space="preserve"> </w:t>
      </w:r>
      <w:r w:rsidRPr="00D535DA">
        <w:rPr>
          <w:rFonts w:ascii="Calibri" w:hAnsi="Calibri" w:cs="Calibri" w:hint="cs"/>
          <w:sz w:val="36"/>
          <w:szCs w:val="36"/>
          <w:rtl/>
          <w:lang w:bidi="ar-EG"/>
        </w:rPr>
        <w:t>مصر</w:t>
      </w:r>
      <w:r w:rsidRPr="00D535DA">
        <w:rPr>
          <w:rFonts w:ascii="Calibri" w:hAnsi="Calibri" w:cs="Calibri"/>
          <w:sz w:val="36"/>
          <w:szCs w:val="36"/>
          <w:rtl/>
          <w:lang w:bidi="ar-EG"/>
        </w:rPr>
        <w:t>.</w:t>
      </w:r>
    </w:p>
    <w:p w14:paraId="7146701A" w14:textId="27A0FBFD" w:rsidR="00D535DA" w:rsidRPr="00C5360E" w:rsidRDefault="00D535DA" w:rsidP="0011342B">
      <w:pPr>
        <w:spacing w:line="240" w:lineRule="auto"/>
        <w:jc w:val="both"/>
        <w:rPr>
          <w:rFonts w:ascii="Calibri" w:hAnsi="Calibri" w:cs="Calibri"/>
          <w:sz w:val="36"/>
          <w:szCs w:val="36"/>
          <w:lang w:bidi="ar-EG"/>
        </w:rPr>
      </w:pPr>
      <w:r w:rsidRPr="00D535DA">
        <w:rPr>
          <w:rFonts w:ascii="Calibri" w:hAnsi="Calibri" w:cs="Calibri"/>
          <w:sz w:val="36"/>
          <w:szCs w:val="36"/>
          <w:lang w:bidi="ar-EG"/>
        </w:rPr>
        <w:lastRenderedPageBreak/>
        <w:t xml:space="preserve">Christian Jacq, </w:t>
      </w:r>
      <w:r w:rsidRPr="0011342B">
        <w:rPr>
          <w:rFonts w:ascii="Calibri" w:hAnsi="Calibri" w:cs="Calibri"/>
          <w:b/>
          <w:bCs/>
          <w:i/>
          <w:iCs/>
          <w:sz w:val="36"/>
          <w:szCs w:val="36"/>
          <w:lang w:bidi="ar-EG"/>
        </w:rPr>
        <w:t>Egyptian Magic</w:t>
      </w:r>
      <w:r w:rsidRPr="00D535DA">
        <w:rPr>
          <w:rFonts w:ascii="Calibri" w:hAnsi="Calibri" w:cs="Calibri"/>
          <w:sz w:val="36"/>
          <w:szCs w:val="36"/>
          <w:lang w:bidi="ar-EG"/>
        </w:rPr>
        <w:t>, tr. J. M. Davis (Chicago: Aris &amp; Phillips, 1985), p.11</w:t>
      </w:r>
      <w:r w:rsidRPr="00D535DA">
        <w:rPr>
          <w:rFonts w:ascii="Calibri" w:hAnsi="Calibri" w:cs="Calibri"/>
          <w:sz w:val="36"/>
          <w:szCs w:val="36"/>
          <w:rtl/>
          <w:lang w:bidi="ar-EG"/>
        </w:rPr>
        <w:t>.</w:t>
      </w:r>
    </w:p>
    <w:p w14:paraId="54B87AF2" w14:textId="23DC0138"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فقد قال أبو حيّان (توفي 754هـ) - مثلا -: «</w:t>
      </w:r>
      <w:r w:rsidRPr="00BE4AB3">
        <w:rPr>
          <w:rFonts w:ascii="Calibri" w:hAnsi="Calibri" w:cs="Calibri"/>
          <w:b/>
          <w:bCs/>
          <w:color w:val="002060"/>
          <w:sz w:val="36"/>
          <w:szCs w:val="36"/>
          <w:rtl/>
          <w:lang w:bidi="ar-EG"/>
        </w:rPr>
        <w:t>وقيل: الإضافة هي على معنى أنه شرع لهم عبادة آلهة من بقر وأصنام وغير ذلك</w:t>
      </w:r>
      <w:r w:rsidRPr="00C5360E">
        <w:rPr>
          <w:rFonts w:ascii="Calibri" w:hAnsi="Calibri" w:cs="Calibri"/>
          <w:sz w:val="36"/>
          <w:szCs w:val="36"/>
          <w:rtl/>
          <w:lang w:bidi="ar-EG"/>
        </w:rPr>
        <w:t>».</w:t>
      </w:r>
    </w:p>
    <w:p w14:paraId="445180C3" w14:textId="27651B06"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لم يكن هؤلاء المفسّرين يعرفون أعيان آلهة مصر القديمة.</w:t>
      </w:r>
    </w:p>
    <w:p w14:paraId="05C5936F"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(2) أبو حيان، </w:t>
      </w:r>
      <w:r w:rsidRPr="0011342B">
        <w:rPr>
          <w:rFonts w:ascii="Calibri" w:hAnsi="Calibri" w:cs="Calibri"/>
          <w:b/>
          <w:bCs/>
          <w:i/>
          <w:iCs/>
          <w:sz w:val="36"/>
          <w:szCs w:val="36"/>
          <w:rtl/>
          <w:lang w:bidi="ar-EG"/>
        </w:rPr>
        <w:t>البحر المحيط</w:t>
      </w:r>
      <w:r w:rsidRPr="00C5360E">
        <w:rPr>
          <w:rFonts w:ascii="Calibri" w:hAnsi="Calibri" w:cs="Calibri"/>
          <w:sz w:val="36"/>
          <w:szCs w:val="36"/>
          <w:rtl/>
          <w:lang w:bidi="ar-EG"/>
        </w:rPr>
        <w:t>، تحقيق: صدقي محمد جميل، بيروت: دار الفكر، 1420هـ، 144/5.</w:t>
      </w:r>
    </w:p>
    <w:p w14:paraId="7C062B06" w14:textId="6D7D521C" w:rsidR="00F6608B" w:rsidRPr="00C5360E" w:rsidRDefault="00F6608B" w:rsidP="0011342B">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ذكر خبر ألوهية الفراعنة مفاجأة تاريخيّة في القرن السابع، إذ إنّ التوراة قد غفلت عن هذا الخبر الذي انقطع العلم به مع العجز عن فك حروف اللغة الهيروغليفية.</w:t>
      </w:r>
    </w:p>
    <w:p w14:paraId="13AD7A72" w14:textId="26512D2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ونضيف فائدة أخرى، ما دمنا نتحدث عن (رمسيس الثاني)؛ وهي أنّ الحديث النبوي الشريف قد سمّى زوجة فرعون التي التقطت (موسى) من اليم، (آسية).</w:t>
      </w:r>
    </w:p>
    <w:p w14:paraId="61578BF6" w14:textId="42C9ED0E" w:rsidR="009F230D"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ﷺ: «</w:t>
      </w:r>
      <w:r w:rsidRPr="0011342B">
        <w:rPr>
          <w:rFonts w:ascii="Calibri" w:hAnsi="Calibri" w:cs="Calibri"/>
          <w:b/>
          <w:bCs/>
          <w:color w:val="196B24" w:themeColor="accent3"/>
          <w:sz w:val="36"/>
          <w:szCs w:val="36"/>
          <w:rtl/>
          <w:lang w:bidi="ar-EG"/>
        </w:rPr>
        <w:t>كَمَلَ مِنَ الرِّجَالِ كَثِيرٌ، وَلَمْ يَكْمُلْ مِنَ النِّسَاءِ: إِلا آسِيَةُ امْرَأَةُ فِرْعَوْنَ، وَمَرْيَمُ بِنْتُ عِمْرَانَ، وَإِنَّ فَضْلَ عَائِشَةَ عَلَى النِّسَاءِ كَفَضْلِ الثَّرِيدِ عَلَى سَائِرِ الطَّعَامِ</w:t>
      </w:r>
      <w:r w:rsidRPr="00C5360E">
        <w:rPr>
          <w:rFonts w:ascii="Calibri" w:hAnsi="Calibri" w:cs="Calibri"/>
          <w:sz w:val="36"/>
          <w:szCs w:val="36"/>
          <w:rtl/>
          <w:lang w:bidi="ar-EG"/>
        </w:rPr>
        <w:t>». (صحيح البخاري، كتاب أحاديث الأنبياء، باب قول الله تعالى: {</w:t>
      </w:r>
      <w:r w:rsidRPr="0011342B">
        <w:rPr>
          <w:rFonts w:ascii="Calibri" w:hAnsi="Calibri" w:cs="Calibri"/>
          <w:b/>
          <w:bCs/>
          <w:color w:val="196B24" w:themeColor="accent3"/>
          <w:sz w:val="36"/>
          <w:szCs w:val="36"/>
          <w:rtl/>
          <w:lang w:bidi="ar-EG"/>
        </w:rPr>
        <w:t>وَضَرَبَ اللَّهُ مَثَلًا لِّلَّذِينَ آمَنُوا امْرَأَتَ فِرْعَوْنَ</w:t>
      </w:r>
      <w:r w:rsidRPr="00C5360E">
        <w:rPr>
          <w:rFonts w:ascii="Calibri" w:hAnsi="Calibri" w:cs="Calibri"/>
          <w:sz w:val="36"/>
          <w:szCs w:val="36"/>
          <w:rtl/>
          <w:lang w:bidi="ar-EG"/>
        </w:rPr>
        <w:t>} ح/ 3411).</w:t>
      </w:r>
    </w:p>
    <w:p w14:paraId="5D4C12CD" w14:textId="1336F0A3"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واليوم يخبرنا التاريخ المصري القديم - بعد أن فتح بابه لنا - أنّ اسم الزوجة الثانية (لرمسيس الثاني)، وكبيرة الملكات بعد وفاة (</w:t>
      </w:r>
      <w:proofErr w:type="spellStart"/>
      <w:r w:rsidRPr="00C5360E">
        <w:rPr>
          <w:rFonts w:ascii="Calibri" w:hAnsi="Calibri" w:cs="Calibri"/>
          <w:sz w:val="36"/>
          <w:szCs w:val="36"/>
          <w:rtl/>
          <w:lang w:bidi="ar-EG"/>
        </w:rPr>
        <w:t>نفرتاري</w:t>
      </w:r>
      <w:proofErr w:type="spellEnd"/>
      <w:r w:rsidRPr="00C5360E">
        <w:rPr>
          <w:rFonts w:ascii="Calibri" w:hAnsi="Calibri" w:cs="Calibri"/>
          <w:sz w:val="36"/>
          <w:szCs w:val="36"/>
          <w:rtl/>
          <w:lang w:bidi="ar-EG"/>
        </w:rPr>
        <w:t xml:space="preserve">)، هو: </w:t>
      </w:r>
      <w:r w:rsidRPr="00C5360E">
        <w:rPr>
          <w:rFonts w:ascii="Calibri" w:hAnsi="Calibri" w:cs="Calibri"/>
          <w:sz w:val="36"/>
          <w:szCs w:val="36"/>
          <w:lang w:bidi="ar-EG"/>
        </w:rPr>
        <w:t>Iset-</w:t>
      </w:r>
      <w:proofErr w:type="spellStart"/>
      <w:r w:rsidRPr="00C5360E">
        <w:rPr>
          <w:rFonts w:ascii="Calibri" w:hAnsi="Calibri" w:cs="Calibri"/>
          <w:sz w:val="36"/>
          <w:szCs w:val="36"/>
          <w:lang w:bidi="ar-EG"/>
        </w:rPr>
        <w:t>nofret</w:t>
      </w:r>
      <w:proofErr w:type="spellEnd"/>
      <w:r w:rsidRPr="00C5360E">
        <w:rPr>
          <w:rFonts w:ascii="Calibri" w:hAnsi="Calibri" w:cs="Calibri"/>
          <w:sz w:val="36"/>
          <w:szCs w:val="36"/>
          <w:rtl/>
          <w:lang w:bidi="ar-EG"/>
        </w:rPr>
        <w:t xml:space="preserve"> وهو اسم من الممكن أن ينطق على صور مختلفة، منها: (</w:t>
      </w:r>
      <w:r w:rsidRPr="00C5360E">
        <w:rPr>
          <w:rFonts w:ascii="Calibri" w:hAnsi="Calibri" w:cs="Calibri"/>
          <w:sz w:val="36"/>
          <w:szCs w:val="36"/>
          <w:lang w:bidi="ar-EG"/>
        </w:rPr>
        <w:t>Iset-</w:t>
      </w:r>
      <w:proofErr w:type="spellStart"/>
      <w:r w:rsidRPr="00C5360E">
        <w:rPr>
          <w:rFonts w:ascii="Calibri" w:hAnsi="Calibri" w:cs="Calibri"/>
          <w:sz w:val="36"/>
          <w:szCs w:val="36"/>
          <w:lang w:bidi="ar-EG"/>
        </w:rPr>
        <w:t>nofret</w:t>
      </w:r>
      <w:proofErr w:type="spellEnd"/>
      <w:r w:rsidRPr="00C5360E">
        <w:rPr>
          <w:rFonts w:ascii="Calibri" w:hAnsi="Calibri" w:cs="Calibri"/>
          <w:sz w:val="36"/>
          <w:szCs w:val="36"/>
          <w:rtl/>
          <w:lang w:bidi="ar-EG"/>
        </w:rPr>
        <w:t>) (آسية نفرت)، ويعني: «آسية الجميلة».</w:t>
      </w:r>
    </w:p>
    <w:p w14:paraId="2840360C" w14:textId="32F913D0" w:rsidR="003845AA" w:rsidRPr="00C5360E" w:rsidRDefault="003845AA" w:rsidP="003845AA">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يمكن أن ينطق بطرق مختلفة، منها: (آيسة) و(</w:t>
      </w:r>
      <w:proofErr w:type="spellStart"/>
      <w:r w:rsidRPr="00C5360E">
        <w:rPr>
          <w:rFonts w:ascii="Calibri" w:hAnsi="Calibri" w:cs="Calibri"/>
          <w:sz w:val="36"/>
          <w:szCs w:val="36"/>
          <w:rtl/>
          <w:lang w:bidi="ar-EG"/>
        </w:rPr>
        <w:t>إيسى</w:t>
      </w:r>
      <w:proofErr w:type="spellEnd"/>
      <w:r w:rsidRPr="00C5360E">
        <w:rPr>
          <w:rFonts w:ascii="Calibri" w:hAnsi="Calibri" w:cs="Calibri"/>
          <w:sz w:val="36"/>
          <w:szCs w:val="36"/>
          <w:rtl/>
          <w:lang w:bidi="ar-EG"/>
        </w:rPr>
        <w:t xml:space="preserve">) وحتى (إست)؛ انظر: محمد بيومي مهران، </w:t>
      </w:r>
      <w:r w:rsidRPr="003845AA">
        <w:rPr>
          <w:rFonts w:ascii="Calibri" w:hAnsi="Calibri" w:cs="Calibri"/>
          <w:b/>
          <w:bCs/>
          <w:i/>
          <w:iCs/>
          <w:sz w:val="36"/>
          <w:szCs w:val="36"/>
          <w:rtl/>
          <w:lang w:bidi="ar-EG"/>
        </w:rPr>
        <w:t>إسرائيل</w:t>
      </w:r>
      <w:r w:rsidRPr="00C5360E">
        <w:rPr>
          <w:rFonts w:ascii="Calibri" w:hAnsi="Calibri" w:cs="Calibri"/>
          <w:sz w:val="36"/>
          <w:szCs w:val="36"/>
          <w:rtl/>
          <w:lang w:bidi="ar-EG"/>
        </w:rPr>
        <w:t xml:space="preserve"> (الإسكندرية، مصر: دار المعرفة الجامعية، 1419هـ 1999م)، 393/1.</w:t>
      </w:r>
    </w:p>
    <w:p w14:paraId="3AD15B3D" w14:textId="77777777" w:rsidR="003845AA"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ومن المفيد هنا إضافة أنّ الحديث النبوي يذكر اسمها كاملاً: (آسية بنت مزاحم)(2)،</w:t>
      </w:r>
    </w:p>
    <w:p w14:paraId="16A78C59" w14:textId="0A663CE2" w:rsidR="003845AA" w:rsidRPr="00C5360E" w:rsidRDefault="003845AA" w:rsidP="003845AA">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(ابن عباس): «</w:t>
      </w:r>
      <w:r w:rsidRPr="00ED2D68">
        <w:rPr>
          <w:rFonts w:ascii="Calibri" w:hAnsi="Calibri" w:cs="Calibri"/>
          <w:b/>
          <w:bCs/>
          <w:color w:val="002060"/>
          <w:sz w:val="36"/>
          <w:szCs w:val="36"/>
          <w:rtl/>
          <w:lang w:bidi="ar-EG"/>
        </w:rPr>
        <w:t xml:space="preserve">خطّ رسول الله ﷺ في الأرض أربعة خطوط، ثم قال: </w:t>
      </w:r>
      <w:r w:rsidRPr="00ED2D68">
        <w:rPr>
          <w:rFonts w:ascii="Calibri" w:hAnsi="Calibri" w:cs="Calibri"/>
          <w:b/>
          <w:bCs/>
          <w:color w:val="196B24" w:themeColor="accent3"/>
          <w:sz w:val="36"/>
          <w:szCs w:val="36"/>
          <w:rtl/>
          <w:lang w:bidi="ar-EG"/>
        </w:rPr>
        <w:t xml:space="preserve">تدرون ما هذا؟ </w:t>
      </w:r>
      <w:r w:rsidRPr="00ED2D68">
        <w:rPr>
          <w:rFonts w:ascii="Calibri" w:hAnsi="Calibri" w:cs="Calibri"/>
          <w:b/>
          <w:bCs/>
          <w:color w:val="002060"/>
          <w:sz w:val="36"/>
          <w:szCs w:val="36"/>
          <w:rtl/>
          <w:lang w:bidi="ar-EG"/>
        </w:rPr>
        <w:t xml:space="preserve">قالوا: الله ورسوله أعلم. قال: </w:t>
      </w:r>
      <w:r w:rsidRPr="00ED2D68">
        <w:rPr>
          <w:rFonts w:ascii="Calibri" w:hAnsi="Calibri" w:cs="Calibri"/>
          <w:b/>
          <w:bCs/>
          <w:color w:val="196B24" w:themeColor="accent3"/>
          <w:sz w:val="36"/>
          <w:szCs w:val="36"/>
          <w:rtl/>
          <w:lang w:bidi="ar-EG"/>
        </w:rPr>
        <w:t>أفضل نساء أهل الجنة خديجة بنت خويلد، وفاطمة بنت محمد، ومريم ابنة عمران، وآسية بنت مزاحم امرأة فرعون</w:t>
      </w:r>
      <w:r w:rsidRPr="00C5360E">
        <w:rPr>
          <w:rFonts w:ascii="Calibri" w:hAnsi="Calibri" w:cs="Calibri"/>
          <w:sz w:val="36"/>
          <w:szCs w:val="36"/>
          <w:rtl/>
          <w:lang w:bidi="ar-EG"/>
        </w:rPr>
        <w:t>». (رواه أحمد والحاكم في مستدركه، وصحّحه الألباني).</w:t>
      </w:r>
    </w:p>
    <w:p w14:paraId="4A7A29A6" w14:textId="7EA36392" w:rsidR="00F6608B" w:rsidRDefault="00F6608B" w:rsidP="003845AA">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ويخبرنا التاريخ أنّ ابنة (آسية) اسمها «بنت [الآلهة] عناة»، ومن المثير - كما يقول النقّاد - أنّ اسمها ساميٌّ وليس مصريًّا، ولذا جاءت فيه كلمة «بنت»، و(أنات) آلهة كنعانية، ولذلك رجّح عدد من النقّاد أن تكون أمّها سوريّة. وهو ما يجعل اللقب السامي (بنت مزاحم) في الحديث وجيهًا من الناحية التاريخية.</w:t>
      </w:r>
    </w:p>
    <w:p w14:paraId="0E577C38" w14:textId="55CDA6F4" w:rsidR="003845AA" w:rsidRPr="00C5360E" w:rsidRDefault="003845AA" w:rsidP="003845AA">
      <w:pPr>
        <w:spacing w:line="240" w:lineRule="auto"/>
        <w:jc w:val="both"/>
        <w:rPr>
          <w:rFonts w:ascii="Calibri" w:hAnsi="Calibri" w:cs="Calibri"/>
          <w:sz w:val="36"/>
          <w:szCs w:val="36"/>
          <w:lang w:bidi="ar-EG"/>
        </w:rPr>
      </w:pPr>
      <w:r w:rsidRPr="00C5360E">
        <w:rPr>
          <w:rFonts w:ascii="Calibri" w:hAnsi="Calibri" w:cs="Calibri"/>
          <w:sz w:val="36"/>
          <w:szCs w:val="36"/>
          <w:lang w:bidi="ar-EG"/>
        </w:rPr>
        <w:lastRenderedPageBreak/>
        <w:t xml:space="preserve">Henry Sayce, </w:t>
      </w:r>
      <w:r w:rsidRPr="00ED2D68">
        <w:rPr>
          <w:rFonts w:ascii="Calibri" w:hAnsi="Calibri" w:cs="Calibri"/>
          <w:b/>
          <w:bCs/>
          <w:i/>
          <w:iCs/>
          <w:sz w:val="36"/>
          <w:szCs w:val="36"/>
          <w:lang w:bidi="ar-EG"/>
        </w:rPr>
        <w:t>The Early History of the Hebrews</w:t>
      </w:r>
      <w:r w:rsidRPr="00C5360E">
        <w:rPr>
          <w:rFonts w:ascii="Calibri" w:hAnsi="Calibri" w:cs="Calibri"/>
          <w:sz w:val="36"/>
          <w:szCs w:val="36"/>
          <w:lang w:bidi="ar-EG"/>
        </w:rPr>
        <w:t xml:space="preserve"> (London: </w:t>
      </w:r>
      <w:proofErr w:type="spellStart"/>
      <w:r w:rsidRPr="00C5360E">
        <w:rPr>
          <w:rFonts w:ascii="Calibri" w:hAnsi="Calibri" w:cs="Calibri"/>
          <w:sz w:val="36"/>
          <w:szCs w:val="36"/>
          <w:lang w:bidi="ar-EG"/>
        </w:rPr>
        <w:t>Rivingtons</w:t>
      </w:r>
      <w:proofErr w:type="spellEnd"/>
      <w:r w:rsidRPr="00C5360E">
        <w:rPr>
          <w:rFonts w:ascii="Calibri" w:hAnsi="Calibri" w:cs="Calibri"/>
          <w:sz w:val="36"/>
          <w:szCs w:val="36"/>
          <w:lang w:bidi="ar-EG"/>
        </w:rPr>
        <w:t xml:space="preserve">, 1899), </w:t>
      </w:r>
      <w:proofErr w:type="spellStart"/>
      <w:r w:rsidRPr="00C5360E">
        <w:rPr>
          <w:rFonts w:ascii="Calibri" w:hAnsi="Calibri" w:cs="Calibri"/>
          <w:sz w:val="36"/>
          <w:szCs w:val="36"/>
          <w:lang w:bidi="ar-EG"/>
        </w:rPr>
        <w:t>p.L</w:t>
      </w:r>
      <w:proofErr w:type="spellEnd"/>
      <w:r w:rsidRPr="00C5360E">
        <w:rPr>
          <w:rFonts w:ascii="Calibri" w:hAnsi="Calibri" w:cs="Calibri"/>
          <w:sz w:val="36"/>
          <w:szCs w:val="36"/>
          <w:rtl/>
          <w:lang w:bidi="ar-EG"/>
        </w:rPr>
        <w:t>.</w:t>
      </w:r>
    </w:p>
    <w:p w14:paraId="53417839" w14:textId="7CE5DF19" w:rsidR="00F6608B" w:rsidRPr="00C5360E" w:rsidRDefault="00F6608B" w:rsidP="002A1AFC">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كما أنّ الخبر الفريد في القرآن بإسلام هذه المرأة وتركها عبادة الفرعون، كما هو ظاهر قوله تعالى: {</w:t>
      </w:r>
      <w:r w:rsidRPr="002A1AFC">
        <w:rPr>
          <w:rFonts w:ascii="Calibri" w:hAnsi="Calibri" w:cs="Calibri"/>
          <w:b/>
          <w:bCs/>
          <w:color w:val="196B24" w:themeColor="accent3"/>
          <w:sz w:val="36"/>
          <w:szCs w:val="36"/>
          <w:rtl/>
          <w:lang w:bidi="ar-EG"/>
        </w:rPr>
        <w:t>وَضَرَبَ اللَّهُ مَثَلًا لِّلَّذِينَ آمَنُوا امْرَأَتَ فِرْعَوْنَ إِذْ قَالَتْ رَبِّ ابْنِ لِي عِندَكَ بَيْتًا فِي الْجَنَّةِ وَنَجِّنِي مِن فِرْعَوْنَ وَعَمَلِهِ وَنَجِّنِي مِنَ الْقَوْمِ الظَّالِمِينَ</w:t>
      </w:r>
      <w:r w:rsidRPr="00C5360E">
        <w:rPr>
          <w:rFonts w:ascii="Calibri" w:hAnsi="Calibri" w:cs="Calibri"/>
          <w:sz w:val="36"/>
          <w:szCs w:val="36"/>
          <w:rtl/>
          <w:lang w:bidi="ar-EG"/>
        </w:rPr>
        <w:t xml:space="preserve">} [التحريم: 11]، يقابله خبر التاريخ عن الاختفاء المفاجئ اللاحق لاسم هذه المرأة من الآثار الملكيّة لزوجها (رمسيس الثاني)، ومنها المعابد الجنائزيّة، وخاصة معبد </w:t>
      </w:r>
      <w:proofErr w:type="spellStart"/>
      <w:r w:rsidRPr="00C5360E">
        <w:rPr>
          <w:rFonts w:ascii="Calibri" w:hAnsi="Calibri" w:cs="Calibri"/>
          <w:sz w:val="36"/>
          <w:szCs w:val="36"/>
          <w:rtl/>
          <w:lang w:bidi="ar-EG"/>
        </w:rPr>
        <w:t>الرامسيزوم</w:t>
      </w:r>
      <w:proofErr w:type="spellEnd"/>
      <w:r w:rsidRPr="00C5360E">
        <w:rPr>
          <w:rFonts w:ascii="Calibri" w:hAnsi="Calibri" w:cs="Calibri"/>
          <w:sz w:val="36"/>
          <w:szCs w:val="36"/>
          <w:rtl/>
          <w:lang w:bidi="ar-EG"/>
        </w:rPr>
        <w:t xml:space="preserve">. وفي آثار (أبو سنبل) يظهر أولادها في أكثر من صورة، دون أن يكون لها وجود. كما أنّه لم يُكتشَف لها إلى اليوم قبر ملكيّ. ولذلك قال عالم المصريات الفرنسي (كريستيان </w:t>
      </w:r>
      <w:proofErr w:type="spellStart"/>
      <w:r w:rsidRPr="00C5360E">
        <w:rPr>
          <w:rFonts w:ascii="Calibri" w:hAnsi="Calibri" w:cs="Calibri"/>
          <w:sz w:val="36"/>
          <w:szCs w:val="36"/>
          <w:rtl/>
          <w:lang w:bidi="ar-EG"/>
        </w:rPr>
        <w:t>نوبلكور</w:t>
      </w:r>
      <w:proofErr w:type="spellEnd"/>
      <w:r w:rsidRPr="00C5360E">
        <w:rPr>
          <w:rFonts w:ascii="Calibri" w:hAnsi="Calibri" w:cs="Calibri"/>
          <w:sz w:val="36"/>
          <w:szCs w:val="36"/>
          <w:rtl/>
          <w:lang w:bidi="ar-EG"/>
        </w:rPr>
        <w:t>) إنّ من العلماء من ذهبوا إلى طرد رمسيس الثاني لها.</w:t>
      </w:r>
      <w:r w:rsidR="002A1AFC">
        <w:rPr>
          <w:rFonts w:ascii="Calibri" w:hAnsi="Calibri" w:cs="Calibri" w:hint="cs"/>
          <w:sz w:val="36"/>
          <w:szCs w:val="36"/>
          <w:rtl/>
          <w:lang w:bidi="ar-EG"/>
        </w:rPr>
        <w:t xml:space="preserve"> </w:t>
      </w:r>
      <w:r w:rsidRPr="00C5360E">
        <w:rPr>
          <w:rFonts w:ascii="Calibri" w:hAnsi="Calibri" w:cs="Calibri"/>
          <w:sz w:val="36"/>
          <w:szCs w:val="36"/>
          <w:rtl/>
          <w:lang w:bidi="ar-EG"/>
        </w:rPr>
        <w:t>وهذا يفسّر ذاك..</w:t>
      </w:r>
    </w:p>
    <w:p w14:paraId="3C96D230" w14:textId="1E3661F1" w:rsidR="009F230D" w:rsidRPr="003845AA" w:rsidRDefault="00F6608B" w:rsidP="002A1AFC">
      <w:pPr>
        <w:spacing w:line="240" w:lineRule="auto"/>
        <w:jc w:val="both"/>
        <w:rPr>
          <w:rFonts w:ascii="Calibri" w:hAnsi="Calibri" w:cs="Calibri"/>
          <w:sz w:val="36"/>
          <w:szCs w:val="36"/>
          <w:lang w:val="fr-FR" w:bidi="ar-EG"/>
        </w:rPr>
      </w:pPr>
      <w:r w:rsidRPr="003845AA">
        <w:rPr>
          <w:rFonts w:ascii="Calibri" w:hAnsi="Calibri" w:cs="Calibri"/>
          <w:sz w:val="36"/>
          <w:szCs w:val="36"/>
          <w:lang w:val="fr-FR" w:bidi="ar-EG"/>
        </w:rPr>
        <w:t xml:space="preserve">Christiane Desroches Noblecourt, </w:t>
      </w:r>
      <w:r w:rsidRPr="002A1AFC">
        <w:rPr>
          <w:rFonts w:ascii="Calibri" w:hAnsi="Calibri" w:cs="Calibri"/>
          <w:b/>
          <w:bCs/>
          <w:i/>
          <w:iCs/>
          <w:sz w:val="36"/>
          <w:szCs w:val="36"/>
          <w:lang w:val="fr-FR" w:bidi="ar-EG"/>
        </w:rPr>
        <w:t>Ramsès II - La véritable histoire</w:t>
      </w:r>
      <w:r w:rsidRPr="003845AA">
        <w:rPr>
          <w:rFonts w:ascii="Calibri" w:hAnsi="Calibri" w:cs="Calibri"/>
          <w:sz w:val="36"/>
          <w:szCs w:val="36"/>
          <w:lang w:val="fr-FR" w:bidi="ar-EG"/>
        </w:rPr>
        <w:t xml:space="preserve"> (Paris, Pygmalion, 1996), p.237</w:t>
      </w:r>
      <w:r w:rsidRPr="00C5360E">
        <w:rPr>
          <w:rFonts w:ascii="Calibri" w:hAnsi="Calibri" w:cs="Calibri"/>
          <w:sz w:val="36"/>
          <w:szCs w:val="36"/>
          <w:rtl/>
          <w:lang w:bidi="ar-EG"/>
        </w:rPr>
        <w:t>.</w:t>
      </w:r>
    </w:p>
    <w:p w14:paraId="4521DAC0" w14:textId="4069F98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ثالثًا: ماذا لو أثبتت الآثار المصرية أنّ الفراعنة لم يدّعوا الألوهية، ألم يكن ذلك يطعن في ربّانيّة القرآن؟! فإذا كان النفي حجّة ضدّ القرآن؛ فالإثبات حجّة له.</w:t>
      </w:r>
    </w:p>
    <w:p w14:paraId="3ED1D45D" w14:textId="37028747" w:rsidR="00F6608B" w:rsidRPr="00C5360E" w:rsidRDefault="002A1AFC" w:rsidP="00F6608B">
      <w:pPr>
        <w:bidi/>
        <w:spacing w:line="240" w:lineRule="auto"/>
        <w:jc w:val="both"/>
        <w:rPr>
          <w:rFonts w:ascii="Calibri" w:hAnsi="Calibri" w:cs="Calibri"/>
          <w:sz w:val="36"/>
          <w:szCs w:val="36"/>
          <w:lang w:bidi="ar-EG"/>
        </w:rPr>
      </w:pPr>
      <w:r>
        <w:rPr>
          <w:rFonts w:ascii="Calibri" w:hAnsi="Calibri" w:cs="Calibri"/>
          <w:sz w:val="36"/>
          <w:szCs w:val="36"/>
          <w:rtl/>
          <w:lang w:bidi="ar-EG"/>
        </w:rPr>
        <w:t>«</w:t>
      </w:r>
      <w:r w:rsidR="00F6608B" w:rsidRPr="002A1AFC">
        <w:rPr>
          <w:rFonts w:ascii="Calibri" w:hAnsi="Calibri" w:cs="Calibri"/>
          <w:b/>
          <w:bCs/>
          <w:color w:val="002060"/>
          <w:sz w:val="36"/>
          <w:szCs w:val="36"/>
          <w:rtl/>
          <w:lang w:bidi="ar-EG"/>
        </w:rPr>
        <w:t>إن القرآن الكريم أراد أن يفرّق بين حاكم مصر الأجنبي على أيام (يوسف) الصديق في عهد الهكسوس - على قول جمهور النقاد- ؛ فأطلق عليه لقب (ملك)، وبين حاكم مصر الوطني على أيام (موسى) - مثلاً - الذي أطلق عليه لقب (فرعون)، وهو اللقب الذي كان يطلق على ملوك مصر منذ عهد (أخناتون)، هذا فضلاً عن أنّ ذلك من إعجاز القرآن، الذي لا إعجاز بعده. وإذا ما عدنا إلى التوراة، لوجدنا أن الحقائق التاريخية تقف ضد ما أوردته التوراة بشأن استعمال لقب فرعون، إذ إنها تستعمله حين يجب أن تستعمل لقب ملك، وذلك قبل الأسرة الثامنة عشرة، وتستعمل لقب ملك حين يجب أن تستعمل لقب فرعون، وذلك منذ عهد الأسرة الثامنة عشرة (1308 - 1575 ق.م)، وفيما بعدها</w:t>
      </w:r>
      <w:r>
        <w:rPr>
          <w:rFonts w:ascii="Calibri" w:hAnsi="Calibri" w:cs="Calibri"/>
          <w:sz w:val="36"/>
          <w:szCs w:val="36"/>
          <w:rtl/>
          <w:lang w:bidi="ar-EG"/>
        </w:rPr>
        <w:t>»</w:t>
      </w:r>
      <w:r w:rsidR="00F6608B" w:rsidRPr="00C5360E">
        <w:rPr>
          <w:rFonts w:ascii="Calibri" w:hAnsi="Calibri" w:cs="Calibri"/>
          <w:sz w:val="36"/>
          <w:szCs w:val="36"/>
          <w:rtl/>
          <w:lang w:bidi="ar-EG"/>
        </w:rPr>
        <w:t>.</w:t>
      </w:r>
    </w:p>
    <w:p w14:paraId="12CCBABF" w14:textId="6DCCDADA"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محمد بيومي مهران، دراسات تاريخية في القران الكريم، 122 - 121 /2، (بتصرف يسير)،</w:t>
      </w:r>
    </w:p>
    <w:p w14:paraId="5324E563" w14:textId="77777777" w:rsidR="00F6608B" w:rsidRPr="00C5360E" w:rsidRDefault="00F6608B" w:rsidP="005A3423">
      <w:pPr>
        <w:spacing w:line="240" w:lineRule="auto"/>
        <w:jc w:val="both"/>
        <w:rPr>
          <w:rFonts w:ascii="Calibri" w:hAnsi="Calibri" w:cs="Calibri"/>
          <w:sz w:val="36"/>
          <w:szCs w:val="36"/>
          <w:lang w:bidi="ar-EG"/>
        </w:rPr>
      </w:pPr>
      <w:proofErr w:type="spellStart"/>
      <w:r w:rsidRPr="00C5360E">
        <w:rPr>
          <w:rFonts w:ascii="Calibri" w:hAnsi="Calibri" w:cs="Calibri"/>
          <w:sz w:val="36"/>
          <w:szCs w:val="36"/>
          <w:lang w:bidi="ar-EG"/>
        </w:rPr>
        <w:t>Wahiduddine</w:t>
      </w:r>
      <w:proofErr w:type="spellEnd"/>
      <w:r w:rsidRPr="00C5360E">
        <w:rPr>
          <w:rFonts w:ascii="Calibri" w:hAnsi="Calibri" w:cs="Calibri"/>
          <w:sz w:val="36"/>
          <w:szCs w:val="36"/>
          <w:lang w:bidi="ar-EG"/>
        </w:rPr>
        <w:t xml:space="preserve"> Khan, </w:t>
      </w:r>
      <w:r w:rsidRPr="005A3423">
        <w:rPr>
          <w:rFonts w:ascii="Calibri" w:hAnsi="Calibri" w:cs="Calibri"/>
          <w:b/>
          <w:bCs/>
          <w:i/>
          <w:iCs/>
          <w:sz w:val="36"/>
          <w:szCs w:val="36"/>
          <w:lang w:bidi="ar-EG"/>
        </w:rPr>
        <w:t>God Arises</w:t>
      </w:r>
      <w:r w:rsidRPr="00C5360E">
        <w:rPr>
          <w:rFonts w:ascii="Calibri" w:hAnsi="Calibri" w:cs="Calibri"/>
          <w:sz w:val="36"/>
          <w:szCs w:val="36"/>
          <w:lang w:bidi="ar-EG"/>
        </w:rPr>
        <w:t xml:space="preserve"> (New Delhi: </w:t>
      </w:r>
      <w:proofErr w:type="spellStart"/>
      <w:r w:rsidRPr="00C5360E">
        <w:rPr>
          <w:rFonts w:ascii="Calibri" w:hAnsi="Calibri" w:cs="Calibri"/>
          <w:sz w:val="36"/>
          <w:szCs w:val="36"/>
          <w:lang w:bidi="ar-EG"/>
        </w:rPr>
        <w:t>Goodword</w:t>
      </w:r>
      <w:proofErr w:type="spellEnd"/>
      <w:r w:rsidRPr="00C5360E">
        <w:rPr>
          <w:rFonts w:ascii="Calibri" w:hAnsi="Calibri" w:cs="Calibri"/>
          <w:sz w:val="36"/>
          <w:szCs w:val="36"/>
          <w:lang w:bidi="ar-EG"/>
        </w:rPr>
        <w:t xml:space="preserve"> Books, 2001), pp. 206 - 208</w:t>
      </w:r>
      <w:r w:rsidRPr="00C5360E">
        <w:rPr>
          <w:rFonts w:ascii="Calibri" w:hAnsi="Calibri" w:cs="Calibri"/>
          <w:sz w:val="36"/>
          <w:szCs w:val="36"/>
          <w:rtl/>
          <w:lang w:bidi="ar-EG"/>
        </w:rPr>
        <w:t>.</w:t>
      </w:r>
    </w:p>
    <w:p w14:paraId="4980E30D" w14:textId="34C75E4E"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تذكر هذه الآيات حادثة غرق فرعون، وهو ما جاء أيضًا في نص التوراة، غير أنّ القرآن الكريم يضيف أمرين آخرين لم تعرفهما التوراة:</w:t>
      </w:r>
    </w:p>
    <w:p w14:paraId="70934CA0"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1- حفظ الله سبحانه جثّة فرعون الهالك من أن تبقى في البحر.</w:t>
      </w:r>
    </w:p>
    <w:p w14:paraId="5DEF8D56" w14:textId="5F7994C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2- نجّى الله سبحانه هذه الجثّة في اليوم الذي غرقت فيه لتبقى آية للناس وعبرة.</w:t>
      </w:r>
    </w:p>
    <w:p w14:paraId="4A0DF5C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وقد بقي أمر جثث الفراعنة المحنطة مخفيًّا طوال قرون عديدة، ولم يكتشف إلا في آخر القرن التاسع عشر حيث عُثر على </w:t>
      </w:r>
      <w:proofErr w:type="spellStart"/>
      <w:r w:rsidRPr="00C5360E">
        <w:rPr>
          <w:rFonts w:ascii="Calibri" w:hAnsi="Calibri" w:cs="Calibri"/>
          <w:sz w:val="36"/>
          <w:szCs w:val="36"/>
          <w:rtl/>
          <w:lang w:bidi="ar-EG"/>
        </w:rPr>
        <w:t>مومياءات</w:t>
      </w:r>
      <w:proofErr w:type="spellEnd"/>
      <w:r w:rsidRPr="00C5360E">
        <w:rPr>
          <w:rFonts w:ascii="Calibri" w:hAnsi="Calibri" w:cs="Calibri"/>
          <w:sz w:val="36"/>
          <w:szCs w:val="36"/>
          <w:rtl/>
          <w:lang w:bidi="ar-EG"/>
        </w:rPr>
        <w:t xml:space="preserve"> الفراعنة عند فتح قبر (</w:t>
      </w:r>
      <w:proofErr w:type="spellStart"/>
      <w:r w:rsidRPr="00C5360E">
        <w:rPr>
          <w:rFonts w:ascii="Calibri" w:hAnsi="Calibri" w:cs="Calibri"/>
          <w:sz w:val="36"/>
          <w:szCs w:val="36"/>
          <w:rtl/>
          <w:lang w:bidi="ar-EG"/>
        </w:rPr>
        <w:t>أمنحتب</w:t>
      </w:r>
      <w:proofErr w:type="spellEnd"/>
      <w:r w:rsidRPr="00C5360E">
        <w:rPr>
          <w:rFonts w:ascii="Calibri" w:hAnsi="Calibri" w:cs="Calibri"/>
          <w:sz w:val="36"/>
          <w:szCs w:val="36"/>
          <w:rtl/>
          <w:lang w:bidi="ar-EG"/>
        </w:rPr>
        <w:t xml:space="preserve"> الثاني).</w:t>
      </w:r>
    </w:p>
    <w:p w14:paraId="149AD5D2" w14:textId="2BB8A59D"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ذكر القرآن الكريم هاهنا وسائل التعذيب في زمن فرعون، وقد نشر الدكتور (أحمد عبد الحميد يوسف) نصًّا ورد في معبد عمدا من بلاد النوبة المصرية يصوّر وسائل التعذيب في زمان فرعون، وهو يرجع إلى السنة الرابعة من عهد (مرنبتاح) (حوالي سنة 1220 ق.م)، وهو يؤكّد أنّ (مرنبتاح) قد عذّب الناس بقطع من خلاف وصلب..</w:t>
      </w:r>
    </w:p>
    <w:p w14:paraId="57D56EE6" w14:textId="32C3D577" w:rsidR="005A3423" w:rsidRPr="00C5360E" w:rsidRDefault="005A3423" w:rsidP="005A342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رجّح العديد من النقاد - كما سبق - أن (مرنبتاح) هو فِرعون الخروج.</w:t>
      </w:r>
    </w:p>
    <w:p w14:paraId="320C6511" w14:textId="10485F38" w:rsidR="005A3423" w:rsidRDefault="005A3423" w:rsidP="005A342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انظر: أحمد عبد الحميد يوسف، </w:t>
      </w:r>
      <w:r w:rsidRPr="001C7EE0">
        <w:rPr>
          <w:rFonts w:ascii="Calibri" w:hAnsi="Calibri" w:cs="Calibri"/>
          <w:b/>
          <w:bCs/>
          <w:i/>
          <w:iCs/>
          <w:sz w:val="36"/>
          <w:szCs w:val="36"/>
          <w:rtl/>
          <w:lang w:bidi="ar-EG"/>
        </w:rPr>
        <w:t>القرآن والسُّنَّة</w:t>
      </w:r>
      <w:r w:rsidRPr="00C5360E">
        <w:rPr>
          <w:rFonts w:ascii="Calibri" w:hAnsi="Calibri" w:cs="Calibri"/>
          <w:sz w:val="36"/>
          <w:szCs w:val="36"/>
          <w:rtl/>
          <w:lang w:bidi="ar-EG"/>
        </w:rPr>
        <w:t>، ص110؛</w:t>
      </w:r>
    </w:p>
    <w:p w14:paraId="7AF738D9" w14:textId="3C3B87EA" w:rsidR="001C7EE0" w:rsidRPr="00C5360E" w:rsidRDefault="001C7EE0" w:rsidP="001C7EE0">
      <w:pPr>
        <w:spacing w:line="240" w:lineRule="auto"/>
        <w:jc w:val="both"/>
        <w:rPr>
          <w:rFonts w:ascii="Calibri" w:hAnsi="Calibri" w:cs="Calibri"/>
          <w:sz w:val="36"/>
          <w:szCs w:val="36"/>
          <w:lang w:bidi="ar-EG"/>
        </w:rPr>
      </w:pPr>
      <w:r w:rsidRPr="001C7EE0">
        <w:rPr>
          <w:rFonts w:ascii="Calibri" w:hAnsi="Calibri" w:cs="Calibri"/>
          <w:sz w:val="36"/>
          <w:szCs w:val="36"/>
          <w:lang w:bidi="ar-EG"/>
        </w:rPr>
        <w:t xml:space="preserve">A. A. Joussef, </w:t>
      </w:r>
      <w:proofErr w:type="spellStart"/>
      <w:r w:rsidRPr="001C7EE0">
        <w:rPr>
          <w:rFonts w:ascii="Calibri" w:hAnsi="Calibri" w:cs="Calibri"/>
          <w:b/>
          <w:bCs/>
          <w:i/>
          <w:iCs/>
          <w:sz w:val="36"/>
          <w:szCs w:val="36"/>
          <w:lang w:bidi="ar-EG"/>
        </w:rPr>
        <w:t>Merenptah's</w:t>
      </w:r>
      <w:proofErr w:type="spellEnd"/>
      <w:r w:rsidRPr="001C7EE0">
        <w:rPr>
          <w:rFonts w:ascii="Calibri" w:hAnsi="Calibri" w:cs="Calibri"/>
          <w:b/>
          <w:bCs/>
          <w:i/>
          <w:iCs/>
          <w:sz w:val="36"/>
          <w:szCs w:val="36"/>
          <w:lang w:bidi="ar-EG"/>
        </w:rPr>
        <w:t xml:space="preserve"> Fourth year at Amada</w:t>
      </w:r>
      <w:r w:rsidRPr="001C7EE0">
        <w:rPr>
          <w:rFonts w:ascii="Calibri" w:hAnsi="Calibri" w:cs="Calibri"/>
          <w:sz w:val="36"/>
          <w:szCs w:val="36"/>
          <w:lang w:bidi="ar-EG"/>
        </w:rPr>
        <w:t xml:space="preserve"> , ASAE,I. VIII, 1964, P. 237.</w:t>
      </w:r>
    </w:p>
    <w:p w14:paraId="0474F8E2" w14:textId="77777777" w:rsidR="005A3423" w:rsidRPr="00C5360E" w:rsidRDefault="005A3423" w:rsidP="005A342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نقله محمد بيومي مهران، </w:t>
      </w:r>
      <w:r w:rsidRPr="001C7EE0">
        <w:rPr>
          <w:rFonts w:ascii="Calibri" w:hAnsi="Calibri" w:cs="Calibri"/>
          <w:b/>
          <w:bCs/>
          <w:i/>
          <w:iCs/>
          <w:sz w:val="36"/>
          <w:szCs w:val="36"/>
          <w:rtl/>
          <w:lang w:bidi="ar-EG"/>
        </w:rPr>
        <w:t>دراسات تاريخيّة في القرآن الكريم</w:t>
      </w:r>
      <w:r w:rsidRPr="00C5360E">
        <w:rPr>
          <w:rFonts w:ascii="Calibri" w:hAnsi="Calibri" w:cs="Calibri"/>
          <w:sz w:val="36"/>
          <w:szCs w:val="36"/>
          <w:rtl/>
          <w:lang w:bidi="ar-EG"/>
        </w:rPr>
        <w:t xml:space="preserve"> 200/2.</w:t>
      </w:r>
    </w:p>
    <w:p w14:paraId="13099CCD" w14:textId="77777777" w:rsidR="00F6608B" w:rsidRPr="001C7EE0" w:rsidRDefault="00F6608B" w:rsidP="001C7EE0">
      <w:pPr>
        <w:keepNext/>
        <w:widowControl w:val="0"/>
        <w:bidi/>
        <w:spacing w:line="240" w:lineRule="auto"/>
        <w:jc w:val="both"/>
        <w:outlineLvl w:val="2"/>
        <w:rPr>
          <w:rFonts w:ascii="Calibri" w:hAnsi="Calibri" w:cs="Calibri"/>
          <w:b/>
          <w:bCs/>
          <w:sz w:val="36"/>
          <w:szCs w:val="36"/>
          <w:highlight w:val="yellow"/>
          <w:u w:val="single"/>
          <w:lang w:bidi="ar-EG"/>
        </w:rPr>
      </w:pPr>
      <w:bookmarkStart w:id="150" w:name="_Toc236790833"/>
      <w:r w:rsidRPr="001C7EE0">
        <w:rPr>
          <w:rFonts w:ascii="Calibri" w:hAnsi="Calibri" w:cs="Calibri"/>
          <w:b/>
          <w:bCs/>
          <w:sz w:val="36"/>
          <w:szCs w:val="36"/>
          <w:highlight w:val="yellow"/>
          <w:u w:val="single"/>
          <w:rtl/>
          <w:lang w:bidi="ar-EG"/>
        </w:rPr>
        <w:t>صعود فرعون إلى السماء</w:t>
      </w:r>
      <w:bookmarkEnd w:id="150"/>
    </w:p>
    <w:p w14:paraId="72D13132"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1C7EE0">
        <w:rPr>
          <w:rFonts w:ascii="Calibri" w:hAnsi="Calibri" w:cs="Calibri"/>
          <w:b/>
          <w:bCs/>
          <w:color w:val="196B24" w:themeColor="accent3"/>
          <w:sz w:val="36"/>
          <w:szCs w:val="36"/>
          <w:rtl/>
          <w:lang w:bidi="ar-EG"/>
        </w:rPr>
        <w:t xml:space="preserve">وَقَالَ فِرْعَوْنُ يَا هَامَانُ ابْنِ لِي صَرْحًا لَّعَلِّي أَبْلُغُ الْأَسْبَابَ </w:t>
      </w:r>
      <w:r w:rsidRPr="00C5360E">
        <w:rPr>
          <w:rFonts w:ascii="Calibri" w:hAnsi="Calibri" w:cs="Calibri"/>
          <w:sz w:val="36"/>
          <w:szCs w:val="36"/>
          <w:rtl/>
          <w:lang w:bidi="ar-EG"/>
        </w:rPr>
        <w:t xml:space="preserve">(36) </w:t>
      </w:r>
      <w:r w:rsidRPr="001C7EE0">
        <w:rPr>
          <w:rFonts w:ascii="Calibri" w:hAnsi="Calibri" w:cs="Calibri"/>
          <w:b/>
          <w:bCs/>
          <w:color w:val="196B24" w:themeColor="accent3"/>
          <w:sz w:val="36"/>
          <w:szCs w:val="36"/>
          <w:rtl/>
          <w:lang w:bidi="ar-EG"/>
        </w:rPr>
        <w:t xml:space="preserve">أَسْبَابَ السَّمَاوَاتِ فَأَطَّلِعَ إِلَىٰ إِلَٰهِ مُوسَىٰ وَإِنِّي لَأَظُنُّهُ كَاذِبًا ۚ وَكَذَٰلِكَ زُيِّنَ لِفِرْعَوْنَ سُوءُ عَمَلِهِ وَصُدَّ عَنِ السَّبِيلِ ۚ وَمَا كَيْدُ فِرْعَوْنَ إِلَّا فِي تَبَابٍ </w:t>
      </w:r>
      <w:r w:rsidRPr="00C5360E">
        <w:rPr>
          <w:rFonts w:ascii="Calibri" w:hAnsi="Calibri" w:cs="Calibri"/>
          <w:sz w:val="36"/>
          <w:szCs w:val="36"/>
          <w:rtl/>
          <w:lang w:bidi="ar-EG"/>
        </w:rPr>
        <w:t>(37)﴾ [غافر: 36-37].</w:t>
      </w:r>
    </w:p>
    <w:p w14:paraId="5E594B5D" w14:textId="430A5317"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يتحدّث اليوم علماء (المصريات) عن اعتقاد كان راسخًا عند الفراعنة أنّه بإمكان الفرعون أن يصعد إلى السماء على سلّم أو برج ليرى الآلهة هناك؛ ويؤكد (ألن ف. سجال) هذه الحقيقة بقوله: «</w:t>
      </w:r>
      <w:r w:rsidRPr="005F0983">
        <w:rPr>
          <w:rFonts w:ascii="Calibri" w:hAnsi="Calibri" w:cs="Calibri"/>
          <w:b/>
          <w:bCs/>
          <w:color w:val="002060"/>
          <w:sz w:val="36"/>
          <w:szCs w:val="36"/>
          <w:rtl/>
          <w:lang w:bidi="ar-EG"/>
        </w:rPr>
        <w:t>تظهر العديد من الكتابات في نصوص الأهرامات أنّ الفرعون يصعد إلى السماء باستعمال سلّم... (ن) يصعد على سلّم أعدّه له أبوه (رع). أو: صنعت (الآلهة) سلّمًا لـ(ن) ليصعد به إلى السماء</w:t>
      </w:r>
      <w:r w:rsidRPr="00C5360E">
        <w:rPr>
          <w:rFonts w:ascii="Calibri" w:hAnsi="Calibri" w:cs="Calibri"/>
          <w:sz w:val="36"/>
          <w:szCs w:val="36"/>
          <w:rtl/>
          <w:lang w:bidi="ar-EG"/>
        </w:rPr>
        <w:t>».</w:t>
      </w:r>
    </w:p>
    <w:p w14:paraId="18ECDB58" w14:textId="7BA58977" w:rsidR="005F0983" w:rsidRPr="00C5360E" w:rsidRDefault="005F0983" w:rsidP="005F0983">
      <w:pPr>
        <w:bidi/>
        <w:spacing w:line="240" w:lineRule="auto"/>
        <w:jc w:val="both"/>
        <w:rPr>
          <w:rFonts w:ascii="Calibri" w:hAnsi="Calibri" w:cs="Calibri"/>
          <w:sz w:val="36"/>
          <w:szCs w:val="36"/>
          <w:lang w:bidi="ar-EG"/>
        </w:rPr>
      </w:pPr>
      <w:r w:rsidRPr="005F0983">
        <w:rPr>
          <w:rFonts w:ascii="Calibri" w:hAnsi="Calibri" w:cs="Calibri"/>
          <w:b/>
          <w:bCs/>
          <w:sz w:val="36"/>
          <w:szCs w:val="36"/>
          <w:rtl/>
          <w:lang w:bidi="ar-EG"/>
        </w:rPr>
        <w:t xml:space="preserve">ألن ف. سجال </w:t>
      </w:r>
      <w:r w:rsidRPr="00C5360E">
        <w:rPr>
          <w:rFonts w:ascii="Calibri" w:hAnsi="Calibri" w:cs="Calibri"/>
          <w:sz w:val="36"/>
          <w:szCs w:val="36"/>
          <w:lang w:bidi="ar-EG"/>
        </w:rPr>
        <w:t>(Alan F. Segal)</w:t>
      </w:r>
      <w:r w:rsidRPr="00C5360E">
        <w:rPr>
          <w:rFonts w:ascii="Calibri" w:hAnsi="Calibri" w:cs="Calibri"/>
          <w:sz w:val="36"/>
          <w:szCs w:val="36"/>
          <w:rtl/>
          <w:lang w:bidi="ar-EG"/>
        </w:rPr>
        <w:t xml:space="preserve"> (1945 - 2011م): أستاذ الدراسات اليهودية في (</w:t>
      </w:r>
      <w:r w:rsidRPr="00C5360E">
        <w:rPr>
          <w:rFonts w:ascii="Calibri" w:hAnsi="Calibri" w:cs="Calibri"/>
          <w:sz w:val="36"/>
          <w:szCs w:val="36"/>
          <w:lang w:bidi="ar-EG"/>
        </w:rPr>
        <w:t>Barnard College</w:t>
      </w:r>
      <w:r w:rsidRPr="00C5360E">
        <w:rPr>
          <w:rFonts w:ascii="Calibri" w:hAnsi="Calibri" w:cs="Calibri"/>
          <w:sz w:val="36"/>
          <w:szCs w:val="36"/>
          <w:rtl/>
          <w:lang w:bidi="ar-EG"/>
        </w:rPr>
        <w:t>)، كما درّس في جامعة برنستون وتورنتو. ناقد متخصص في دراسة اليهودية المسيحيّة في المرحلة التأسيسيّة.</w:t>
      </w:r>
    </w:p>
    <w:p w14:paraId="51A778AA" w14:textId="24443E3D" w:rsidR="005F0983" w:rsidRPr="00C5360E" w:rsidRDefault="005F0983" w:rsidP="005F0983">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Alan F. Segal, </w:t>
      </w:r>
      <w:r w:rsidRPr="005F0983">
        <w:rPr>
          <w:rFonts w:ascii="Calibri" w:hAnsi="Calibri" w:cs="Calibri"/>
          <w:b/>
          <w:bCs/>
          <w:i/>
          <w:iCs/>
          <w:sz w:val="36"/>
          <w:szCs w:val="36"/>
          <w:lang w:bidi="ar-EG"/>
        </w:rPr>
        <w:t>Life After Death: A history of the afterlife in the religions of the West</w:t>
      </w:r>
      <w:r w:rsidRPr="00C5360E">
        <w:rPr>
          <w:rFonts w:ascii="Calibri" w:hAnsi="Calibri" w:cs="Calibri"/>
          <w:sz w:val="36"/>
          <w:szCs w:val="36"/>
          <w:lang w:bidi="ar-EG"/>
        </w:rPr>
        <w:t>, (New York Doubleday, 2004), p.38</w:t>
      </w:r>
      <w:r w:rsidRPr="00C5360E">
        <w:rPr>
          <w:rFonts w:ascii="Calibri" w:hAnsi="Calibri" w:cs="Calibri"/>
          <w:sz w:val="36"/>
          <w:szCs w:val="36"/>
          <w:rtl/>
          <w:lang w:bidi="ar-EG"/>
        </w:rPr>
        <w:t>.</w:t>
      </w:r>
    </w:p>
    <w:p w14:paraId="22AD26E6" w14:textId="563C826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وقد أشار الباحث (بيتري) إلى تفشّي </w:t>
      </w:r>
      <w:r w:rsidR="008F3205">
        <w:rPr>
          <w:rFonts w:ascii="Calibri" w:hAnsi="Calibri" w:cs="Calibri"/>
          <w:sz w:val="36"/>
          <w:szCs w:val="36"/>
          <w:rtl/>
          <w:lang w:bidi="ar-EG"/>
        </w:rPr>
        <w:t>«</w:t>
      </w:r>
      <w:r w:rsidRPr="008F3205">
        <w:rPr>
          <w:rFonts w:ascii="Calibri" w:hAnsi="Calibri" w:cs="Calibri"/>
          <w:b/>
          <w:bCs/>
          <w:color w:val="002060"/>
          <w:sz w:val="36"/>
          <w:szCs w:val="36"/>
          <w:rtl/>
          <w:lang w:bidi="ar-EG"/>
        </w:rPr>
        <w:t>الفكرة الدينية في الرغبة في الصعود إلى الآلهة في السماء</w:t>
      </w:r>
      <w:r w:rsidRPr="00C5360E">
        <w:rPr>
          <w:rFonts w:ascii="Calibri" w:hAnsi="Calibri" w:cs="Calibri"/>
          <w:sz w:val="36"/>
          <w:szCs w:val="36"/>
          <w:rtl/>
          <w:lang w:bidi="ar-EG"/>
        </w:rPr>
        <w:t>» في مصر الفراعنة.</w:t>
      </w:r>
    </w:p>
    <w:p w14:paraId="7FFA9FC2" w14:textId="7D34F1F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لؤي فتوحي وشذى </w:t>
      </w:r>
      <w:proofErr w:type="spellStart"/>
      <w:r w:rsidRPr="00C5360E">
        <w:rPr>
          <w:rFonts w:ascii="Calibri" w:hAnsi="Calibri" w:cs="Calibri"/>
          <w:sz w:val="36"/>
          <w:szCs w:val="36"/>
          <w:rtl/>
          <w:lang w:bidi="ar-EG"/>
        </w:rPr>
        <w:t>الدركزلي</w:t>
      </w:r>
      <w:proofErr w:type="spellEnd"/>
      <w:r w:rsidRPr="00C5360E">
        <w:rPr>
          <w:rFonts w:ascii="Calibri" w:hAnsi="Calibri" w:cs="Calibri"/>
          <w:sz w:val="36"/>
          <w:szCs w:val="36"/>
          <w:rtl/>
          <w:lang w:bidi="ar-EG"/>
        </w:rPr>
        <w:t xml:space="preserve">، </w:t>
      </w:r>
      <w:r w:rsidRPr="008F3205">
        <w:rPr>
          <w:rFonts w:ascii="Calibri" w:hAnsi="Calibri" w:cs="Calibri"/>
          <w:b/>
          <w:bCs/>
          <w:i/>
          <w:iCs/>
          <w:sz w:val="36"/>
          <w:szCs w:val="36"/>
          <w:rtl/>
          <w:lang w:bidi="ar-EG"/>
        </w:rPr>
        <w:t>التاريخ يشهد بعصمة القرآن العظيم</w:t>
      </w:r>
      <w:r w:rsidRPr="00C5360E">
        <w:rPr>
          <w:rFonts w:ascii="Calibri" w:hAnsi="Calibri" w:cs="Calibri"/>
          <w:sz w:val="36"/>
          <w:szCs w:val="36"/>
          <w:rtl/>
          <w:lang w:bidi="ar-EG"/>
        </w:rPr>
        <w:t>، تاريخ بني إسرائيل المبكّر (لندن: دار الحكمة، 1422ه 2002م)، ص133.</w:t>
      </w:r>
    </w:p>
    <w:p w14:paraId="3390FB1C" w14:textId="77777777" w:rsidR="00BB26F5" w:rsidRDefault="00F6608B" w:rsidP="00BB26F5">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ماذا لو لم نجد من بنايات رمسيس الثاني الذي اجتمعت فيه كل علامات فرعون التسخير بنايات من طين مطبوخ؟</w:t>
      </w:r>
    </w:p>
    <w:p w14:paraId="23BC30F8" w14:textId="25185813" w:rsidR="00F6608B" w:rsidRPr="00BB26F5" w:rsidRDefault="00F6608B" w:rsidP="00BB26F5">
      <w:pPr>
        <w:keepNext/>
        <w:widowControl w:val="0"/>
        <w:bidi/>
        <w:spacing w:line="240" w:lineRule="auto"/>
        <w:jc w:val="both"/>
        <w:outlineLvl w:val="2"/>
        <w:rPr>
          <w:rFonts w:ascii="Calibri" w:hAnsi="Calibri" w:cs="Calibri"/>
          <w:b/>
          <w:bCs/>
          <w:sz w:val="36"/>
          <w:szCs w:val="36"/>
          <w:highlight w:val="yellow"/>
          <w:u w:val="single"/>
          <w:lang w:bidi="ar-EG"/>
        </w:rPr>
      </w:pPr>
      <w:bookmarkStart w:id="151" w:name="_Toc236790834"/>
      <w:r w:rsidRPr="00BB26F5">
        <w:rPr>
          <w:rFonts w:ascii="Calibri" w:hAnsi="Calibri" w:cs="Calibri"/>
          <w:b/>
          <w:bCs/>
          <w:sz w:val="36"/>
          <w:szCs w:val="36"/>
          <w:highlight w:val="yellow"/>
          <w:u w:val="single"/>
          <w:rtl/>
          <w:lang w:bidi="ar-EG"/>
        </w:rPr>
        <w:t>ابتداع الرهبانيّة</w:t>
      </w:r>
      <w:bookmarkEnd w:id="151"/>
    </w:p>
    <w:p w14:paraId="05AF56B7"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BB26F5">
        <w:rPr>
          <w:rFonts w:ascii="Calibri" w:hAnsi="Calibri" w:cs="Calibri"/>
          <w:b/>
          <w:bCs/>
          <w:color w:val="196B24" w:themeColor="accent3"/>
          <w:sz w:val="36"/>
          <w:szCs w:val="36"/>
          <w:rtl/>
          <w:lang w:bidi="ar-EG"/>
        </w:rPr>
        <w:t>وَرَهْبَانِيَّةً ابْتَدَعُوهَا مَا كَتَبْنَاهَا عَلَيْهِمْ إِلَّا ابْتِغَاءَ رِضْوَانِ اللَّهِ فَمَا رَعَوْهَا حَقَّ رِعَايَتِهَا</w:t>
      </w:r>
      <w:r w:rsidRPr="00C5360E">
        <w:rPr>
          <w:rFonts w:ascii="Calibri" w:hAnsi="Calibri" w:cs="Calibri"/>
          <w:sz w:val="36"/>
          <w:szCs w:val="36"/>
          <w:rtl/>
          <w:lang w:bidi="ar-EG"/>
        </w:rPr>
        <w:t>﴾ [الحديد: 27].</w:t>
      </w:r>
    </w:p>
    <w:p w14:paraId="329E5BEF" w14:textId="2156FCEF"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كانت الرهبنة مَعلمًا أساسيًّا من معالم النصرانيّة في القرن السابع ميلاديًّا، وقد وجدت لها حضورًا بارزًا في تجمّعات النصارى الأقرب إلى مكّة، وذُكر أمرها في الشعر الجاهلي؛ بما يدلّ على أنّها قد أضحت متصلة اتصالاً وثيقًا بالإيمان النصراني والهيكل الكنسي في الثقافة الشعبيّة العربيّة.. لكنّ القرآن الكريم يصرّح بما لا يتوقعه العربي في ذلك الإطار الزماني والمكاني؛ إذ يقرّر أنّ الرهبنة مسلك دخيل على النصرانيّة ابتدعه قوم ظنوا فيه الصلاح والتهذيب للنفس، وقد آل أمر هذه الرهبنة إلى الفساد!.</w:t>
      </w:r>
    </w:p>
    <w:p w14:paraId="043BD9D8" w14:textId="27513C8D" w:rsidR="00BB26F5" w:rsidRPr="00C5360E" w:rsidRDefault="00BB26F5" w:rsidP="00BB26F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قال الإمام (ابن كثير): </w:t>
      </w:r>
      <w:r>
        <w:rPr>
          <w:rFonts w:ascii="Calibri" w:hAnsi="Calibri" w:cs="Calibri"/>
          <w:sz w:val="36"/>
          <w:szCs w:val="36"/>
          <w:rtl/>
          <w:lang w:bidi="ar-EG"/>
        </w:rPr>
        <w:t>«</w:t>
      </w:r>
      <w:r w:rsidRPr="00BB26F5">
        <w:rPr>
          <w:rFonts w:ascii="Calibri" w:hAnsi="Calibri" w:cs="Calibri"/>
          <w:b/>
          <w:bCs/>
          <w:color w:val="002060"/>
          <w:sz w:val="36"/>
          <w:szCs w:val="36"/>
          <w:rtl/>
          <w:lang w:bidi="ar-EG"/>
        </w:rPr>
        <w:t>وقوله تعالى: ﴿</w:t>
      </w:r>
      <w:r w:rsidRPr="00BB26F5">
        <w:rPr>
          <w:rFonts w:ascii="Calibri" w:hAnsi="Calibri" w:cs="Calibri"/>
          <w:b/>
          <w:bCs/>
          <w:color w:val="196B24" w:themeColor="accent3"/>
          <w:sz w:val="36"/>
          <w:szCs w:val="36"/>
          <w:rtl/>
          <w:lang w:bidi="ar-EG"/>
        </w:rPr>
        <w:t>فَمَا رَعَوْهَا حَقَّ رِعَايَتِهَا</w:t>
      </w:r>
      <w:r w:rsidRPr="00BB26F5">
        <w:rPr>
          <w:rFonts w:ascii="Calibri" w:hAnsi="Calibri" w:cs="Calibri"/>
          <w:b/>
          <w:bCs/>
          <w:color w:val="002060"/>
          <w:sz w:val="36"/>
          <w:szCs w:val="36"/>
          <w:rtl/>
          <w:lang w:bidi="ar-EG"/>
        </w:rPr>
        <w:t>﴾؛ أي: فما قاموا بما التزموه حق القيام. وهذا ذم لهم من وجهين: (أحدهما): الابتداع في دين الله ما لم يأمر به الله. و(الثاني): في عدم قيامهم بما التزموه مما زعموا أنه قربة يقربهم إلى اللّه عزّ وجل</w:t>
      </w:r>
      <w:r w:rsidRPr="00C5360E">
        <w:rPr>
          <w:rFonts w:ascii="Calibri" w:hAnsi="Calibri" w:cs="Calibri"/>
          <w:sz w:val="36"/>
          <w:szCs w:val="36"/>
          <w:rtl/>
          <w:lang w:bidi="ar-EG"/>
        </w:rPr>
        <w:t>». (</w:t>
      </w:r>
      <w:r w:rsidRPr="00BB26F5">
        <w:rPr>
          <w:rFonts w:ascii="Calibri" w:hAnsi="Calibri" w:cs="Calibri"/>
          <w:b/>
          <w:bCs/>
          <w:i/>
          <w:iCs/>
          <w:sz w:val="36"/>
          <w:szCs w:val="36"/>
          <w:rtl/>
          <w:lang w:bidi="ar-EG"/>
        </w:rPr>
        <w:t>تفسير القرآن العظيم</w:t>
      </w:r>
      <w:r w:rsidRPr="00C5360E">
        <w:rPr>
          <w:rFonts w:ascii="Calibri" w:hAnsi="Calibri" w:cs="Calibri"/>
          <w:sz w:val="36"/>
          <w:szCs w:val="36"/>
          <w:rtl/>
          <w:lang w:bidi="ar-EG"/>
        </w:rPr>
        <w:t>، 2290/4).</w:t>
      </w:r>
    </w:p>
    <w:p w14:paraId="0039B52C" w14:textId="77777777"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إنّ الحقيقة التاريخيّة المعروفة اليوم هي أنّ الرهبنة لم تعرف في القرنين الأوّل والثاني ميلاديًّا، وإنّما ظهرت بداية في نهاية القرن الثالث ميلاديًّا في مصر على يد قديس الكنيسة (أنطونيوس الكبير) (251 - 356م) الذي يسمّى (بأبي الرهبنة).</w:t>
      </w:r>
    </w:p>
    <w:p w14:paraId="40E8083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ورغم كلّ ما قيل حول وجود ظواهر شبه منظمة قبل ذلك، إلا أن الاتفاق حاصل أنّ هذا الأمر كان بعد رفع المسيح عليه السلام إلى السماء.</w:t>
      </w:r>
    </w:p>
    <w:p w14:paraId="208F03EA" w14:textId="123B5444" w:rsidR="00F6608B" w:rsidRPr="008C1063" w:rsidRDefault="00F6608B" w:rsidP="008C1063">
      <w:pPr>
        <w:keepNext/>
        <w:widowControl w:val="0"/>
        <w:bidi/>
        <w:spacing w:line="240" w:lineRule="auto"/>
        <w:jc w:val="both"/>
        <w:outlineLvl w:val="2"/>
        <w:rPr>
          <w:rFonts w:ascii="Calibri" w:hAnsi="Calibri" w:cs="Calibri"/>
          <w:b/>
          <w:bCs/>
          <w:sz w:val="36"/>
          <w:szCs w:val="36"/>
          <w:highlight w:val="yellow"/>
          <w:u w:val="single"/>
          <w:lang w:bidi="ar-EG"/>
        </w:rPr>
      </w:pPr>
      <w:bookmarkStart w:id="152" w:name="_Toc236790835"/>
      <w:r w:rsidRPr="008C1063">
        <w:rPr>
          <w:rFonts w:ascii="Calibri" w:hAnsi="Calibri" w:cs="Calibri"/>
          <w:b/>
          <w:bCs/>
          <w:sz w:val="36"/>
          <w:szCs w:val="36"/>
          <w:highlight w:val="yellow"/>
          <w:u w:val="single"/>
          <w:rtl/>
          <w:lang w:bidi="ar-EG"/>
        </w:rPr>
        <w:t>2- تصحيح الأخطاء التاريخية</w:t>
      </w:r>
      <w:bookmarkEnd w:id="152"/>
    </w:p>
    <w:p w14:paraId="0F896C03" w14:textId="74166603" w:rsidR="00F6608B" w:rsidRPr="008C1063" w:rsidRDefault="00F6608B" w:rsidP="008C1063">
      <w:pPr>
        <w:keepNext/>
        <w:widowControl w:val="0"/>
        <w:bidi/>
        <w:spacing w:line="240" w:lineRule="auto"/>
        <w:jc w:val="both"/>
        <w:outlineLvl w:val="2"/>
        <w:rPr>
          <w:rFonts w:ascii="Calibri" w:hAnsi="Calibri" w:cs="Calibri"/>
          <w:b/>
          <w:bCs/>
          <w:sz w:val="36"/>
          <w:szCs w:val="36"/>
          <w:highlight w:val="yellow"/>
          <w:u w:val="single"/>
          <w:lang w:bidi="ar-EG"/>
        </w:rPr>
      </w:pPr>
      <w:bookmarkStart w:id="153" w:name="_Toc236790836"/>
      <w:r w:rsidRPr="008C1063">
        <w:rPr>
          <w:rFonts w:ascii="Calibri" w:hAnsi="Calibri" w:cs="Calibri"/>
          <w:b/>
          <w:bCs/>
          <w:sz w:val="36"/>
          <w:szCs w:val="36"/>
          <w:highlight w:val="yellow"/>
          <w:u w:val="single"/>
          <w:rtl/>
          <w:lang w:bidi="ar-EG"/>
        </w:rPr>
        <w:t>عدد بني إسرائيل في مصر</w:t>
      </w:r>
      <w:bookmarkEnd w:id="153"/>
    </w:p>
    <w:p w14:paraId="260167AA" w14:textId="19484B2E"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تذكر التوراة أنّ </w:t>
      </w:r>
      <w:r w:rsidR="008C1063">
        <w:rPr>
          <w:rFonts w:ascii="Calibri" w:hAnsi="Calibri" w:cs="Calibri"/>
          <w:sz w:val="36"/>
          <w:szCs w:val="36"/>
          <w:rtl/>
          <w:lang w:bidi="ar-EG"/>
        </w:rPr>
        <w:t>«</w:t>
      </w:r>
      <w:r w:rsidRPr="008C1063">
        <w:rPr>
          <w:rFonts w:ascii="Calibri" w:hAnsi="Calibri" w:cs="Calibri"/>
          <w:b/>
          <w:bCs/>
          <w:color w:val="002060"/>
          <w:sz w:val="36"/>
          <w:szCs w:val="36"/>
          <w:rtl/>
          <w:lang w:bidi="ar-EG"/>
        </w:rPr>
        <w:t>عدد نفوس بيت يعقوب التي قدمت إلى مصر (كانت) سبعين نفسًا</w:t>
      </w:r>
      <w:r w:rsidRPr="00C5360E">
        <w:rPr>
          <w:rFonts w:ascii="Calibri" w:hAnsi="Calibri" w:cs="Calibri"/>
          <w:sz w:val="36"/>
          <w:szCs w:val="36"/>
          <w:rtl/>
          <w:lang w:bidi="ar-EG"/>
        </w:rPr>
        <w:t xml:space="preserve">»، ثم أصبح العدد - بعد 215 سنة على رأي التوراة السبعينية [اليونانية]، أو 430 سنة على رأي التوراة العبرانيّة (خروج 41 - 40/12) - </w:t>
      </w:r>
      <w:r w:rsidR="00EA3284">
        <w:rPr>
          <w:rFonts w:ascii="Calibri" w:hAnsi="Calibri" w:cs="Calibri"/>
          <w:sz w:val="36"/>
          <w:szCs w:val="36"/>
          <w:rtl/>
          <w:lang w:bidi="ar-EG"/>
        </w:rPr>
        <w:t>«</w:t>
      </w:r>
      <w:r w:rsidRPr="00EA3284">
        <w:rPr>
          <w:rFonts w:ascii="Calibri" w:hAnsi="Calibri" w:cs="Calibri"/>
          <w:b/>
          <w:bCs/>
          <w:color w:val="002060"/>
          <w:sz w:val="36"/>
          <w:szCs w:val="36"/>
          <w:rtl/>
          <w:lang w:bidi="ar-EG"/>
        </w:rPr>
        <w:t>شعبًا أعظم وأكثر</w:t>
      </w:r>
      <w:r w:rsidR="00EA3284">
        <w:rPr>
          <w:rFonts w:ascii="Calibri" w:hAnsi="Calibri" w:cs="Calibri"/>
          <w:sz w:val="36"/>
          <w:szCs w:val="36"/>
          <w:rtl/>
          <w:lang w:bidi="ar-EG"/>
        </w:rPr>
        <w:t>»</w:t>
      </w:r>
      <w:r w:rsidRPr="00C5360E">
        <w:rPr>
          <w:rFonts w:ascii="Calibri" w:hAnsi="Calibri" w:cs="Calibri"/>
          <w:sz w:val="36"/>
          <w:szCs w:val="36"/>
          <w:rtl/>
          <w:lang w:bidi="ar-EG"/>
        </w:rPr>
        <w:t xml:space="preserve"> من المصريين - أصحاب أقوى وأعظم دولة في العالم في ذاك الوقت -. ولما طُردوا من مصر كان من بينهم </w:t>
      </w:r>
      <w:r w:rsidR="008C1063">
        <w:rPr>
          <w:rFonts w:ascii="Calibri" w:hAnsi="Calibri" w:cs="Calibri"/>
          <w:sz w:val="36"/>
          <w:szCs w:val="36"/>
          <w:rtl/>
          <w:lang w:bidi="ar-EG"/>
        </w:rPr>
        <w:t>«</w:t>
      </w:r>
      <w:r w:rsidRPr="008C1063">
        <w:rPr>
          <w:rFonts w:ascii="Calibri" w:hAnsi="Calibri" w:cs="Calibri"/>
          <w:b/>
          <w:bCs/>
          <w:color w:val="002060"/>
          <w:sz w:val="36"/>
          <w:szCs w:val="36"/>
          <w:rtl/>
          <w:lang w:bidi="ar-EG"/>
        </w:rPr>
        <w:t xml:space="preserve">نحو ست مئة ألف ماش </w:t>
      </w:r>
      <w:r w:rsidRPr="008C1063">
        <w:rPr>
          <w:rFonts w:ascii="Calibri" w:hAnsi="Calibri" w:cs="Calibri"/>
          <w:b/>
          <w:bCs/>
          <w:color w:val="002060"/>
          <w:sz w:val="36"/>
          <w:szCs w:val="36"/>
          <w:rtl/>
          <w:lang w:bidi="ar-EG"/>
        </w:rPr>
        <w:lastRenderedPageBreak/>
        <w:t>من الرجال، عدا الأولاد؛ فكان جميع الأبكار الذكور، من ابن شهر فصاعدًا، اثنين وعشرين ألفا ومئتين وثلاثة وسبعين</w:t>
      </w:r>
      <w:r w:rsidR="008C1063">
        <w:rPr>
          <w:rFonts w:ascii="Calibri" w:hAnsi="Calibri" w:cs="Calibri"/>
          <w:sz w:val="36"/>
          <w:szCs w:val="36"/>
          <w:rtl/>
          <w:lang w:bidi="ar-EG"/>
        </w:rPr>
        <w:t>»</w:t>
      </w:r>
      <w:r w:rsidRPr="00C5360E">
        <w:rPr>
          <w:rFonts w:ascii="Calibri" w:hAnsi="Calibri" w:cs="Calibri"/>
          <w:sz w:val="36"/>
          <w:szCs w:val="36"/>
          <w:rtl/>
          <w:lang w:bidi="ar-EG"/>
        </w:rPr>
        <w:t>)!</w:t>
      </w:r>
    </w:p>
    <w:p w14:paraId="1EF29D8E" w14:textId="4A36C8EB"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يعلق بعض الباحثين على ذلك بقوله: إننا لو قسمنا عدد الجماعة على الأبكار، لخلصنا إلى أن المرأة الإسرائيلية من اليهود الآبقين، كانت تلد زهاء 65 وليدًا، وهو أمر لا يستقيم علميًّا؛ فضلاً عن أنّ بني إسرائيل قد تعرضوا للذلة والقتل في مصر، مع ما روي من عبورهم البحر في سويعات قصار ما يلزم منه أنّ عددهم قليل، ومن ثمّ فإن دارسي التوراة والمؤرخين، سواء بسواء، أصبحوا الآن لا يعلّقون أيّ أهمية على هذه الأرقام التي ذكرتها التوراة، ويعتبرونها محض مبالغات إسرائيلية.</w:t>
      </w:r>
    </w:p>
    <w:p w14:paraId="2B77532C" w14:textId="7945094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محمد بيومي مهران، </w:t>
      </w:r>
      <w:r w:rsidRPr="00AA7BEB">
        <w:rPr>
          <w:rFonts w:ascii="Calibri" w:hAnsi="Calibri" w:cs="Calibri"/>
          <w:b/>
          <w:bCs/>
          <w:i/>
          <w:iCs/>
          <w:sz w:val="36"/>
          <w:szCs w:val="36"/>
          <w:rtl/>
          <w:lang w:bidi="ar-EG"/>
        </w:rPr>
        <w:t>دراسات تاريخية في القرآن</w:t>
      </w:r>
      <w:r w:rsidRPr="00C5360E">
        <w:rPr>
          <w:rFonts w:ascii="Calibri" w:hAnsi="Calibri" w:cs="Calibri"/>
          <w:sz w:val="36"/>
          <w:szCs w:val="36"/>
          <w:rtl/>
          <w:lang w:bidi="ar-EG"/>
        </w:rPr>
        <w:t>، 142/2</w:t>
      </w:r>
    </w:p>
    <w:p w14:paraId="1BBE76E2" w14:textId="37D8A9E4"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ردّ الإمام (ابن حزم) منذ قرابة ألف سنة على هذا الخطأ، وبيّن الإعجاز القرآني في هذا الباب، بعد أن كشف بمنهجيته النقدية الصارمة خبط التوراة ومبالغاتها الباطلة، وأضاف: «</w:t>
      </w:r>
      <w:r w:rsidRPr="00AA7BEB">
        <w:rPr>
          <w:rFonts w:ascii="Calibri" w:hAnsi="Calibri" w:cs="Calibri"/>
          <w:b/>
          <w:bCs/>
          <w:color w:val="002060"/>
          <w:sz w:val="36"/>
          <w:szCs w:val="36"/>
          <w:rtl/>
          <w:lang w:bidi="ar-EG"/>
        </w:rPr>
        <w:t>أين هذا الكذب البارد من الحق الواضح في قول اللّٰه تعالى حاكيًا عن فرعون إنه قال إذ تبع بني إسرائيل: ﴿</w:t>
      </w:r>
      <w:r w:rsidRPr="00AA7BEB">
        <w:rPr>
          <w:rFonts w:ascii="Calibri" w:hAnsi="Calibri" w:cs="Calibri"/>
          <w:b/>
          <w:bCs/>
          <w:color w:val="196B24" w:themeColor="accent3"/>
          <w:sz w:val="36"/>
          <w:szCs w:val="36"/>
          <w:rtl/>
          <w:lang w:bidi="ar-EG"/>
        </w:rPr>
        <w:t>إِنَّ هَٰؤُلَاءِ لَشِرْذِمَةٌ قَلِيلُونَ</w:t>
      </w:r>
      <w:r w:rsidRPr="00AA7BEB">
        <w:rPr>
          <w:rFonts w:ascii="Calibri" w:hAnsi="Calibri" w:cs="Calibri"/>
          <w:b/>
          <w:bCs/>
          <w:color w:val="002060"/>
          <w:sz w:val="36"/>
          <w:szCs w:val="36"/>
          <w:rtl/>
          <w:lang w:bidi="ar-EG"/>
        </w:rPr>
        <w:t>﴾ [الشعراء: 54]. هذا الذي لا يجوز غيره ولا يمكن سواه أصلاً</w:t>
      </w:r>
      <w:r w:rsidRPr="00C5360E">
        <w:rPr>
          <w:rFonts w:ascii="Calibri" w:hAnsi="Calibri" w:cs="Calibri"/>
          <w:sz w:val="36"/>
          <w:szCs w:val="36"/>
          <w:rtl/>
          <w:lang w:bidi="ar-EG"/>
        </w:rPr>
        <w:t>».</w:t>
      </w:r>
    </w:p>
    <w:p w14:paraId="79007C34" w14:textId="23F766DD" w:rsidR="00AA7BEB" w:rsidRPr="00C5360E" w:rsidRDefault="00AA7BEB" w:rsidP="00AA7BE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حزم، </w:t>
      </w:r>
      <w:r w:rsidRPr="00AA7BEB">
        <w:rPr>
          <w:rFonts w:ascii="Calibri" w:hAnsi="Calibri" w:cs="Calibri"/>
          <w:b/>
          <w:bCs/>
          <w:i/>
          <w:iCs/>
          <w:sz w:val="36"/>
          <w:szCs w:val="36"/>
          <w:rtl/>
          <w:lang w:bidi="ar-EG"/>
        </w:rPr>
        <w:t>الفصل في الملل والأهواء والنحل</w:t>
      </w:r>
      <w:r w:rsidRPr="00C5360E">
        <w:rPr>
          <w:rFonts w:ascii="Calibri" w:hAnsi="Calibri" w:cs="Calibri"/>
          <w:sz w:val="36"/>
          <w:szCs w:val="36"/>
          <w:rtl/>
          <w:lang w:bidi="ar-EG"/>
        </w:rPr>
        <w:t>، 194/1.</w:t>
      </w:r>
    </w:p>
    <w:p w14:paraId="74E382E8" w14:textId="65E5C3D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الجواب: هذه الحقيقة التصويبية التي وردت على لسان الإمام (ابن حزم) رحمه الله، لم تُذكر في نقد الرواية التوراتية في الغرب إلا سنة 1862م على يد (ج. و. </w:t>
      </w:r>
      <w:proofErr w:type="spellStart"/>
      <w:r w:rsidRPr="00C5360E">
        <w:rPr>
          <w:rFonts w:ascii="Calibri" w:hAnsi="Calibri" w:cs="Calibri"/>
          <w:sz w:val="36"/>
          <w:szCs w:val="36"/>
          <w:rtl/>
          <w:lang w:bidi="ar-EG"/>
        </w:rPr>
        <w:t>كولينسو</w:t>
      </w:r>
      <w:proofErr w:type="spellEnd"/>
      <w:r w:rsidRPr="00C5360E">
        <w:rPr>
          <w:rFonts w:ascii="Calibri" w:hAnsi="Calibri" w:cs="Calibri"/>
          <w:sz w:val="36"/>
          <w:szCs w:val="36"/>
          <w:rtl/>
          <w:lang w:bidi="ar-EG"/>
        </w:rPr>
        <w:t xml:space="preserve">) - أحد مؤسسي نقد العهد القديم المعاصر - وإن كان الألماني (هـ. ص. </w:t>
      </w:r>
      <w:proofErr w:type="spellStart"/>
      <w:r w:rsidRPr="00C5360E">
        <w:rPr>
          <w:rFonts w:ascii="Calibri" w:hAnsi="Calibri" w:cs="Calibri"/>
          <w:sz w:val="36"/>
          <w:szCs w:val="36"/>
          <w:rtl/>
          <w:lang w:bidi="ar-EG"/>
        </w:rPr>
        <w:t>رايماروس</w:t>
      </w:r>
      <w:proofErr w:type="spellEnd"/>
      <w:r w:rsidRPr="00C5360E">
        <w:rPr>
          <w:rFonts w:ascii="Calibri" w:hAnsi="Calibri" w:cs="Calibri"/>
          <w:sz w:val="36"/>
          <w:szCs w:val="36"/>
          <w:rtl/>
          <w:lang w:bidi="ar-EG"/>
        </w:rPr>
        <w:t>) قد سخِر من الرقم التوراتي قبل ذلك بقرن واحد!.. وقد سبقهما علماء الإسلام لأنهم كانوا يسترشدون بنور القرآن الكريم.</w:t>
      </w:r>
    </w:p>
    <w:p w14:paraId="07AEDDCF" w14:textId="1743F400" w:rsidR="00F6608B" w:rsidRPr="00C5360E" w:rsidRDefault="00F6608B" w:rsidP="00F6608B">
      <w:pPr>
        <w:bidi/>
        <w:spacing w:line="240" w:lineRule="auto"/>
        <w:jc w:val="both"/>
        <w:rPr>
          <w:rFonts w:ascii="Calibri" w:hAnsi="Calibri" w:cs="Calibri"/>
          <w:sz w:val="36"/>
          <w:szCs w:val="36"/>
          <w:lang w:bidi="ar-EG"/>
        </w:rPr>
      </w:pPr>
      <w:r w:rsidRPr="00AA7BEB">
        <w:rPr>
          <w:rFonts w:ascii="Calibri" w:hAnsi="Calibri" w:cs="Calibri"/>
          <w:b/>
          <w:bCs/>
          <w:sz w:val="36"/>
          <w:szCs w:val="36"/>
          <w:rtl/>
          <w:lang w:bidi="ar-EG"/>
        </w:rPr>
        <w:t xml:space="preserve">ج. و. </w:t>
      </w:r>
      <w:proofErr w:type="spellStart"/>
      <w:r w:rsidRPr="00AA7BEB">
        <w:rPr>
          <w:rFonts w:ascii="Calibri" w:hAnsi="Calibri" w:cs="Calibri"/>
          <w:b/>
          <w:bCs/>
          <w:sz w:val="36"/>
          <w:szCs w:val="36"/>
          <w:rtl/>
          <w:lang w:bidi="ar-EG"/>
        </w:rPr>
        <w:t>كولينسو</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(J. W. Colenso)</w:t>
      </w:r>
      <w:r w:rsidRPr="00C5360E">
        <w:rPr>
          <w:rFonts w:ascii="Calibri" w:hAnsi="Calibri" w:cs="Calibri"/>
          <w:sz w:val="36"/>
          <w:szCs w:val="36"/>
          <w:rtl/>
          <w:lang w:bidi="ar-EG"/>
        </w:rPr>
        <w:t xml:space="preserve"> (1814 - 1883م): منصّر ولاهوتي وناقد كتابيّ بريطاني. من مؤلفاته: ((</w:t>
      </w:r>
      <w:r w:rsidRPr="00C5360E">
        <w:rPr>
          <w:rFonts w:ascii="Calibri" w:hAnsi="Calibri" w:cs="Calibri"/>
          <w:sz w:val="36"/>
          <w:szCs w:val="36"/>
          <w:lang w:bidi="ar-EG"/>
        </w:rPr>
        <w:t>Remarks on the Proper Treatment of Polygamy</w:t>
      </w:r>
      <w:r w:rsidRPr="00C5360E">
        <w:rPr>
          <w:rFonts w:ascii="Calibri" w:hAnsi="Calibri" w:cs="Calibri"/>
          <w:sz w:val="36"/>
          <w:szCs w:val="36"/>
          <w:rtl/>
          <w:lang w:bidi="ar-EG"/>
        </w:rPr>
        <w:t>».</w:t>
      </w:r>
    </w:p>
    <w:p w14:paraId="5A7FFFBA" w14:textId="290A16E2" w:rsidR="00F6608B" w:rsidRPr="00C5360E" w:rsidRDefault="00F6608B" w:rsidP="00F6608B">
      <w:pPr>
        <w:bidi/>
        <w:spacing w:line="240" w:lineRule="auto"/>
        <w:jc w:val="both"/>
        <w:rPr>
          <w:rFonts w:ascii="Calibri" w:hAnsi="Calibri" w:cs="Calibri"/>
          <w:sz w:val="36"/>
          <w:szCs w:val="36"/>
          <w:lang w:bidi="ar-EG"/>
        </w:rPr>
      </w:pPr>
      <w:r w:rsidRPr="00AA7BEB">
        <w:rPr>
          <w:rFonts w:ascii="Calibri" w:hAnsi="Calibri" w:cs="Calibri"/>
          <w:b/>
          <w:bCs/>
          <w:sz w:val="36"/>
          <w:szCs w:val="36"/>
          <w:rtl/>
          <w:lang w:bidi="ar-EG"/>
        </w:rPr>
        <w:t xml:space="preserve">هرمان صاموئيل </w:t>
      </w:r>
      <w:proofErr w:type="spellStart"/>
      <w:r w:rsidRPr="00AA7BEB">
        <w:rPr>
          <w:rFonts w:ascii="Calibri" w:hAnsi="Calibri" w:cs="Calibri"/>
          <w:b/>
          <w:bCs/>
          <w:sz w:val="36"/>
          <w:szCs w:val="36"/>
          <w:rtl/>
          <w:lang w:bidi="ar-EG"/>
        </w:rPr>
        <w:t>رايماروس</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(Hermann Samuel Reimarus)</w:t>
      </w:r>
      <w:r w:rsidRPr="00C5360E">
        <w:rPr>
          <w:rFonts w:ascii="Calibri" w:hAnsi="Calibri" w:cs="Calibri"/>
          <w:sz w:val="36"/>
          <w:szCs w:val="36"/>
          <w:rtl/>
          <w:lang w:bidi="ar-EG"/>
        </w:rPr>
        <w:t xml:space="preserve"> (1694 - 1768م): فيلسوف ألماني، ربوبي، من أعلام عصر الأنوار الأوروبي، ومن رواد الدراسات النقديّة الحديثة لشخصية يسوع التاريخي.</w:t>
      </w:r>
    </w:p>
    <w:p w14:paraId="7B825EE1" w14:textId="4B5F985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لؤي فتوحي وشذى </w:t>
      </w:r>
      <w:proofErr w:type="spellStart"/>
      <w:r w:rsidRPr="00C5360E">
        <w:rPr>
          <w:rFonts w:ascii="Calibri" w:hAnsi="Calibri" w:cs="Calibri"/>
          <w:sz w:val="36"/>
          <w:szCs w:val="36"/>
          <w:rtl/>
          <w:lang w:bidi="ar-EG"/>
        </w:rPr>
        <w:t>الدركزلي</w:t>
      </w:r>
      <w:proofErr w:type="spellEnd"/>
      <w:r w:rsidRPr="00C5360E">
        <w:rPr>
          <w:rFonts w:ascii="Calibri" w:hAnsi="Calibri" w:cs="Calibri"/>
          <w:sz w:val="36"/>
          <w:szCs w:val="36"/>
          <w:rtl/>
          <w:lang w:bidi="ar-EG"/>
        </w:rPr>
        <w:t xml:space="preserve">، </w:t>
      </w:r>
      <w:r w:rsidRPr="001A5D87">
        <w:rPr>
          <w:rFonts w:ascii="Calibri" w:hAnsi="Calibri" w:cs="Calibri"/>
          <w:b/>
          <w:bCs/>
          <w:i/>
          <w:iCs/>
          <w:sz w:val="36"/>
          <w:szCs w:val="36"/>
          <w:rtl/>
          <w:lang w:bidi="ar-EG"/>
        </w:rPr>
        <w:t>التاريخ يشهد بعصمة القرآن العظيم</w:t>
      </w:r>
      <w:r w:rsidRPr="00C5360E">
        <w:rPr>
          <w:rFonts w:ascii="Calibri" w:hAnsi="Calibri" w:cs="Calibri"/>
          <w:sz w:val="36"/>
          <w:szCs w:val="36"/>
          <w:rtl/>
          <w:lang w:bidi="ar-EG"/>
        </w:rPr>
        <w:t>، تاريخ بني إسرائيل المبكّر، ص133.</w:t>
      </w:r>
    </w:p>
    <w:p w14:paraId="537ED58C" w14:textId="3D8C72C7" w:rsidR="00F6608B" w:rsidRPr="001A5D87" w:rsidRDefault="00F6608B" w:rsidP="001A5D87">
      <w:pPr>
        <w:keepNext/>
        <w:widowControl w:val="0"/>
        <w:bidi/>
        <w:spacing w:line="240" w:lineRule="auto"/>
        <w:jc w:val="both"/>
        <w:outlineLvl w:val="2"/>
        <w:rPr>
          <w:rFonts w:ascii="Calibri" w:hAnsi="Calibri" w:cs="Calibri"/>
          <w:b/>
          <w:bCs/>
          <w:sz w:val="36"/>
          <w:szCs w:val="36"/>
          <w:highlight w:val="yellow"/>
          <w:u w:val="single"/>
          <w:lang w:bidi="ar-EG"/>
        </w:rPr>
      </w:pPr>
      <w:bookmarkStart w:id="154" w:name="_Toc236790837"/>
      <w:r w:rsidRPr="001A5D87">
        <w:rPr>
          <w:rFonts w:ascii="Calibri" w:hAnsi="Calibri" w:cs="Calibri"/>
          <w:b/>
          <w:bCs/>
          <w:sz w:val="36"/>
          <w:szCs w:val="36"/>
          <w:highlight w:val="yellow"/>
          <w:u w:val="single"/>
          <w:rtl/>
          <w:lang w:bidi="ar-EG"/>
        </w:rPr>
        <w:t>ألوهية المسيح</w:t>
      </w:r>
      <w:bookmarkEnd w:id="154"/>
    </w:p>
    <w:p w14:paraId="43D346C8" w14:textId="0B1EFA7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وهنا يسأل العاقل نفسه سؤالاً: لقد ذهب النصارى إلى أنّ المسيح قد أعلن أنه إله، وأنه صادق في دعواه، وذهب اليهود إلى اتّهام المسيح أنّه قد ادّعى الألوهيّة زورًا؛ فلِمَ يذكر قرآن محمد [</w:t>
      </w:r>
      <w:r w:rsidR="00545A2F">
        <w:rPr>
          <w:rFonts w:ascii="Calibri" w:hAnsi="Calibri" w:cs="Calibri"/>
          <w:sz w:val="36"/>
          <w:szCs w:val="36"/>
          <w:rtl/>
          <w:lang w:bidi="ar-EG"/>
        </w:rPr>
        <w:t>ﷺ</w:t>
      </w:r>
      <w:r w:rsidRPr="00C5360E">
        <w:rPr>
          <w:rFonts w:ascii="Calibri" w:hAnsi="Calibri" w:cs="Calibri"/>
          <w:sz w:val="36"/>
          <w:szCs w:val="36"/>
          <w:rtl/>
          <w:lang w:bidi="ar-EG"/>
        </w:rPr>
        <w:t xml:space="preserve">] أنّ المسيح لم يدّع الألوهيّة أصلاً؟! أليس في ذلك إنكار (لحقيقةٍ) تاريخيّة أطبق عليها أهل الكتاب </w:t>
      </w:r>
      <w:r w:rsidRPr="00C5360E">
        <w:rPr>
          <w:rFonts w:ascii="Calibri" w:hAnsi="Calibri" w:cs="Calibri"/>
          <w:sz w:val="36"/>
          <w:szCs w:val="36"/>
          <w:rtl/>
          <w:lang w:bidi="ar-EG"/>
        </w:rPr>
        <w:lastRenderedPageBreak/>
        <w:t>- كما يقولون هم بأنفسهم عن (إجماعهم!) - ؟! أليس ذاك خطأ تاريخي في القرآن الكريم؟! - ليس الاعتراض هنا على صحّة ألوهيّة المسيح؛ فهذا أمر يُدرك حكمه بالعقل المجرّد، وإنما هو عن صحة القول: إنّ المسيح قد ادّعى بلسانه أنّه إله! -.</w:t>
      </w:r>
    </w:p>
    <w:p w14:paraId="41C18E54" w14:textId="1FB93FCB" w:rsidR="00F6608B" w:rsidRPr="00C5360E" w:rsidRDefault="00F6608B" w:rsidP="00BE6BCE">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الإجابة يقدّمها لنا لاهوتي، بل أحد أعلام اللاهوتيين في زماننا، وهو (جون هِك)(1) بقوله في كتابه (</w:t>
      </w:r>
      <w:r w:rsidRPr="00C5360E">
        <w:rPr>
          <w:rFonts w:ascii="Calibri" w:hAnsi="Calibri" w:cs="Calibri"/>
          <w:sz w:val="36"/>
          <w:szCs w:val="36"/>
          <w:lang w:bidi="ar-EG"/>
        </w:rPr>
        <w:t>The Metaphor of God Incarnate: Christology in a pluralistic age</w:t>
      </w:r>
      <w:r w:rsidRPr="00C5360E">
        <w:rPr>
          <w:rFonts w:ascii="Calibri" w:hAnsi="Calibri" w:cs="Calibri"/>
          <w:sz w:val="36"/>
          <w:szCs w:val="36"/>
          <w:rtl/>
          <w:lang w:bidi="ar-EG"/>
        </w:rPr>
        <w:t>)</w:t>
      </w:r>
      <w:r w:rsidR="00BE6BCE">
        <w:rPr>
          <w:rFonts w:ascii="Calibri" w:hAnsi="Calibri" w:cs="Calibri" w:hint="cs"/>
          <w:sz w:val="36"/>
          <w:szCs w:val="36"/>
          <w:rtl/>
          <w:lang w:bidi="ar-EG"/>
        </w:rPr>
        <w:t xml:space="preserve"> </w:t>
      </w:r>
      <w:r w:rsidRPr="00C5360E">
        <w:rPr>
          <w:rFonts w:ascii="Calibri" w:hAnsi="Calibri" w:cs="Calibri"/>
          <w:sz w:val="36"/>
          <w:szCs w:val="36"/>
          <w:rtl/>
          <w:lang w:bidi="ar-EG"/>
        </w:rPr>
        <w:t>الصادر - في طبعته الأولى - سنة 1993م، ناقلاً ما أجمع عليه النقاد المحقّقون اليوم:</w:t>
      </w:r>
    </w:p>
    <w:p w14:paraId="397DFAF7" w14:textId="77777777" w:rsidR="00F6608B" w:rsidRPr="007379F8" w:rsidRDefault="00F6608B" w:rsidP="00F6608B">
      <w:pPr>
        <w:bidi/>
        <w:spacing w:line="240" w:lineRule="auto"/>
        <w:jc w:val="both"/>
        <w:rPr>
          <w:rFonts w:ascii="Calibri" w:hAnsi="Calibri" w:cs="Calibri"/>
          <w:b/>
          <w:bCs/>
          <w:color w:val="002060"/>
          <w:sz w:val="36"/>
          <w:szCs w:val="36"/>
          <w:lang w:bidi="ar-EG"/>
        </w:rPr>
      </w:pPr>
      <w:r w:rsidRPr="00C5360E">
        <w:rPr>
          <w:rFonts w:ascii="Calibri" w:hAnsi="Calibri" w:cs="Calibri"/>
          <w:sz w:val="36"/>
          <w:szCs w:val="36"/>
          <w:rtl/>
          <w:lang w:bidi="ar-EG"/>
        </w:rPr>
        <w:t>«</w:t>
      </w:r>
      <w:r w:rsidRPr="007379F8">
        <w:rPr>
          <w:rFonts w:ascii="Calibri" w:hAnsi="Calibri" w:cs="Calibri"/>
          <w:b/>
          <w:bCs/>
          <w:color w:val="002060"/>
          <w:sz w:val="36"/>
          <w:szCs w:val="36"/>
          <w:rtl/>
          <w:lang w:bidi="ar-EG"/>
        </w:rPr>
        <w:t>نقطة أخرى عليها اتفاق واسع بين علماء العهد الجديد، وهي أكثر أهميّة لفهم تطوّر علم دراسة طبيعة المسيح (</w:t>
      </w:r>
      <w:r w:rsidRPr="007379F8">
        <w:rPr>
          <w:rFonts w:ascii="Calibri" w:hAnsi="Calibri" w:cs="Calibri"/>
          <w:b/>
          <w:bCs/>
          <w:color w:val="002060"/>
          <w:sz w:val="36"/>
          <w:szCs w:val="36"/>
          <w:lang w:bidi="ar-EG"/>
        </w:rPr>
        <w:t>Christology</w:t>
      </w:r>
      <w:r w:rsidRPr="007379F8">
        <w:rPr>
          <w:rFonts w:ascii="Calibri" w:hAnsi="Calibri" w:cs="Calibri"/>
          <w:b/>
          <w:bCs/>
          <w:color w:val="002060"/>
          <w:sz w:val="36"/>
          <w:szCs w:val="36"/>
          <w:rtl/>
          <w:lang w:bidi="ar-EG"/>
        </w:rPr>
        <w:t>)، وتتمثّل في أنّ يسوع التاريخي لم يدّع الألوهيّة التي ادعاها له متأخّرو المسيحيين: إنه لم يظن في نفسه أنّه تجسُّدُ الإله، أو الإله الابن...</w:t>
      </w:r>
    </w:p>
    <w:p w14:paraId="3111B664" w14:textId="20B02BBE" w:rsidR="00F6608B" w:rsidRPr="007379F8" w:rsidRDefault="00F6608B" w:rsidP="00F6608B">
      <w:pPr>
        <w:bidi/>
        <w:spacing w:line="240" w:lineRule="auto"/>
        <w:jc w:val="both"/>
        <w:rPr>
          <w:rFonts w:ascii="Calibri" w:hAnsi="Calibri" w:cs="Calibri"/>
          <w:b/>
          <w:bCs/>
          <w:color w:val="002060"/>
          <w:sz w:val="36"/>
          <w:szCs w:val="36"/>
          <w:lang w:bidi="ar-EG"/>
        </w:rPr>
      </w:pPr>
      <w:r w:rsidRPr="007379F8">
        <w:rPr>
          <w:rFonts w:ascii="Calibri" w:hAnsi="Calibri" w:cs="Calibri"/>
          <w:b/>
          <w:bCs/>
          <w:color w:val="002060"/>
          <w:sz w:val="36"/>
          <w:szCs w:val="36"/>
          <w:rtl/>
          <w:lang w:bidi="ar-EG"/>
        </w:rPr>
        <w:t xml:space="preserve">إنّه من المستبعد جدًّا أن يكون يسوع التاريخي قد ظنّ في نفسه ذلك بأيّة صورة من الصور. في الحقيقة، إنّ المتصوّر أنه سيرفض هذه الفكرة باعتبارها هرطقة، أحد الأقوال المنسوبة إليه، هو: </w:t>
      </w:r>
      <w:r w:rsidR="007379F8">
        <w:rPr>
          <w:rFonts w:ascii="Calibri" w:hAnsi="Calibri" w:cs="Calibri"/>
          <w:b/>
          <w:bCs/>
          <w:color w:val="002060"/>
          <w:sz w:val="36"/>
          <w:szCs w:val="36"/>
          <w:rtl/>
          <w:lang w:bidi="ar-EG"/>
        </w:rPr>
        <w:t>«</w:t>
      </w:r>
      <w:r w:rsidRPr="007379F8">
        <w:rPr>
          <w:rFonts w:ascii="Calibri" w:hAnsi="Calibri" w:cs="Calibri"/>
          <w:b/>
          <w:bCs/>
          <w:color w:val="002060"/>
          <w:sz w:val="36"/>
          <w:szCs w:val="36"/>
          <w:rtl/>
          <w:lang w:bidi="ar-EG"/>
        </w:rPr>
        <w:t>لماذا تدعوني صالحًا؟ ليس أحد صالحًا إلاّ اللّٰه وحده». (مرقس 18/10).</w:t>
      </w:r>
    </w:p>
    <w:p w14:paraId="0F8ED9F2" w14:textId="49B2533C" w:rsidR="00F6608B" w:rsidRPr="007379F8" w:rsidRDefault="00F6608B" w:rsidP="00F6608B">
      <w:pPr>
        <w:bidi/>
        <w:spacing w:line="240" w:lineRule="auto"/>
        <w:jc w:val="both"/>
        <w:rPr>
          <w:rFonts w:ascii="Calibri" w:hAnsi="Calibri" w:cs="Calibri"/>
          <w:b/>
          <w:bCs/>
          <w:color w:val="002060"/>
          <w:sz w:val="36"/>
          <w:szCs w:val="36"/>
          <w:lang w:bidi="ar-EG"/>
        </w:rPr>
      </w:pPr>
      <w:r w:rsidRPr="007379F8">
        <w:rPr>
          <w:rFonts w:ascii="Calibri" w:hAnsi="Calibri" w:cs="Calibri"/>
          <w:b/>
          <w:bCs/>
          <w:color w:val="002060"/>
          <w:sz w:val="36"/>
          <w:szCs w:val="36"/>
          <w:rtl/>
          <w:lang w:bidi="ar-EG"/>
        </w:rPr>
        <w:t>بالطبع لا توجد إفادات من الممكن أن تقدّم بيقين ما قاله يسوع أو ما لم يقله أو ما فكّر فيه. لكن الحجّة المتاحة قادت المؤرّخين المتخصصين في الفترة التاريخية (لحياة المسيح) إلى أن يستنتجوا بإجماع مذهل أنّ يسوع لم يَدّع أنه الإله المتجسّد.</w:t>
      </w:r>
    </w:p>
    <w:p w14:paraId="005848B0" w14:textId="6898F209" w:rsidR="007379F8" w:rsidRDefault="00F6608B" w:rsidP="00F6608B">
      <w:pPr>
        <w:bidi/>
        <w:spacing w:line="240" w:lineRule="auto"/>
        <w:jc w:val="both"/>
        <w:rPr>
          <w:rFonts w:ascii="Calibri" w:hAnsi="Calibri" w:cs="Calibri"/>
          <w:b/>
          <w:bCs/>
          <w:color w:val="002060"/>
          <w:sz w:val="36"/>
          <w:szCs w:val="36"/>
          <w:rtl/>
          <w:lang w:bidi="ar-EG"/>
        </w:rPr>
      </w:pPr>
      <w:r w:rsidRPr="007379F8">
        <w:rPr>
          <w:rFonts w:ascii="Calibri" w:hAnsi="Calibri" w:cs="Calibri"/>
          <w:b/>
          <w:bCs/>
          <w:color w:val="002060"/>
          <w:sz w:val="36"/>
          <w:szCs w:val="36"/>
          <w:rtl/>
          <w:lang w:bidi="ar-EG"/>
        </w:rPr>
        <w:t>هذا الأمر محلّ اتفاق عام اليوم حتّى إنّ بضعة اقتباسات ممثّلة (للرأي السائد) مأخوذة من كتّاب مستقيمي العقيدة (</w:t>
      </w:r>
      <w:r w:rsidR="007379F8" w:rsidRPr="007379F8">
        <w:rPr>
          <w:rFonts w:ascii="Calibri" w:hAnsi="Calibri" w:cs="Calibri" w:hint="cs"/>
          <w:b/>
          <w:bCs/>
          <w:color w:val="002060"/>
          <w:sz w:val="36"/>
          <w:szCs w:val="36"/>
          <w:rtl/>
          <w:lang w:bidi="ar-EG"/>
        </w:rPr>
        <w:t>أرثوذكس</w:t>
      </w:r>
      <w:r w:rsidRPr="007379F8">
        <w:rPr>
          <w:rFonts w:ascii="Calibri" w:hAnsi="Calibri" w:cs="Calibri"/>
          <w:b/>
          <w:bCs/>
          <w:color w:val="002060"/>
          <w:sz w:val="36"/>
          <w:szCs w:val="36"/>
          <w:rtl/>
          <w:lang w:bidi="ar-EG"/>
        </w:rPr>
        <w:t>)، تكفي لإثبات غرضنا الحالي.</w:t>
      </w:r>
    </w:p>
    <w:p w14:paraId="1F4F9698" w14:textId="34AFE015" w:rsidR="007379F8" w:rsidRDefault="00F6608B" w:rsidP="007379F8">
      <w:pPr>
        <w:bidi/>
        <w:spacing w:line="240" w:lineRule="auto"/>
        <w:jc w:val="both"/>
        <w:rPr>
          <w:rFonts w:ascii="Calibri" w:hAnsi="Calibri" w:cs="Calibri"/>
          <w:b/>
          <w:bCs/>
          <w:color w:val="002060"/>
          <w:sz w:val="36"/>
          <w:szCs w:val="36"/>
          <w:rtl/>
          <w:lang w:bidi="ar-EG"/>
        </w:rPr>
      </w:pPr>
      <w:r w:rsidRPr="007379F8">
        <w:rPr>
          <w:rFonts w:ascii="Calibri" w:hAnsi="Calibri" w:cs="Calibri"/>
          <w:b/>
          <w:bCs/>
          <w:color w:val="002060"/>
          <w:sz w:val="36"/>
          <w:szCs w:val="36"/>
          <w:rtl/>
          <w:lang w:bidi="ar-EG"/>
        </w:rPr>
        <w:t xml:space="preserve">رئيس الأساقفة (مايكل رمزي) وهو أيضًا أحد علماء العهد الجديد، كتب أنّ </w:t>
      </w:r>
      <w:r w:rsidR="00F378ED">
        <w:rPr>
          <w:rFonts w:ascii="Calibri" w:hAnsi="Calibri" w:cs="Calibri"/>
          <w:b/>
          <w:bCs/>
          <w:color w:val="002060"/>
          <w:sz w:val="36"/>
          <w:szCs w:val="36"/>
          <w:rtl/>
          <w:lang w:bidi="ar-EG"/>
        </w:rPr>
        <w:t>«</w:t>
      </w:r>
      <w:r w:rsidRPr="007379F8">
        <w:rPr>
          <w:rFonts w:ascii="Calibri" w:hAnsi="Calibri" w:cs="Calibri"/>
          <w:b/>
          <w:bCs/>
          <w:color w:val="002060"/>
          <w:sz w:val="36"/>
          <w:szCs w:val="36"/>
          <w:rtl/>
          <w:lang w:bidi="ar-EG"/>
        </w:rPr>
        <w:t>يسوع لم يدّع لنفسه الألوهيّة» (1980م).</w:t>
      </w:r>
    </w:p>
    <w:p w14:paraId="21FCBCE6" w14:textId="63F2FAB2" w:rsidR="00F378ED" w:rsidRDefault="00F6608B" w:rsidP="00F378ED">
      <w:pPr>
        <w:bidi/>
        <w:spacing w:line="240" w:lineRule="auto"/>
        <w:jc w:val="both"/>
        <w:rPr>
          <w:rFonts w:ascii="Calibri" w:hAnsi="Calibri" w:cs="Calibri"/>
          <w:b/>
          <w:bCs/>
          <w:color w:val="002060"/>
          <w:sz w:val="36"/>
          <w:szCs w:val="36"/>
          <w:rtl/>
          <w:lang w:bidi="ar-EG"/>
        </w:rPr>
      </w:pPr>
      <w:r w:rsidRPr="007379F8">
        <w:rPr>
          <w:rFonts w:ascii="Calibri" w:hAnsi="Calibri" w:cs="Calibri"/>
          <w:b/>
          <w:bCs/>
          <w:color w:val="002060"/>
          <w:sz w:val="36"/>
          <w:szCs w:val="36"/>
          <w:rtl/>
          <w:lang w:bidi="ar-EG"/>
        </w:rPr>
        <w:t xml:space="preserve"> عالم العهد الجديد المعاصر له (س. ف. د. مول) قال:</w:t>
      </w:r>
      <w:r w:rsidR="00F378ED">
        <w:rPr>
          <w:rFonts w:ascii="Calibri" w:hAnsi="Calibri" w:cs="Calibri" w:hint="cs"/>
          <w:b/>
          <w:bCs/>
          <w:color w:val="002060"/>
          <w:sz w:val="36"/>
          <w:szCs w:val="36"/>
          <w:rtl/>
          <w:lang w:bidi="ar-EG"/>
        </w:rPr>
        <w:t xml:space="preserve"> </w:t>
      </w:r>
      <w:r w:rsidRPr="007379F8">
        <w:rPr>
          <w:rFonts w:ascii="Calibri" w:hAnsi="Calibri" w:cs="Calibri"/>
          <w:b/>
          <w:bCs/>
          <w:color w:val="002060"/>
          <w:sz w:val="36"/>
          <w:szCs w:val="36"/>
          <w:rtl/>
          <w:lang w:bidi="ar-EG"/>
        </w:rPr>
        <w:t xml:space="preserve">إنّ «كلّ حالة </w:t>
      </w:r>
      <w:r w:rsidR="00F526A1" w:rsidRPr="007379F8">
        <w:rPr>
          <w:rFonts w:ascii="Calibri" w:hAnsi="Calibri" w:cs="Calibri" w:hint="cs"/>
          <w:b/>
          <w:bCs/>
          <w:color w:val="002060"/>
          <w:sz w:val="36"/>
          <w:szCs w:val="36"/>
          <w:rtl/>
          <w:lang w:bidi="ar-EG"/>
        </w:rPr>
        <w:t>كرستولوجيا</w:t>
      </w:r>
      <w:r w:rsidRPr="007379F8">
        <w:rPr>
          <w:rFonts w:ascii="Calibri" w:hAnsi="Calibri" w:cs="Calibri"/>
          <w:b/>
          <w:bCs/>
          <w:color w:val="002060"/>
          <w:sz w:val="36"/>
          <w:szCs w:val="36"/>
          <w:rtl/>
          <w:lang w:bidi="ar-EG"/>
        </w:rPr>
        <w:t xml:space="preserve"> (عالية) قائمة على أصالة الدعوى المدّعاة ليسوع حول نفسه، خاصة في الإنجيل الرابع، لا بد أن تعتبر غير ثابتة». (1977م).</w:t>
      </w:r>
    </w:p>
    <w:p w14:paraId="5E17CA51" w14:textId="51B96FF9" w:rsidR="002F19DD" w:rsidRDefault="00F6608B" w:rsidP="00F378ED">
      <w:pPr>
        <w:bidi/>
        <w:spacing w:line="240" w:lineRule="auto"/>
        <w:jc w:val="both"/>
        <w:rPr>
          <w:rFonts w:ascii="Calibri" w:hAnsi="Calibri" w:cs="Calibri"/>
          <w:sz w:val="36"/>
          <w:szCs w:val="36"/>
          <w:rtl/>
          <w:lang w:bidi="ar-EG"/>
        </w:rPr>
      </w:pPr>
      <w:r w:rsidRPr="007379F8">
        <w:rPr>
          <w:rFonts w:ascii="Calibri" w:hAnsi="Calibri" w:cs="Calibri"/>
          <w:b/>
          <w:bCs/>
          <w:color w:val="002060"/>
          <w:sz w:val="36"/>
          <w:szCs w:val="36"/>
          <w:rtl/>
          <w:lang w:bidi="ar-EG"/>
        </w:rPr>
        <w:t xml:space="preserve">استنتج (جيمس دان) في دراسة رائدة حول أصول عقيدة التجسّد أنّه </w:t>
      </w:r>
      <w:r w:rsidR="00F378ED">
        <w:rPr>
          <w:rFonts w:ascii="Calibri" w:hAnsi="Calibri" w:cs="Calibri"/>
          <w:b/>
          <w:bCs/>
          <w:color w:val="002060"/>
          <w:sz w:val="36"/>
          <w:szCs w:val="36"/>
          <w:rtl/>
          <w:lang w:bidi="ar-EG"/>
        </w:rPr>
        <w:t>«</w:t>
      </w:r>
      <w:r w:rsidRPr="007379F8">
        <w:rPr>
          <w:rFonts w:ascii="Calibri" w:hAnsi="Calibri" w:cs="Calibri"/>
          <w:b/>
          <w:bCs/>
          <w:color w:val="002060"/>
          <w:sz w:val="36"/>
          <w:szCs w:val="36"/>
          <w:rtl/>
          <w:lang w:bidi="ar-EG"/>
        </w:rPr>
        <w:t>لا توجد حجّة حقيقيّة في تراث يسوع المبكّر ممّا من الممكن أن تُسمّى بإنصاف، وعيًا بالألوهيّة</w:t>
      </w:r>
      <w:r w:rsidRPr="00490C30">
        <w:rPr>
          <w:rFonts w:ascii="Calibri" w:hAnsi="Calibri" w:cs="Calibri"/>
          <w:b/>
          <w:bCs/>
          <w:color w:val="002060"/>
          <w:sz w:val="36"/>
          <w:szCs w:val="36"/>
          <w:rtl/>
          <w:lang w:bidi="ar-EG"/>
        </w:rPr>
        <w:t>» (1980م)</w:t>
      </w:r>
      <w:r w:rsidR="002F19DD" w:rsidRPr="00490C30">
        <w:rPr>
          <w:rFonts w:ascii="Calibri" w:hAnsi="Calibri" w:cs="Calibri" w:hint="cs"/>
          <w:b/>
          <w:bCs/>
          <w:color w:val="002060"/>
          <w:sz w:val="36"/>
          <w:szCs w:val="36"/>
          <w:rtl/>
          <w:lang w:bidi="ar-EG"/>
        </w:rPr>
        <w:t>.</w:t>
      </w:r>
    </w:p>
    <w:p w14:paraId="6AE5658F" w14:textId="4230455B" w:rsidR="00731131" w:rsidRPr="00490C30" w:rsidRDefault="002F19DD" w:rsidP="00490C30">
      <w:pPr>
        <w:bidi/>
        <w:spacing w:line="240" w:lineRule="auto"/>
        <w:jc w:val="both"/>
        <w:rPr>
          <w:rFonts w:ascii="Calibri" w:hAnsi="Calibri" w:cs="Calibri"/>
          <w:b/>
          <w:bCs/>
          <w:color w:val="002060"/>
          <w:sz w:val="36"/>
          <w:szCs w:val="36"/>
          <w:lang w:bidi="ar-EG"/>
        </w:rPr>
      </w:pPr>
      <w:r w:rsidRPr="00490C30">
        <w:rPr>
          <w:rFonts w:ascii="Calibri" w:hAnsi="Calibri" w:cs="Calibri" w:hint="cs"/>
          <w:b/>
          <w:bCs/>
          <w:color w:val="002060"/>
          <w:sz w:val="36"/>
          <w:szCs w:val="36"/>
          <w:rtl/>
          <w:lang w:bidi="ar-EG"/>
        </w:rPr>
        <w:t>اعترف أيضًا</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(براين</w:t>
      </w:r>
      <w:r w:rsidRPr="00490C30">
        <w:rPr>
          <w:rFonts w:ascii="Calibri" w:hAnsi="Calibri" w:cs="Calibri"/>
          <w:b/>
          <w:bCs/>
          <w:color w:val="002060"/>
          <w:sz w:val="36"/>
          <w:szCs w:val="36"/>
          <w:rtl/>
          <w:lang w:bidi="ar-EG"/>
        </w:rPr>
        <w:t xml:space="preserve"> </w:t>
      </w:r>
      <w:proofErr w:type="spellStart"/>
      <w:r w:rsidRPr="00490C30">
        <w:rPr>
          <w:rFonts w:ascii="Calibri" w:hAnsi="Calibri" w:cs="Calibri" w:hint="cs"/>
          <w:b/>
          <w:bCs/>
          <w:color w:val="002060"/>
          <w:sz w:val="36"/>
          <w:szCs w:val="36"/>
          <w:rtl/>
          <w:lang w:bidi="ar-EG"/>
        </w:rPr>
        <w:t>هِبلثوايت</w:t>
      </w:r>
      <w:proofErr w:type="spellEnd"/>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المناصر</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بقوّة</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للتراث</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النيقوي</w:t>
      </w:r>
      <w:r w:rsidRPr="00490C30">
        <w:rPr>
          <w:rFonts w:ascii="Calibri" w:hAnsi="Calibri" w:cs="Calibri"/>
          <w:b/>
          <w:bCs/>
          <w:color w:val="002060"/>
          <w:sz w:val="36"/>
          <w:szCs w:val="36"/>
          <w:rtl/>
          <w:lang w:bidi="ar-EG"/>
        </w:rPr>
        <w:t xml:space="preserve"> </w:t>
      </w:r>
      <w:r w:rsidR="00F526A1" w:rsidRPr="00490C30">
        <w:rPr>
          <w:rFonts w:ascii="Calibri" w:hAnsi="Calibri" w:cs="Calibri" w:hint="cs"/>
          <w:b/>
          <w:bCs/>
          <w:color w:val="002060"/>
          <w:sz w:val="36"/>
          <w:szCs w:val="36"/>
          <w:rtl/>
          <w:lang w:bidi="ar-EG"/>
        </w:rPr>
        <w:t>الخلقيدوني</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المسيحاني</w:t>
      </w:r>
      <w:r w:rsidR="00731131" w:rsidRPr="00490C30">
        <w:rPr>
          <w:rFonts w:ascii="Calibri" w:hAnsi="Calibri" w:cs="Calibri" w:hint="cs"/>
          <w:b/>
          <w:bCs/>
          <w:color w:val="002060"/>
          <w:sz w:val="36"/>
          <w:szCs w:val="36"/>
          <w:rtl/>
          <w:lang w:bidi="ar-EG"/>
        </w:rPr>
        <w:t xml:space="preserve"> أنّه</w:t>
      </w:r>
      <w:r w:rsidR="00490C30" w:rsidRPr="00490C30">
        <w:rPr>
          <w:rFonts w:ascii="Calibri" w:hAnsi="Calibri" w:cs="Calibri" w:hint="cs"/>
          <w:b/>
          <w:bCs/>
          <w:color w:val="002060"/>
          <w:sz w:val="36"/>
          <w:szCs w:val="36"/>
          <w:rtl/>
          <w:lang w:bidi="ar-EG"/>
        </w:rPr>
        <w:t>:</w:t>
      </w:r>
      <w:r w:rsidR="00731131" w:rsidRPr="00490C30">
        <w:rPr>
          <w:rFonts w:ascii="Calibri" w:hAnsi="Calibri" w:cs="Calibri"/>
          <w:b/>
          <w:bCs/>
          <w:color w:val="002060"/>
          <w:sz w:val="36"/>
          <w:szCs w:val="36"/>
          <w:rtl/>
          <w:lang w:bidi="ar-EG"/>
        </w:rPr>
        <w:t xml:space="preserve"> </w:t>
      </w:r>
      <w:r w:rsidR="00490C30" w:rsidRPr="00490C30">
        <w:rPr>
          <w:rFonts w:ascii="Calibri" w:hAnsi="Calibri" w:cs="Calibri"/>
          <w:b/>
          <w:bCs/>
          <w:color w:val="002060"/>
          <w:sz w:val="36"/>
          <w:szCs w:val="36"/>
          <w:rtl/>
          <w:lang w:bidi="ar-EG"/>
        </w:rPr>
        <w:t>«</w:t>
      </w:r>
      <w:r w:rsidR="00731131" w:rsidRPr="00490C30">
        <w:rPr>
          <w:rFonts w:ascii="Calibri" w:hAnsi="Calibri" w:cs="Calibri" w:hint="cs"/>
          <w:b/>
          <w:bCs/>
          <w:color w:val="002060"/>
          <w:sz w:val="36"/>
          <w:szCs w:val="36"/>
          <w:rtl/>
          <w:lang w:bidi="ar-EG"/>
        </w:rPr>
        <w:t>لم</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يعد</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ممكنًا</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المدافعة</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عن</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ألوهيّة</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يسوع</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من</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خلال</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الإحالة</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إلى</w:t>
      </w:r>
      <w:r w:rsidR="00731131" w:rsidRPr="00490C30">
        <w:rPr>
          <w:rFonts w:ascii="Calibri" w:hAnsi="Calibri" w:cs="Calibri"/>
          <w:b/>
          <w:bCs/>
          <w:color w:val="002060"/>
          <w:sz w:val="36"/>
          <w:szCs w:val="36"/>
          <w:rtl/>
          <w:lang w:bidi="ar-EG"/>
        </w:rPr>
        <w:t xml:space="preserve"> </w:t>
      </w:r>
      <w:r w:rsidR="00731131" w:rsidRPr="00490C30">
        <w:rPr>
          <w:rFonts w:ascii="Calibri" w:hAnsi="Calibri" w:cs="Calibri" w:hint="cs"/>
          <w:b/>
          <w:bCs/>
          <w:color w:val="002060"/>
          <w:sz w:val="36"/>
          <w:szCs w:val="36"/>
          <w:rtl/>
          <w:lang w:bidi="ar-EG"/>
        </w:rPr>
        <w:t>أقواله</w:t>
      </w:r>
      <w:r w:rsidR="00490C30" w:rsidRPr="00490C30">
        <w:rPr>
          <w:rFonts w:ascii="Calibri" w:hAnsi="Calibri" w:cs="Calibri"/>
          <w:b/>
          <w:bCs/>
          <w:color w:val="002060"/>
          <w:sz w:val="36"/>
          <w:szCs w:val="36"/>
          <w:rtl/>
          <w:lang w:bidi="ar-EG"/>
        </w:rPr>
        <w:t>»</w:t>
      </w:r>
      <w:r w:rsidR="00731131" w:rsidRPr="00490C30">
        <w:rPr>
          <w:rFonts w:ascii="Calibri" w:hAnsi="Calibri" w:cs="Calibri"/>
          <w:b/>
          <w:bCs/>
          <w:color w:val="002060"/>
          <w:sz w:val="36"/>
          <w:szCs w:val="36"/>
          <w:rtl/>
          <w:lang w:bidi="ar-EG"/>
        </w:rPr>
        <w:t xml:space="preserve"> (1987</w:t>
      </w:r>
      <w:r w:rsidR="00731131" w:rsidRPr="00490C30">
        <w:rPr>
          <w:rFonts w:ascii="Calibri" w:hAnsi="Calibri" w:cs="Calibri" w:hint="cs"/>
          <w:b/>
          <w:bCs/>
          <w:color w:val="002060"/>
          <w:sz w:val="36"/>
          <w:szCs w:val="36"/>
          <w:rtl/>
          <w:lang w:bidi="ar-EG"/>
        </w:rPr>
        <w:t>م</w:t>
      </w:r>
      <w:r w:rsidR="00731131" w:rsidRPr="00490C30">
        <w:rPr>
          <w:rFonts w:ascii="Calibri" w:hAnsi="Calibri" w:cs="Calibri"/>
          <w:b/>
          <w:bCs/>
          <w:color w:val="002060"/>
          <w:sz w:val="36"/>
          <w:szCs w:val="36"/>
          <w:rtl/>
          <w:lang w:bidi="ar-EG"/>
        </w:rPr>
        <w:t>).</w:t>
      </w:r>
    </w:p>
    <w:p w14:paraId="41423570" w14:textId="62FCB2A2" w:rsidR="00731131" w:rsidRPr="00C5360E" w:rsidRDefault="00731131" w:rsidP="00490C30">
      <w:pPr>
        <w:bidi/>
        <w:spacing w:line="240" w:lineRule="auto"/>
        <w:rPr>
          <w:rFonts w:ascii="Calibri" w:hAnsi="Calibri" w:cs="Calibri"/>
          <w:sz w:val="36"/>
          <w:szCs w:val="36"/>
          <w:lang w:bidi="ar-EG"/>
        </w:rPr>
      </w:pPr>
      <w:r w:rsidRPr="00490C30">
        <w:rPr>
          <w:rFonts w:ascii="Calibri" w:hAnsi="Calibri" w:cs="Calibri" w:hint="cs"/>
          <w:b/>
          <w:bCs/>
          <w:color w:val="002060"/>
          <w:sz w:val="36"/>
          <w:szCs w:val="36"/>
          <w:rtl/>
          <w:lang w:bidi="ar-EG"/>
        </w:rPr>
        <w:t>ويقول</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متحمس</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آخر</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للخلقيدونيّة</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وهو</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دافيد</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براون</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إنّه</w:t>
      </w:r>
      <w:r w:rsidRPr="00490C30">
        <w:rPr>
          <w:rFonts w:ascii="Calibri" w:hAnsi="Calibri" w:cs="Calibri"/>
          <w:b/>
          <w:bCs/>
          <w:color w:val="002060"/>
          <w:sz w:val="36"/>
          <w:szCs w:val="36"/>
          <w:rtl/>
          <w:lang w:bidi="ar-EG"/>
        </w:rPr>
        <w:t xml:space="preserve"> </w:t>
      </w:r>
      <w:r w:rsidR="00490C30" w:rsidRPr="00490C30">
        <w:rPr>
          <w:rFonts w:ascii="Calibri" w:hAnsi="Calibri" w:cs="Calibri"/>
          <w:b/>
          <w:bCs/>
          <w:color w:val="002060"/>
          <w:sz w:val="36"/>
          <w:szCs w:val="36"/>
          <w:rtl/>
          <w:lang w:bidi="ar-EG"/>
        </w:rPr>
        <w:t>«</w:t>
      </w:r>
      <w:r w:rsidRPr="00490C30">
        <w:rPr>
          <w:rFonts w:ascii="Calibri" w:hAnsi="Calibri" w:cs="Calibri" w:hint="cs"/>
          <w:b/>
          <w:bCs/>
          <w:color w:val="002060"/>
          <w:sz w:val="36"/>
          <w:szCs w:val="36"/>
          <w:rtl/>
          <w:lang w:bidi="ar-EG"/>
        </w:rPr>
        <w:t>توجد</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حجج</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قويّة</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على</w:t>
      </w:r>
      <w:r w:rsidR="00490C30" w:rsidRPr="00490C30">
        <w:rPr>
          <w:rFonts w:ascii="Calibri" w:hAnsi="Calibri" w:cs="Calibri" w:hint="cs"/>
          <w:b/>
          <w:bCs/>
          <w:color w:val="002060"/>
          <w:sz w:val="36"/>
          <w:szCs w:val="36"/>
          <w:rtl/>
          <w:lang w:bidi="ar-EG"/>
        </w:rPr>
        <w:t xml:space="preserve"> </w:t>
      </w:r>
      <w:r w:rsidRPr="00490C30">
        <w:rPr>
          <w:rFonts w:ascii="Calibri" w:hAnsi="Calibri" w:cs="Calibri" w:hint="cs"/>
          <w:b/>
          <w:bCs/>
          <w:color w:val="002060"/>
          <w:sz w:val="36"/>
          <w:szCs w:val="36"/>
          <w:rtl/>
          <w:lang w:bidi="ar-EG"/>
        </w:rPr>
        <w:t>أنّ</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يسوع</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لم</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ير</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نفسه</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البتّة</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أهلاً</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لأن</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يعبد</w:t>
      </w:r>
      <w:r w:rsidR="00F526A1">
        <w:rPr>
          <w:rFonts w:ascii="Calibri" w:hAnsi="Calibri" w:cs="Calibri"/>
          <w:b/>
          <w:bCs/>
          <w:color w:val="002060"/>
          <w:sz w:val="36"/>
          <w:szCs w:val="36"/>
          <w:rtl/>
          <w:lang w:bidi="ar-EG"/>
        </w:rPr>
        <w:t>»</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وإنه</w:t>
      </w:r>
      <w:r w:rsidRPr="00490C30">
        <w:rPr>
          <w:rFonts w:ascii="Calibri" w:hAnsi="Calibri" w:cs="Calibri"/>
          <w:b/>
          <w:bCs/>
          <w:color w:val="002060"/>
          <w:sz w:val="36"/>
          <w:szCs w:val="36"/>
          <w:rtl/>
          <w:lang w:bidi="ar-EG"/>
        </w:rPr>
        <w:t xml:space="preserve"> </w:t>
      </w:r>
      <w:r w:rsidR="00F526A1">
        <w:rPr>
          <w:rFonts w:ascii="Calibri" w:hAnsi="Calibri" w:cs="Calibri"/>
          <w:b/>
          <w:bCs/>
          <w:color w:val="002060"/>
          <w:sz w:val="36"/>
          <w:szCs w:val="36"/>
          <w:rtl/>
          <w:lang w:bidi="ar-EG"/>
        </w:rPr>
        <w:t>«</w:t>
      </w:r>
      <w:r w:rsidRPr="00490C30">
        <w:rPr>
          <w:rFonts w:ascii="Calibri" w:hAnsi="Calibri" w:cs="Calibri" w:hint="cs"/>
          <w:b/>
          <w:bCs/>
          <w:color w:val="002060"/>
          <w:sz w:val="36"/>
          <w:szCs w:val="36"/>
          <w:rtl/>
          <w:lang w:bidi="ar-EG"/>
        </w:rPr>
        <w:t>من</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المستحيل</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تأسيس</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أيّ</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دعوى</w:t>
      </w:r>
      <w:r w:rsidR="00490C30" w:rsidRPr="00490C30">
        <w:rPr>
          <w:rFonts w:ascii="Calibri" w:hAnsi="Calibri" w:cs="Calibri" w:hint="cs"/>
          <w:b/>
          <w:bCs/>
          <w:color w:val="002060"/>
          <w:sz w:val="36"/>
          <w:szCs w:val="36"/>
          <w:rtl/>
          <w:lang w:bidi="ar-EG"/>
        </w:rPr>
        <w:t xml:space="preserve"> </w:t>
      </w:r>
      <w:r w:rsidRPr="00490C30">
        <w:rPr>
          <w:rFonts w:ascii="Calibri" w:hAnsi="Calibri" w:cs="Calibri" w:hint="cs"/>
          <w:b/>
          <w:bCs/>
          <w:color w:val="002060"/>
          <w:sz w:val="36"/>
          <w:szCs w:val="36"/>
          <w:rtl/>
          <w:lang w:bidi="ar-EG"/>
        </w:rPr>
        <w:t>للتأليه</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lastRenderedPageBreak/>
        <w:t>بناءً</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على</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إدراكه</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إذا</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أهملنا</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الصورة</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التقليديّة</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كما</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يعكسها</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الفهم</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الحرفي</w:t>
      </w:r>
      <w:r w:rsidRPr="00490C30">
        <w:rPr>
          <w:rFonts w:ascii="Calibri" w:hAnsi="Calibri" w:cs="Calibri"/>
          <w:b/>
          <w:bCs/>
          <w:color w:val="002060"/>
          <w:sz w:val="36"/>
          <w:szCs w:val="36"/>
          <w:rtl/>
          <w:lang w:bidi="ar-EG"/>
        </w:rPr>
        <w:t xml:space="preserve"> </w:t>
      </w:r>
      <w:r w:rsidRPr="00490C30">
        <w:rPr>
          <w:rFonts w:ascii="Calibri" w:hAnsi="Calibri" w:cs="Calibri" w:hint="cs"/>
          <w:b/>
          <w:bCs/>
          <w:color w:val="002060"/>
          <w:sz w:val="36"/>
          <w:szCs w:val="36"/>
          <w:rtl/>
          <w:lang w:bidi="ar-EG"/>
        </w:rPr>
        <w:t>لإنجيل</w:t>
      </w:r>
      <w:r w:rsidR="00490C30" w:rsidRPr="00490C30">
        <w:rPr>
          <w:rFonts w:ascii="Calibri" w:hAnsi="Calibri" w:cs="Calibri" w:hint="cs"/>
          <w:b/>
          <w:bCs/>
          <w:color w:val="002060"/>
          <w:sz w:val="36"/>
          <w:szCs w:val="36"/>
          <w:rtl/>
          <w:lang w:bidi="ar-EG"/>
        </w:rPr>
        <w:t xml:space="preserve"> </w:t>
      </w:r>
      <w:r w:rsidRPr="00490C30">
        <w:rPr>
          <w:rFonts w:ascii="Calibri" w:hAnsi="Calibri" w:cs="Calibri" w:hint="cs"/>
          <w:b/>
          <w:bCs/>
          <w:color w:val="002060"/>
          <w:sz w:val="36"/>
          <w:szCs w:val="36"/>
          <w:rtl/>
          <w:lang w:bidi="ar-EG"/>
        </w:rPr>
        <w:t>يوحنا</w:t>
      </w:r>
      <w:r w:rsidR="00490C30" w:rsidRPr="00490C30">
        <w:rPr>
          <w:rFonts w:ascii="Calibri" w:hAnsi="Calibri" w:cs="Calibri"/>
          <w:b/>
          <w:bCs/>
          <w:color w:val="002060"/>
          <w:sz w:val="36"/>
          <w:szCs w:val="36"/>
          <w:rtl/>
          <w:lang w:bidi="ar-EG"/>
        </w:rPr>
        <w:t>»</w:t>
      </w:r>
      <w:r w:rsidRPr="00490C30">
        <w:rPr>
          <w:rFonts w:ascii="Calibri" w:hAnsi="Calibri" w:cs="Calibri"/>
          <w:b/>
          <w:bCs/>
          <w:color w:val="002060"/>
          <w:sz w:val="36"/>
          <w:szCs w:val="36"/>
          <w:rtl/>
          <w:lang w:bidi="ar-EG"/>
        </w:rPr>
        <w:t xml:space="preserve"> (1985</w:t>
      </w:r>
      <w:r w:rsidRPr="00490C30">
        <w:rPr>
          <w:rFonts w:ascii="Calibri" w:hAnsi="Calibri" w:cs="Calibri" w:hint="cs"/>
          <w:b/>
          <w:bCs/>
          <w:color w:val="002060"/>
          <w:sz w:val="36"/>
          <w:szCs w:val="36"/>
          <w:rtl/>
          <w:lang w:bidi="ar-EG"/>
        </w:rPr>
        <w:t>م</w:t>
      </w:r>
      <w:r w:rsidRPr="00490C30">
        <w:rPr>
          <w:rFonts w:ascii="Calibri" w:hAnsi="Calibri" w:cs="Calibri"/>
          <w:b/>
          <w:bCs/>
          <w:color w:val="002060"/>
          <w:sz w:val="36"/>
          <w:szCs w:val="36"/>
          <w:rtl/>
          <w:lang w:bidi="ar-EG"/>
        </w:rPr>
        <w:t>).</w:t>
      </w:r>
      <w:r w:rsidR="00490C30">
        <w:rPr>
          <w:rFonts w:ascii="Calibri" w:hAnsi="Calibri" w:cs="Calibri"/>
          <w:sz w:val="36"/>
          <w:szCs w:val="36"/>
          <w:rtl/>
          <w:lang w:bidi="ar-EG"/>
        </w:rPr>
        <w:t>»</w:t>
      </w:r>
    </w:p>
    <w:p w14:paraId="13D4F18D" w14:textId="336125A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لا يُقصد بمصطلح (الإجماع) في المكتبة الغربية اتفاق جميع أفراد النقاد، وإنما هو اتفاق جمهور أعلام المتخصصين، ويُعدّ مخالفهم - بذلك - قائلا بقول شاذ.</w:t>
      </w:r>
    </w:p>
    <w:p w14:paraId="6B435F86" w14:textId="3EFD64EF" w:rsidR="00F6608B" w:rsidRPr="00C5360E" w:rsidRDefault="00F6608B" w:rsidP="00F6608B">
      <w:pPr>
        <w:bidi/>
        <w:spacing w:line="240" w:lineRule="auto"/>
        <w:jc w:val="both"/>
        <w:rPr>
          <w:rFonts w:ascii="Calibri" w:hAnsi="Calibri" w:cs="Calibri"/>
          <w:sz w:val="36"/>
          <w:szCs w:val="36"/>
          <w:lang w:bidi="ar-EG"/>
        </w:rPr>
      </w:pPr>
      <w:r w:rsidRPr="00F526A1">
        <w:rPr>
          <w:rFonts w:ascii="Calibri" w:hAnsi="Calibri" w:cs="Calibri"/>
          <w:b/>
          <w:bCs/>
          <w:sz w:val="36"/>
          <w:szCs w:val="36"/>
          <w:rtl/>
          <w:lang w:bidi="ar-EG"/>
        </w:rPr>
        <w:t xml:space="preserve">مايكل رمزي </w:t>
      </w:r>
      <w:r w:rsidRPr="00C5360E">
        <w:rPr>
          <w:rFonts w:ascii="Calibri" w:hAnsi="Calibri" w:cs="Calibri"/>
          <w:sz w:val="36"/>
          <w:szCs w:val="36"/>
          <w:lang w:bidi="ar-EG"/>
        </w:rPr>
        <w:t>(Michael Ramsey)</w:t>
      </w:r>
      <w:r w:rsidRPr="00C5360E">
        <w:rPr>
          <w:rFonts w:ascii="Calibri" w:hAnsi="Calibri" w:cs="Calibri"/>
          <w:sz w:val="36"/>
          <w:szCs w:val="36"/>
          <w:rtl/>
          <w:lang w:bidi="ar-EG"/>
        </w:rPr>
        <w:t xml:space="preserve"> (1904 - 1988م): رئيس أساقفة </w:t>
      </w:r>
      <w:proofErr w:type="spellStart"/>
      <w:r w:rsidRPr="00C5360E">
        <w:rPr>
          <w:rFonts w:ascii="Calibri" w:hAnsi="Calibri" w:cs="Calibri"/>
          <w:sz w:val="36"/>
          <w:szCs w:val="36"/>
          <w:rtl/>
          <w:lang w:bidi="ar-EG"/>
        </w:rPr>
        <w:t>كانتربيري</w:t>
      </w:r>
      <w:proofErr w:type="spellEnd"/>
      <w:r w:rsidRPr="00C5360E">
        <w:rPr>
          <w:rFonts w:ascii="Calibri" w:hAnsi="Calibri" w:cs="Calibri"/>
          <w:sz w:val="36"/>
          <w:szCs w:val="36"/>
          <w:rtl/>
          <w:lang w:bidi="ar-EG"/>
        </w:rPr>
        <w:t xml:space="preserve"> (1961 - 1974م).</w:t>
      </w:r>
    </w:p>
    <w:p w14:paraId="12B48574" w14:textId="5143EBCC" w:rsidR="00F6608B" w:rsidRPr="00C5360E" w:rsidRDefault="00F6608B" w:rsidP="00F6608B">
      <w:pPr>
        <w:bidi/>
        <w:spacing w:line="240" w:lineRule="auto"/>
        <w:jc w:val="both"/>
        <w:rPr>
          <w:rFonts w:ascii="Calibri" w:hAnsi="Calibri" w:cs="Calibri"/>
          <w:sz w:val="36"/>
          <w:szCs w:val="36"/>
          <w:lang w:bidi="ar-EG"/>
        </w:rPr>
      </w:pPr>
      <w:r w:rsidRPr="00F526A1">
        <w:rPr>
          <w:rFonts w:ascii="Calibri" w:hAnsi="Calibri" w:cs="Calibri"/>
          <w:b/>
          <w:bCs/>
          <w:sz w:val="36"/>
          <w:szCs w:val="36"/>
          <w:rtl/>
          <w:lang w:bidi="ar-EG"/>
        </w:rPr>
        <w:t xml:space="preserve">س. ف. د. مول </w:t>
      </w:r>
      <w:r w:rsidRPr="00C5360E">
        <w:rPr>
          <w:rFonts w:ascii="Calibri" w:hAnsi="Calibri" w:cs="Calibri"/>
          <w:sz w:val="36"/>
          <w:szCs w:val="36"/>
          <w:lang w:bidi="ar-EG"/>
        </w:rPr>
        <w:t>(C. F. D. Moule)</w:t>
      </w:r>
      <w:r w:rsidRPr="00C5360E">
        <w:rPr>
          <w:rFonts w:ascii="Calibri" w:hAnsi="Calibri" w:cs="Calibri"/>
          <w:sz w:val="36"/>
          <w:szCs w:val="36"/>
          <w:rtl/>
          <w:lang w:bidi="ar-EG"/>
        </w:rPr>
        <w:t xml:space="preserve"> (1908 - 2007م): قسيس ولاهوتي وأحد أكبر علماء دراسات العهد الجديد. درّس في جامعة كمبردج. ساهم في إصدار ترجمة الكتاب المقدس: «</w:t>
      </w:r>
      <w:r w:rsidRPr="00C5360E">
        <w:rPr>
          <w:rFonts w:ascii="Calibri" w:hAnsi="Calibri" w:cs="Calibri"/>
          <w:sz w:val="36"/>
          <w:szCs w:val="36"/>
          <w:lang w:bidi="ar-EG"/>
        </w:rPr>
        <w:t>New English Bible</w:t>
      </w:r>
      <w:r w:rsidRPr="00C5360E">
        <w:rPr>
          <w:rFonts w:ascii="Calibri" w:hAnsi="Calibri" w:cs="Calibri"/>
          <w:sz w:val="36"/>
          <w:szCs w:val="36"/>
          <w:rtl/>
          <w:lang w:bidi="ar-EG"/>
        </w:rPr>
        <w:t>)). عاش 98 سنة.</w:t>
      </w:r>
    </w:p>
    <w:p w14:paraId="32706AAA" w14:textId="27DF7204" w:rsidR="00F6608B" w:rsidRPr="00C5360E" w:rsidRDefault="00F6608B" w:rsidP="00F6608B">
      <w:pPr>
        <w:bidi/>
        <w:spacing w:line="240" w:lineRule="auto"/>
        <w:jc w:val="both"/>
        <w:rPr>
          <w:rFonts w:ascii="Calibri" w:hAnsi="Calibri" w:cs="Calibri"/>
          <w:sz w:val="36"/>
          <w:szCs w:val="36"/>
          <w:lang w:bidi="ar-EG"/>
        </w:rPr>
      </w:pPr>
      <w:r w:rsidRPr="00F526A1">
        <w:rPr>
          <w:rFonts w:ascii="Calibri" w:hAnsi="Calibri" w:cs="Calibri"/>
          <w:b/>
          <w:bCs/>
          <w:sz w:val="36"/>
          <w:szCs w:val="36"/>
          <w:rtl/>
          <w:lang w:bidi="ar-EG"/>
        </w:rPr>
        <w:t xml:space="preserve">براين </w:t>
      </w:r>
      <w:proofErr w:type="spellStart"/>
      <w:r w:rsidRPr="00F526A1">
        <w:rPr>
          <w:rFonts w:ascii="Calibri" w:hAnsi="Calibri" w:cs="Calibri"/>
          <w:b/>
          <w:bCs/>
          <w:sz w:val="36"/>
          <w:szCs w:val="36"/>
          <w:rtl/>
          <w:lang w:bidi="ar-EG"/>
        </w:rPr>
        <w:t>هبلثوايت</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(Brian Hebblethwaite)</w:t>
      </w:r>
      <w:r w:rsidRPr="00C5360E">
        <w:rPr>
          <w:rFonts w:ascii="Calibri" w:hAnsi="Calibri" w:cs="Calibri"/>
          <w:sz w:val="36"/>
          <w:szCs w:val="36"/>
          <w:rtl/>
          <w:lang w:bidi="ar-EG"/>
        </w:rPr>
        <w:t xml:space="preserve"> (1939م -): قسيس </w:t>
      </w:r>
      <w:proofErr w:type="spellStart"/>
      <w:r w:rsidRPr="00C5360E">
        <w:rPr>
          <w:rFonts w:ascii="Calibri" w:hAnsi="Calibri" w:cs="Calibri"/>
          <w:sz w:val="36"/>
          <w:szCs w:val="36"/>
          <w:rtl/>
          <w:lang w:bidi="ar-EG"/>
        </w:rPr>
        <w:t>ولاهوتى</w:t>
      </w:r>
      <w:proofErr w:type="spellEnd"/>
      <w:r w:rsidRPr="00C5360E">
        <w:rPr>
          <w:rFonts w:ascii="Calibri" w:hAnsi="Calibri" w:cs="Calibri"/>
          <w:sz w:val="36"/>
          <w:szCs w:val="36"/>
          <w:rtl/>
          <w:lang w:bidi="ar-EG"/>
        </w:rPr>
        <w:t xml:space="preserve"> وفيلسوف إنجليزي. درّس </w:t>
      </w:r>
      <w:proofErr w:type="spellStart"/>
      <w:r w:rsidRPr="00C5360E">
        <w:rPr>
          <w:rFonts w:ascii="Calibri" w:hAnsi="Calibri" w:cs="Calibri"/>
          <w:sz w:val="36"/>
          <w:szCs w:val="36"/>
          <w:rtl/>
          <w:lang w:bidi="ar-EG"/>
        </w:rPr>
        <w:t>فى</w:t>
      </w:r>
      <w:proofErr w:type="spellEnd"/>
      <w:r w:rsidRPr="00C5360E">
        <w:rPr>
          <w:rFonts w:ascii="Calibri" w:hAnsi="Calibri" w:cs="Calibri"/>
          <w:sz w:val="36"/>
          <w:szCs w:val="36"/>
          <w:rtl/>
          <w:lang w:bidi="ar-EG"/>
        </w:rPr>
        <w:t xml:space="preserve"> جامعة كمبردج.</w:t>
      </w:r>
    </w:p>
    <w:p w14:paraId="1DB8C617" w14:textId="4CF5C191" w:rsidR="00F6608B" w:rsidRPr="00C5360E" w:rsidRDefault="00F6608B" w:rsidP="00F6608B">
      <w:pPr>
        <w:bidi/>
        <w:spacing w:line="240" w:lineRule="auto"/>
        <w:jc w:val="both"/>
        <w:rPr>
          <w:rFonts w:ascii="Calibri" w:hAnsi="Calibri" w:cs="Calibri"/>
          <w:sz w:val="36"/>
          <w:szCs w:val="36"/>
          <w:rtl/>
          <w:lang w:bidi="ar-EG"/>
        </w:rPr>
      </w:pPr>
      <w:r w:rsidRPr="00F526A1">
        <w:rPr>
          <w:rFonts w:ascii="Calibri" w:hAnsi="Calibri" w:cs="Calibri"/>
          <w:b/>
          <w:bCs/>
          <w:sz w:val="36"/>
          <w:szCs w:val="36"/>
          <w:rtl/>
          <w:lang w:bidi="ar-EG"/>
        </w:rPr>
        <w:t>دافيد براون</w:t>
      </w:r>
      <w:r w:rsidRPr="00C5360E">
        <w:rPr>
          <w:rFonts w:ascii="Calibri" w:hAnsi="Calibri" w:cs="Calibri"/>
          <w:sz w:val="36"/>
          <w:szCs w:val="36"/>
          <w:rtl/>
          <w:lang w:bidi="ar-EG"/>
        </w:rPr>
        <w:t xml:space="preserve"> </w:t>
      </w:r>
      <w:r w:rsidRPr="00C5360E">
        <w:rPr>
          <w:rFonts w:ascii="Calibri" w:hAnsi="Calibri" w:cs="Calibri"/>
          <w:sz w:val="36"/>
          <w:szCs w:val="36"/>
          <w:lang w:bidi="ar-EG"/>
        </w:rPr>
        <w:t>(David Brown)</w:t>
      </w:r>
      <w:r w:rsidRPr="00C5360E">
        <w:rPr>
          <w:rFonts w:ascii="Calibri" w:hAnsi="Calibri" w:cs="Calibri"/>
          <w:sz w:val="36"/>
          <w:szCs w:val="36"/>
          <w:rtl/>
          <w:lang w:bidi="ar-EG"/>
        </w:rPr>
        <w:t xml:space="preserve"> (1948م -): قسيس ولاهوتي </w:t>
      </w:r>
      <w:proofErr w:type="spellStart"/>
      <w:r w:rsidRPr="00C5360E">
        <w:rPr>
          <w:rFonts w:ascii="Calibri" w:hAnsi="Calibri" w:cs="Calibri"/>
          <w:sz w:val="36"/>
          <w:szCs w:val="36"/>
          <w:rtl/>
          <w:lang w:bidi="ar-EG"/>
        </w:rPr>
        <w:t>إنجليكاني</w:t>
      </w:r>
      <w:proofErr w:type="spellEnd"/>
      <w:r w:rsidRPr="00C5360E">
        <w:rPr>
          <w:rFonts w:ascii="Calibri" w:hAnsi="Calibri" w:cs="Calibri"/>
          <w:sz w:val="36"/>
          <w:szCs w:val="36"/>
          <w:rtl/>
          <w:lang w:bidi="ar-EG"/>
        </w:rPr>
        <w:t>. درّس في جامعة كمبردج. من مؤلفاته: (</w:t>
      </w:r>
      <w:r w:rsidRPr="00C5360E">
        <w:rPr>
          <w:rFonts w:ascii="Calibri" w:hAnsi="Calibri" w:cs="Calibri"/>
          <w:sz w:val="36"/>
          <w:szCs w:val="36"/>
          <w:lang w:bidi="ar-EG"/>
        </w:rPr>
        <w:t>(The Divine Trinity)</w:t>
      </w:r>
      <w:r w:rsidRPr="00C5360E">
        <w:rPr>
          <w:rFonts w:ascii="Calibri" w:hAnsi="Calibri" w:cs="Calibri"/>
          <w:sz w:val="36"/>
          <w:szCs w:val="36"/>
          <w:rtl/>
          <w:lang w:bidi="ar-EG"/>
        </w:rPr>
        <w:t>).</w:t>
      </w:r>
    </w:p>
    <w:p w14:paraId="54941B06" w14:textId="57CFE379" w:rsidR="00F6608B" w:rsidRPr="00C5360E" w:rsidRDefault="00F6608B" w:rsidP="00F526A1">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John Hick, </w:t>
      </w:r>
      <w:r w:rsidRPr="00F526A1">
        <w:rPr>
          <w:rFonts w:ascii="Calibri" w:hAnsi="Calibri" w:cs="Calibri"/>
          <w:b/>
          <w:bCs/>
          <w:i/>
          <w:iCs/>
          <w:sz w:val="36"/>
          <w:szCs w:val="36"/>
          <w:lang w:bidi="ar-EG"/>
        </w:rPr>
        <w:t>The Metaphor of God Incarnate: Christology in a pluralistic age</w:t>
      </w:r>
      <w:r w:rsidRPr="00C5360E">
        <w:rPr>
          <w:rFonts w:ascii="Calibri" w:hAnsi="Calibri" w:cs="Calibri"/>
          <w:sz w:val="36"/>
          <w:szCs w:val="36"/>
          <w:lang w:bidi="ar-EG"/>
        </w:rPr>
        <w:t xml:space="preserve"> (London: Westminster John Knox Press, 2006), pp.27 - 28</w:t>
      </w:r>
      <w:r w:rsidRPr="00C5360E">
        <w:rPr>
          <w:rFonts w:ascii="Calibri" w:hAnsi="Calibri" w:cs="Calibri"/>
          <w:sz w:val="36"/>
          <w:szCs w:val="36"/>
          <w:rtl/>
          <w:lang w:bidi="ar-EG"/>
        </w:rPr>
        <w:t>.</w:t>
      </w:r>
    </w:p>
    <w:p w14:paraId="50DD97A2" w14:textId="4B2D00DC" w:rsidR="00F6608B" w:rsidRPr="00F526A1" w:rsidRDefault="00F6608B" w:rsidP="00F526A1">
      <w:pPr>
        <w:keepNext/>
        <w:widowControl w:val="0"/>
        <w:bidi/>
        <w:spacing w:line="240" w:lineRule="auto"/>
        <w:jc w:val="both"/>
        <w:outlineLvl w:val="2"/>
        <w:rPr>
          <w:rFonts w:ascii="Calibri" w:hAnsi="Calibri" w:cs="Calibri"/>
          <w:b/>
          <w:bCs/>
          <w:sz w:val="36"/>
          <w:szCs w:val="36"/>
          <w:highlight w:val="yellow"/>
          <w:u w:val="single"/>
          <w:lang w:bidi="ar-EG"/>
        </w:rPr>
      </w:pPr>
      <w:bookmarkStart w:id="155" w:name="_Toc236790838"/>
      <w:r w:rsidRPr="00F526A1">
        <w:rPr>
          <w:rFonts w:ascii="Calibri" w:hAnsi="Calibri" w:cs="Calibri"/>
          <w:b/>
          <w:bCs/>
          <w:sz w:val="36"/>
          <w:szCs w:val="36"/>
          <w:highlight w:val="yellow"/>
          <w:u w:val="single"/>
          <w:rtl/>
          <w:lang w:bidi="ar-EG"/>
        </w:rPr>
        <w:t>رسالة المسيح</w:t>
      </w:r>
      <w:bookmarkEnd w:id="155"/>
    </w:p>
    <w:p w14:paraId="53655A41" w14:textId="516A87FE" w:rsidR="00F526A1"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لقد نهج القرآن الطريق الصعب وهو القول: إنّ رسالة المسيح قبل تحريفها كانت توافق عقيدة الإسلام. وهو ما انتهى إليه البحث في أقدم وثيقة </w:t>
      </w:r>
      <w:r w:rsidR="00F526A1">
        <w:rPr>
          <w:rFonts w:ascii="Calibri" w:hAnsi="Calibri" w:cs="Calibri"/>
          <w:sz w:val="36"/>
          <w:szCs w:val="36"/>
          <w:rtl/>
          <w:lang w:bidi="ar-EG"/>
        </w:rPr>
        <w:t>«</w:t>
      </w:r>
      <w:r w:rsidRPr="00C5360E">
        <w:rPr>
          <w:rFonts w:ascii="Calibri" w:hAnsi="Calibri" w:cs="Calibri"/>
          <w:sz w:val="36"/>
          <w:szCs w:val="36"/>
          <w:rtl/>
          <w:lang w:bidi="ar-EG"/>
        </w:rPr>
        <w:t>نصرانية</w:t>
      </w:r>
      <w:r w:rsidR="00F526A1">
        <w:rPr>
          <w:rFonts w:ascii="Calibri" w:hAnsi="Calibri" w:cs="Calibri"/>
          <w:sz w:val="36"/>
          <w:szCs w:val="36"/>
          <w:rtl/>
          <w:lang w:bidi="ar-EG"/>
        </w:rPr>
        <w:t>»</w:t>
      </w:r>
      <w:r w:rsidRPr="00C5360E">
        <w:rPr>
          <w:rFonts w:ascii="Calibri" w:hAnsi="Calibri" w:cs="Calibri"/>
          <w:sz w:val="36"/>
          <w:szCs w:val="36"/>
          <w:rtl/>
          <w:lang w:bidi="ar-EG"/>
        </w:rPr>
        <w:t xml:space="preserve"> تعود إلى عصر ما قبل الأناجيل الأربعة، أو بعبارة الناقد الكبير (جون س. </w:t>
      </w:r>
      <w:proofErr w:type="spellStart"/>
      <w:r w:rsidRPr="00C5360E">
        <w:rPr>
          <w:rFonts w:ascii="Calibri" w:hAnsi="Calibri" w:cs="Calibri"/>
          <w:sz w:val="36"/>
          <w:szCs w:val="36"/>
          <w:rtl/>
          <w:lang w:bidi="ar-EG"/>
        </w:rPr>
        <w:t>كلوبنبورغ</w:t>
      </w:r>
      <w:proofErr w:type="spellEnd"/>
      <w:r w:rsidRPr="00C5360E">
        <w:rPr>
          <w:rFonts w:ascii="Calibri" w:hAnsi="Calibri" w:cs="Calibri"/>
          <w:sz w:val="36"/>
          <w:szCs w:val="36"/>
          <w:rtl/>
          <w:lang w:bidi="ar-EG"/>
        </w:rPr>
        <w:t xml:space="preserve">): </w:t>
      </w:r>
      <w:r w:rsidR="00F526A1">
        <w:rPr>
          <w:rFonts w:ascii="Calibri" w:hAnsi="Calibri" w:cs="Calibri"/>
          <w:sz w:val="36"/>
          <w:szCs w:val="36"/>
          <w:rtl/>
          <w:lang w:bidi="ar-EG"/>
        </w:rPr>
        <w:t>«</w:t>
      </w:r>
      <w:r w:rsidRPr="00F526A1">
        <w:rPr>
          <w:rFonts w:ascii="Calibri" w:hAnsi="Calibri" w:cs="Calibri"/>
          <w:b/>
          <w:bCs/>
          <w:color w:val="002060"/>
          <w:sz w:val="36"/>
          <w:szCs w:val="36"/>
          <w:rtl/>
          <w:lang w:bidi="ar-EG"/>
        </w:rPr>
        <w:t>أبكر إنجيل</w:t>
      </w:r>
      <w:r w:rsidRPr="00C5360E">
        <w:rPr>
          <w:rFonts w:ascii="Calibri" w:hAnsi="Calibri" w:cs="Calibri"/>
          <w:sz w:val="36"/>
          <w:szCs w:val="36"/>
          <w:rtl/>
          <w:lang w:bidi="ar-EG"/>
        </w:rPr>
        <w:t>»</w:t>
      </w:r>
      <w:r w:rsidR="00F526A1">
        <w:rPr>
          <w:rFonts w:ascii="Calibri" w:hAnsi="Calibri" w:cs="Calibri" w:hint="cs"/>
          <w:sz w:val="36"/>
          <w:szCs w:val="36"/>
          <w:rtl/>
          <w:lang w:bidi="ar-EG"/>
        </w:rPr>
        <w:t>.</w:t>
      </w:r>
    </w:p>
    <w:p w14:paraId="29482BE8" w14:textId="31EC676E" w:rsidR="00596750" w:rsidRPr="00C5360E" w:rsidRDefault="00596750" w:rsidP="00596750">
      <w:pPr>
        <w:bidi/>
        <w:spacing w:line="240" w:lineRule="auto"/>
        <w:jc w:val="both"/>
        <w:rPr>
          <w:rFonts w:ascii="Calibri" w:hAnsi="Calibri" w:cs="Calibri"/>
          <w:sz w:val="36"/>
          <w:szCs w:val="36"/>
          <w:lang w:bidi="ar-EG"/>
        </w:rPr>
      </w:pPr>
      <w:r w:rsidRPr="00596750">
        <w:rPr>
          <w:rFonts w:ascii="Calibri" w:hAnsi="Calibri" w:cs="Calibri"/>
          <w:b/>
          <w:bCs/>
          <w:sz w:val="36"/>
          <w:szCs w:val="36"/>
          <w:rtl/>
          <w:lang w:bidi="ar-EG"/>
        </w:rPr>
        <w:t xml:space="preserve">جون س. </w:t>
      </w:r>
      <w:proofErr w:type="spellStart"/>
      <w:r w:rsidRPr="00596750">
        <w:rPr>
          <w:rFonts w:ascii="Calibri" w:hAnsi="Calibri" w:cs="Calibri"/>
          <w:b/>
          <w:bCs/>
          <w:sz w:val="36"/>
          <w:szCs w:val="36"/>
          <w:rtl/>
          <w:lang w:bidi="ar-EG"/>
        </w:rPr>
        <w:t>كلوبنبورغ</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(John S. Kloppenborg)</w:t>
      </w:r>
      <w:r w:rsidRPr="00C5360E">
        <w:rPr>
          <w:rFonts w:ascii="Calibri" w:hAnsi="Calibri" w:cs="Calibri"/>
          <w:sz w:val="36"/>
          <w:szCs w:val="36"/>
          <w:rtl/>
          <w:lang w:bidi="ar-EG"/>
        </w:rPr>
        <w:t xml:space="preserve"> (1951م -): رئيس قسم دراسة الدين في جامعة تورنتو. أصدر مع ناقدَين آخرين سنة 2000 نسخة نقدية للمصدر (</w:t>
      </w:r>
      <w:r w:rsidRPr="00C5360E">
        <w:rPr>
          <w:rFonts w:ascii="Calibri" w:hAnsi="Calibri" w:cs="Calibri"/>
          <w:sz w:val="36"/>
          <w:szCs w:val="36"/>
          <w:lang w:bidi="ar-EG"/>
        </w:rPr>
        <w:t>Q</w:t>
      </w:r>
      <w:r w:rsidRPr="00C5360E">
        <w:rPr>
          <w:rFonts w:ascii="Calibri" w:hAnsi="Calibri" w:cs="Calibri"/>
          <w:sz w:val="36"/>
          <w:szCs w:val="36"/>
          <w:rtl/>
          <w:lang w:bidi="ar-EG"/>
        </w:rPr>
        <w:t>). من مؤلفاته: «</w:t>
      </w:r>
      <w:r w:rsidRPr="00C5360E">
        <w:rPr>
          <w:rFonts w:ascii="Calibri" w:hAnsi="Calibri" w:cs="Calibri"/>
          <w:sz w:val="36"/>
          <w:szCs w:val="36"/>
          <w:lang w:bidi="ar-EG"/>
        </w:rPr>
        <w:t>Excavating Q: The History and Setting of the Sayings Gospel</w:t>
      </w:r>
      <w:r w:rsidRPr="00C5360E">
        <w:rPr>
          <w:rFonts w:ascii="Calibri" w:hAnsi="Calibri" w:cs="Calibri"/>
          <w:sz w:val="36"/>
          <w:szCs w:val="36"/>
          <w:rtl/>
          <w:lang w:bidi="ar-EG"/>
        </w:rPr>
        <w:t>».</w:t>
      </w:r>
    </w:p>
    <w:p w14:paraId="50C936C0" w14:textId="6820F899" w:rsidR="00596750" w:rsidRPr="00C5360E" w:rsidRDefault="00596750" w:rsidP="00596750">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John S. Kloppenborg, </w:t>
      </w:r>
      <w:r w:rsidRPr="00596750">
        <w:rPr>
          <w:rFonts w:ascii="Calibri" w:hAnsi="Calibri" w:cs="Calibri"/>
          <w:b/>
          <w:bCs/>
          <w:i/>
          <w:iCs/>
          <w:sz w:val="36"/>
          <w:szCs w:val="36"/>
          <w:lang w:bidi="ar-EG"/>
        </w:rPr>
        <w:t>Q, the Earliest Gospel: An Introduction to the Original Stories and Sayings of Jesus</w:t>
      </w:r>
      <w:r w:rsidRPr="00C5360E">
        <w:rPr>
          <w:rFonts w:ascii="Calibri" w:hAnsi="Calibri" w:cs="Calibri"/>
          <w:sz w:val="36"/>
          <w:szCs w:val="36"/>
          <w:lang w:bidi="ar-EG"/>
        </w:rPr>
        <w:t xml:space="preserve"> (Louisville: Westminster John Knox Press 2009)</w:t>
      </w:r>
      <w:r w:rsidRPr="00C5360E">
        <w:rPr>
          <w:rFonts w:ascii="Calibri" w:hAnsi="Calibri" w:cs="Calibri"/>
          <w:sz w:val="36"/>
          <w:szCs w:val="36"/>
          <w:rtl/>
          <w:lang w:bidi="ar-EG"/>
        </w:rPr>
        <w:t>.</w:t>
      </w:r>
    </w:p>
    <w:p w14:paraId="600F159D" w14:textId="4217528C" w:rsidR="00F6608B" w:rsidRPr="00C5360E" w:rsidRDefault="00F6608B" w:rsidP="00F526A1">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وبعبارة الناقد المعروف (ماركوس بورغ) في مقدمته لكتاب: </w:t>
      </w:r>
      <w:r w:rsidR="00F526A1">
        <w:rPr>
          <w:rFonts w:ascii="Calibri" w:hAnsi="Calibri" w:cs="Calibri"/>
          <w:sz w:val="36"/>
          <w:szCs w:val="36"/>
          <w:rtl/>
          <w:lang w:bidi="ar-EG"/>
        </w:rPr>
        <w:t>«</w:t>
      </w:r>
      <w:r w:rsidRPr="00C5360E">
        <w:rPr>
          <w:rFonts w:ascii="Calibri" w:hAnsi="Calibri" w:cs="Calibri"/>
          <w:sz w:val="36"/>
          <w:szCs w:val="36"/>
          <w:rtl/>
          <w:lang w:bidi="ar-EG"/>
        </w:rPr>
        <w:t>الإنجيل الضائع</w:t>
      </w:r>
      <w:r w:rsidR="00F526A1">
        <w:rPr>
          <w:rFonts w:ascii="Calibri" w:hAnsi="Calibri" w:cs="Calibri"/>
          <w:sz w:val="36"/>
          <w:szCs w:val="36"/>
          <w:rtl/>
          <w:lang w:bidi="ar-EG"/>
        </w:rPr>
        <w:t>»</w:t>
      </w:r>
      <w:r w:rsidRPr="00C5360E">
        <w:rPr>
          <w:rFonts w:ascii="Calibri" w:hAnsi="Calibri" w:cs="Calibri"/>
          <w:sz w:val="36"/>
          <w:szCs w:val="36"/>
          <w:rtl/>
          <w:lang w:bidi="ar-EG"/>
        </w:rPr>
        <w:t xml:space="preserve"> لـ(مارك </w:t>
      </w:r>
      <w:proofErr w:type="spellStart"/>
      <w:r w:rsidRPr="00C5360E">
        <w:rPr>
          <w:rFonts w:ascii="Calibri" w:hAnsi="Calibri" w:cs="Calibri"/>
          <w:sz w:val="36"/>
          <w:szCs w:val="36"/>
          <w:rtl/>
          <w:lang w:bidi="ar-EG"/>
        </w:rPr>
        <w:t>باولسن</w:t>
      </w:r>
      <w:proofErr w:type="spellEnd"/>
      <w:r w:rsidRPr="00C5360E">
        <w:rPr>
          <w:rFonts w:ascii="Calibri" w:hAnsi="Calibri" w:cs="Calibri"/>
          <w:sz w:val="36"/>
          <w:szCs w:val="36"/>
          <w:rtl/>
          <w:lang w:bidi="ar-EG"/>
        </w:rPr>
        <w:t xml:space="preserve">) و(ري </w:t>
      </w:r>
      <w:proofErr w:type="spellStart"/>
      <w:r w:rsidRPr="00C5360E">
        <w:rPr>
          <w:rFonts w:ascii="Calibri" w:hAnsi="Calibri" w:cs="Calibri"/>
          <w:sz w:val="36"/>
          <w:szCs w:val="36"/>
          <w:rtl/>
          <w:lang w:bidi="ar-EG"/>
        </w:rPr>
        <w:t>ريجرت</w:t>
      </w:r>
      <w:proofErr w:type="spellEnd"/>
      <w:r w:rsidRPr="00C5360E">
        <w:rPr>
          <w:rFonts w:ascii="Calibri" w:hAnsi="Calibri" w:cs="Calibri"/>
          <w:sz w:val="36"/>
          <w:szCs w:val="36"/>
          <w:rtl/>
          <w:lang w:bidi="ar-EG"/>
        </w:rPr>
        <w:t xml:space="preserve">) -: </w:t>
      </w:r>
      <w:r w:rsidR="00F526A1">
        <w:rPr>
          <w:rFonts w:ascii="Calibri" w:hAnsi="Calibri" w:cs="Calibri"/>
          <w:sz w:val="36"/>
          <w:szCs w:val="36"/>
          <w:rtl/>
          <w:lang w:bidi="ar-EG"/>
        </w:rPr>
        <w:t>«</w:t>
      </w:r>
      <w:r w:rsidRPr="00F526A1">
        <w:rPr>
          <w:rFonts w:ascii="Calibri" w:hAnsi="Calibri" w:cs="Calibri"/>
          <w:b/>
          <w:bCs/>
          <w:color w:val="002060"/>
          <w:sz w:val="36"/>
          <w:szCs w:val="36"/>
          <w:rtl/>
          <w:lang w:bidi="ar-EG"/>
        </w:rPr>
        <w:t>طبق رأي جلّ النقاد، هو أول إنجيل مسيحي</w:t>
      </w:r>
      <w:r w:rsidRPr="00C5360E">
        <w:rPr>
          <w:rFonts w:ascii="Calibri" w:hAnsi="Calibri" w:cs="Calibri"/>
          <w:sz w:val="36"/>
          <w:szCs w:val="36"/>
          <w:rtl/>
          <w:lang w:bidi="ar-EG"/>
        </w:rPr>
        <w:t>».</w:t>
      </w:r>
    </w:p>
    <w:p w14:paraId="1F21D437" w14:textId="3FF09B6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ماركوس بورغ </w:t>
      </w:r>
      <w:r w:rsidRPr="00C5360E">
        <w:rPr>
          <w:rFonts w:ascii="Calibri" w:hAnsi="Calibri" w:cs="Calibri"/>
          <w:sz w:val="36"/>
          <w:szCs w:val="36"/>
          <w:lang w:bidi="ar-EG"/>
        </w:rPr>
        <w:t>(Marcus Borg)</w:t>
      </w:r>
      <w:r w:rsidRPr="00C5360E">
        <w:rPr>
          <w:rFonts w:ascii="Calibri" w:hAnsi="Calibri" w:cs="Calibri"/>
          <w:sz w:val="36"/>
          <w:szCs w:val="36"/>
          <w:rtl/>
          <w:lang w:bidi="ar-EG"/>
        </w:rPr>
        <w:t xml:space="preserve"> (1942 - 2015م): لاهوتي، وأحد أبرز علماء النقد الأعلى للعهد الجديد في القرن العشرين. رأسَ (</w:t>
      </w:r>
      <w:r w:rsidRPr="00C5360E">
        <w:rPr>
          <w:rFonts w:ascii="Calibri" w:hAnsi="Calibri" w:cs="Calibri"/>
          <w:sz w:val="36"/>
          <w:szCs w:val="36"/>
          <w:lang w:bidi="ar-EG"/>
        </w:rPr>
        <w:t>Anglican Association of Biblical Scholars</w:t>
      </w:r>
      <w:r w:rsidRPr="00C5360E">
        <w:rPr>
          <w:rFonts w:ascii="Calibri" w:hAnsi="Calibri" w:cs="Calibri"/>
          <w:sz w:val="36"/>
          <w:szCs w:val="36"/>
          <w:rtl/>
          <w:lang w:bidi="ar-EG"/>
        </w:rPr>
        <w:t>). من مؤلفاته: «</w:t>
      </w:r>
      <w:r w:rsidRPr="00C5360E">
        <w:rPr>
          <w:rFonts w:ascii="Calibri" w:hAnsi="Calibri" w:cs="Calibri"/>
          <w:sz w:val="36"/>
          <w:szCs w:val="36"/>
          <w:lang w:bidi="ar-EG"/>
        </w:rPr>
        <w:t>Reading the Bible Again for the First Time</w:t>
      </w:r>
      <w:r w:rsidRPr="00C5360E">
        <w:rPr>
          <w:rFonts w:ascii="Calibri" w:hAnsi="Calibri" w:cs="Calibri"/>
          <w:sz w:val="36"/>
          <w:szCs w:val="36"/>
          <w:rtl/>
          <w:lang w:bidi="ar-EG"/>
        </w:rPr>
        <w:t>».</w:t>
      </w:r>
    </w:p>
    <w:p w14:paraId="6FD716DF" w14:textId="264D6336" w:rsidR="00F6608B" w:rsidRPr="00C5360E" w:rsidRDefault="00F6608B" w:rsidP="0067102D">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Mark Powelson and Ray Riegert, </w:t>
      </w:r>
      <w:r w:rsidRPr="0067102D">
        <w:rPr>
          <w:rFonts w:ascii="Calibri" w:hAnsi="Calibri" w:cs="Calibri"/>
          <w:b/>
          <w:bCs/>
          <w:i/>
          <w:iCs/>
          <w:sz w:val="36"/>
          <w:szCs w:val="36"/>
          <w:lang w:bidi="ar-EG"/>
        </w:rPr>
        <w:t>The Lost Gospel Q: The Original Sayings of Jesus</w:t>
      </w:r>
      <w:r w:rsidRPr="00C5360E">
        <w:rPr>
          <w:rFonts w:ascii="Calibri" w:hAnsi="Calibri" w:cs="Calibri"/>
          <w:sz w:val="36"/>
          <w:szCs w:val="36"/>
          <w:lang w:bidi="ar-EG"/>
        </w:rPr>
        <w:t xml:space="preserve"> (Berkeley: Group West, 1999), p. 13</w:t>
      </w:r>
      <w:r w:rsidRPr="00C5360E">
        <w:rPr>
          <w:rFonts w:ascii="Calibri" w:hAnsi="Calibri" w:cs="Calibri"/>
          <w:sz w:val="36"/>
          <w:szCs w:val="36"/>
          <w:rtl/>
          <w:lang w:bidi="ar-EG"/>
        </w:rPr>
        <w:t>.</w:t>
      </w:r>
    </w:p>
    <w:p w14:paraId="62CA21F9" w14:textId="0FFE7340" w:rsidR="00F6608B" w:rsidRPr="00C5360E" w:rsidRDefault="00F6608B" w:rsidP="00545A2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وقد وضّح غير واحد من الباحثين المسلمين أنّ ((ملكوت الله» هو: دولة الإسلام التي سيقيمها النبي الخاتم</w:t>
      </w:r>
      <w:r w:rsidR="00545A2F">
        <w:rPr>
          <w:rFonts w:ascii="Calibri" w:hAnsi="Calibri" w:cs="Calibri" w:hint="cs"/>
          <w:sz w:val="36"/>
          <w:szCs w:val="36"/>
          <w:rtl/>
          <w:lang w:bidi="ar-EG"/>
        </w:rPr>
        <w:t xml:space="preserve"> </w:t>
      </w:r>
      <w:r w:rsidR="00545A2F">
        <w:rPr>
          <w:rFonts w:ascii="Calibri" w:hAnsi="Calibri" w:cs="Calibri"/>
          <w:sz w:val="36"/>
          <w:szCs w:val="36"/>
          <w:rtl/>
          <w:lang w:bidi="ar-EG"/>
        </w:rPr>
        <w:t>ﷺ</w:t>
      </w:r>
      <w:r w:rsidRPr="00C5360E">
        <w:rPr>
          <w:rFonts w:ascii="Calibri" w:hAnsi="Calibri" w:cs="Calibri"/>
          <w:sz w:val="36"/>
          <w:szCs w:val="36"/>
          <w:rtl/>
          <w:lang w:bidi="ar-EG"/>
        </w:rPr>
        <w:t>.</w:t>
      </w:r>
      <w:r w:rsidR="00545A2F">
        <w:rPr>
          <w:rFonts w:ascii="Calibri" w:hAnsi="Calibri" w:cs="Calibri" w:hint="cs"/>
          <w:sz w:val="36"/>
          <w:szCs w:val="36"/>
          <w:rtl/>
          <w:lang w:bidi="ar-EG"/>
        </w:rPr>
        <w:t xml:space="preserve"> [</w:t>
      </w:r>
      <w:r w:rsidR="00545A2F" w:rsidRPr="00C5360E">
        <w:rPr>
          <w:rFonts w:ascii="Calibri" w:hAnsi="Calibri" w:cs="Calibri"/>
          <w:sz w:val="36"/>
          <w:szCs w:val="36"/>
          <w:rtl/>
          <w:lang w:bidi="ar-EG"/>
        </w:rPr>
        <w:t xml:space="preserve">عبد الأحد داود، </w:t>
      </w:r>
      <w:r w:rsidR="00545A2F" w:rsidRPr="00545A2F">
        <w:rPr>
          <w:rFonts w:ascii="Calibri" w:hAnsi="Calibri" w:cs="Calibri"/>
          <w:b/>
          <w:bCs/>
          <w:i/>
          <w:iCs/>
          <w:sz w:val="36"/>
          <w:szCs w:val="36"/>
          <w:rtl/>
          <w:lang w:bidi="ar-EG"/>
        </w:rPr>
        <w:t>محمد في الكتاب المقدس</w:t>
      </w:r>
      <w:r w:rsidR="00545A2F" w:rsidRPr="00C5360E">
        <w:rPr>
          <w:rFonts w:ascii="Calibri" w:hAnsi="Calibri" w:cs="Calibri"/>
          <w:sz w:val="36"/>
          <w:szCs w:val="36"/>
          <w:rtl/>
          <w:lang w:bidi="ar-EG"/>
        </w:rPr>
        <w:t xml:space="preserve"> (الدوحة: رئاسة المحاكم الشرعية والشؤون الدينية، 1405ه 1985م).</w:t>
      </w:r>
      <w:r w:rsidR="00545A2F">
        <w:rPr>
          <w:rFonts w:ascii="Calibri" w:hAnsi="Calibri" w:cs="Calibri" w:hint="cs"/>
          <w:sz w:val="36"/>
          <w:szCs w:val="36"/>
          <w:rtl/>
          <w:lang w:bidi="ar-EG"/>
        </w:rPr>
        <w:t>]</w:t>
      </w:r>
    </w:p>
    <w:p w14:paraId="7F86295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إنك لا تجد في هذه الوثيقة ألوهية المسيح، أو الثالوث المقدس، أو صلب ابن اللّه، أو التعميد، أو الكنيسة، أو العشاء المقدس، أو الخطيئة الأصلية، أو الخلاص بالإيمان المجرد... أو أيَّا من الأسس الأخرى لكنيسة هذا الزمان. إنّ مسيح القرن الأول ورسالته في (</w:t>
      </w:r>
      <w:r w:rsidRPr="00C5360E">
        <w:rPr>
          <w:rFonts w:ascii="Calibri" w:hAnsi="Calibri" w:cs="Calibri"/>
          <w:sz w:val="36"/>
          <w:szCs w:val="36"/>
          <w:lang w:bidi="ar-EG"/>
        </w:rPr>
        <w:t>Q1</w:t>
      </w:r>
      <w:r w:rsidRPr="00C5360E">
        <w:rPr>
          <w:rFonts w:ascii="Calibri" w:hAnsi="Calibri" w:cs="Calibri"/>
          <w:sz w:val="36"/>
          <w:szCs w:val="36"/>
          <w:rtl/>
          <w:lang w:bidi="ar-EG"/>
        </w:rPr>
        <w:t>) في وادٍ، ومسيح العهد الجديد ورسالته في وادٍ آخر!</w:t>
      </w:r>
    </w:p>
    <w:p w14:paraId="704DAEAA" w14:textId="26FC5848"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والشواهد على صدق الخبر التاريخي للمسيح في القرآن في تنامٍ؛ ولذلك نشر الناقد الكتابي (روبرت </w:t>
      </w:r>
      <w:proofErr w:type="spellStart"/>
      <w:r w:rsidRPr="00C5360E">
        <w:rPr>
          <w:rFonts w:ascii="Calibri" w:hAnsi="Calibri" w:cs="Calibri"/>
          <w:sz w:val="36"/>
          <w:szCs w:val="36"/>
          <w:rtl/>
          <w:lang w:bidi="ar-EG"/>
        </w:rPr>
        <w:t>شِدنجر</w:t>
      </w:r>
      <w:proofErr w:type="spellEnd"/>
      <w:r w:rsidRPr="00C5360E">
        <w:rPr>
          <w:rFonts w:ascii="Calibri" w:hAnsi="Calibri" w:cs="Calibri"/>
          <w:sz w:val="36"/>
          <w:szCs w:val="36"/>
          <w:rtl/>
          <w:lang w:bidi="ar-EG"/>
        </w:rPr>
        <w:t>) منذ سنوات قليلة كتابه: «</w:t>
      </w:r>
      <w:r w:rsidRPr="00545A2F">
        <w:rPr>
          <w:rFonts w:ascii="Calibri" w:hAnsi="Calibri" w:cs="Calibri"/>
          <w:b/>
          <w:bCs/>
          <w:sz w:val="36"/>
          <w:szCs w:val="36"/>
          <w:rtl/>
          <w:lang w:bidi="ar-EG"/>
        </w:rPr>
        <w:t>هل كان يسوع مسلمًا؟</w:t>
      </w:r>
      <w:r w:rsidRPr="00C5360E">
        <w:rPr>
          <w:rFonts w:ascii="Calibri" w:hAnsi="Calibri" w:cs="Calibri"/>
          <w:sz w:val="36"/>
          <w:szCs w:val="36"/>
          <w:rtl/>
          <w:lang w:bidi="ar-EG"/>
        </w:rPr>
        <w:t>» في بيان أنّ حقيقة المسيح بعيدة عن الصورة التي رسمتها له الكنيسة باعتباره داعية للهروب من الدنيا والخلاص الأخروي، وإنّما المسيح - كما يقول هذا الناقد - داعية إصلاح أرضي وعدالة بين الناس، وهو بذلك مسلم في دعوته لأنّ دعوة الإسلام تنشد صلاح الدنيا والآخرة، ولا تدعو إلى الهروب من الدنيا إلى الآخرة.</w:t>
      </w:r>
    </w:p>
    <w:p w14:paraId="1927851E" w14:textId="57958BDE"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روبرت </w:t>
      </w:r>
      <w:proofErr w:type="spellStart"/>
      <w:r w:rsidRPr="00C5360E">
        <w:rPr>
          <w:rFonts w:ascii="Calibri" w:hAnsi="Calibri" w:cs="Calibri"/>
          <w:sz w:val="36"/>
          <w:szCs w:val="36"/>
          <w:rtl/>
          <w:lang w:bidi="ar-EG"/>
        </w:rPr>
        <w:t>شِدنجر</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Robert Shedinger</w:t>
      </w:r>
      <w:r w:rsidRPr="00C5360E">
        <w:rPr>
          <w:rFonts w:ascii="Calibri" w:hAnsi="Calibri" w:cs="Calibri"/>
          <w:sz w:val="36"/>
          <w:szCs w:val="36"/>
          <w:rtl/>
          <w:lang w:bidi="ar-EG"/>
        </w:rPr>
        <w:t xml:space="preserve">: أستاذ الدين في كليّة لوثر في ولاية أيوا الأمريكيّة. حاصل على الدكتوراه في تخصص الدراسات الدينية من جامعة </w:t>
      </w:r>
      <w:proofErr w:type="spellStart"/>
      <w:r w:rsidRPr="00C5360E">
        <w:rPr>
          <w:rFonts w:ascii="Calibri" w:hAnsi="Calibri" w:cs="Calibri"/>
          <w:sz w:val="36"/>
          <w:szCs w:val="36"/>
          <w:rtl/>
          <w:lang w:bidi="ar-EG"/>
        </w:rPr>
        <w:t>تمبل</w:t>
      </w:r>
      <w:proofErr w:type="spellEnd"/>
      <w:r w:rsidRPr="00C5360E">
        <w:rPr>
          <w:rFonts w:ascii="Calibri" w:hAnsi="Calibri" w:cs="Calibri"/>
          <w:sz w:val="36"/>
          <w:szCs w:val="36"/>
          <w:rtl/>
          <w:lang w:bidi="ar-EG"/>
        </w:rPr>
        <w:t xml:space="preserve"> من ولاية </w:t>
      </w:r>
      <w:proofErr w:type="spellStart"/>
      <w:r w:rsidRPr="00C5360E">
        <w:rPr>
          <w:rFonts w:ascii="Calibri" w:hAnsi="Calibri" w:cs="Calibri"/>
          <w:sz w:val="36"/>
          <w:szCs w:val="36"/>
          <w:rtl/>
          <w:lang w:bidi="ar-EG"/>
        </w:rPr>
        <w:t>فيلادليفيا</w:t>
      </w:r>
      <w:proofErr w:type="spellEnd"/>
      <w:r w:rsidRPr="00C5360E">
        <w:rPr>
          <w:rFonts w:ascii="Calibri" w:hAnsi="Calibri" w:cs="Calibri"/>
          <w:sz w:val="36"/>
          <w:szCs w:val="36"/>
          <w:rtl/>
          <w:lang w:bidi="ar-EG"/>
        </w:rPr>
        <w:t>.</w:t>
      </w:r>
    </w:p>
    <w:p w14:paraId="1C2A9A14" w14:textId="36883245" w:rsidR="00F6608B" w:rsidRDefault="00F6608B" w:rsidP="00545A2F">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Robert Shedinger, </w:t>
      </w:r>
      <w:r w:rsidRPr="00545A2F">
        <w:rPr>
          <w:rFonts w:ascii="Calibri" w:hAnsi="Calibri" w:cs="Calibri"/>
          <w:b/>
          <w:bCs/>
          <w:i/>
          <w:iCs/>
          <w:sz w:val="36"/>
          <w:szCs w:val="36"/>
          <w:lang w:bidi="ar-EG"/>
        </w:rPr>
        <w:t xml:space="preserve">Was Jesus a Muslim?: Questioning Categories in the Study of Religion </w:t>
      </w:r>
      <w:r w:rsidRPr="00C5360E">
        <w:rPr>
          <w:rFonts w:ascii="Calibri" w:hAnsi="Calibri" w:cs="Calibri"/>
          <w:sz w:val="36"/>
          <w:szCs w:val="36"/>
          <w:lang w:bidi="ar-EG"/>
        </w:rPr>
        <w:t>(Minneapolis: Fortress Press, 2009)</w:t>
      </w:r>
      <w:r w:rsidRPr="00C5360E">
        <w:rPr>
          <w:rFonts w:ascii="Calibri" w:hAnsi="Calibri" w:cs="Calibri"/>
          <w:sz w:val="36"/>
          <w:szCs w:val="36"/>
          <w:rtl/>
          <w:lang w:bidi="ar-EG"/>
        </w:rPr>
        <w:t>.</w:t>
      </w:r>
    </w:p>
    <w:p w14:paraId="42684F1B" w14:textId="634491FF" w:rsidR="00545A2F" w:rsidRPr="00545A2F" w:rsidRDefault="00545A2F" w:rsidP="00545A2F">
      <w:pPr>
        <w:keepNext/>
        <w:widowControl w:val="0"/>
        <w:bidi/>
        <w:spacing w:line="240" w:lineRule="auto"/>
        <w:jc w:val="both"/>
        <w:outlineLvl w:val="2"/>
        <w:rPr>
          <w:rFonts w:ascii="Calibri" w:hAnsi="Calibri" w:cs="Calibri"/>
          <w:b/>
          <w:bCs/>
          <w:sz w:val="36"/>
          <w:szCs w:val="36"/>
          <w:highlight w:val="yellow"/>
          <w:u w:val="single"/>
          <w:rtl/>
          <w:lang w:bidi="ar-EG"/>
        </w:rPr>
      </w:pPr>
      <w:bookmarkStart w:id="156" w:name="_Toc236790839"/>
      <w:r w:rsidRPr="00545A2F">
        <w:rPr>
          <w:rFonts w:ascii="Calibri" w:hAnsi="Calibri" w:cs="Calibri"/>
          <w:b/>
          <w:bCs/>
          <w:sz w:val="36"/>
          <w:szCs w:val="36"/>
          <w:highlight w:val="yellow"/>
          <w:u w:val="single"/>
          <w:rtl/>
          <w:lang w:bidi="ar-EG"/>
        </w:rPr>
        <w:t>3- تفادي الأخطاء التاريخية</w:t>
      </w:r>
      <w:bookmarkEnd w:id="156"/>
    </w:p>
    <w:p w14:paraId="2965C45D" w14:textId="134226A5" w:rsidR="00F6608B" w:rsidRPr="00545A2F" w:rsidRDefault="00F6608B" w:rsidP="00545A2F">
      <w:pPr>
        <w:keepNext/>
        <w:widowControl w:val="0"/>
        <w:bidi/>
        <w:spacing w:line="240" w:lineRule="auto"/>
        <w:jc w:val="both"/>
        <w:outlineLvl w:val="2"/>
        <w:rPr>
          <w:rFonts w:ascii="Calibri" w:hAnsi="Calibri" w:cs="Calibri"/>
          <w:b/>
          <w:bCs/>
          <w:sz w:val="36"/>
          <w:szCs w:val="36"/>
          <w:highlight w:val="yellow"/>
          <w:u w:val="single"/>
          <w:lang w:bidi="ar-EG"/>
        </w:rPr>
      </w:pPr>
      <w:bookmarkStart w:id="157" w:name="_Toc236790840"/>
      <w:r w:rsidRPr="00545A2F">
        <w:rPr>
          <w:rFonts w:ascii="Calibri" w:hAnsi="Calibri" w:cs="Calibri"/>
          <w:b/>
          <w:bCs/>
          <w:sz w:val="36"/>
          <w:szCs w:val="36"/>
          <w:highlight w:val="yellow"/>
          <w:u w:val="single"/>
          <w:rtl/>
          <w:lang w:bidi="ar-EG"/>
        </w:rPr>
        <w:t>الأخطاء التاريخية في الكتاب المقدس</w:t>
      </w:r>
      <w:bookmarkEnd w:id="157"/>
    </w:p>
    <w:p w14:paraId="570EF074" w14:textId="77777777" w:rsidR="00545A2F"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انتهت الأركيولوجيا الكتابيّة اليوم إلى انقسام الباحثين إلى تيّارين اثنين، الأوّل: والمعروف بـ (</w:t>
      </w:r>
      <w:r w:rsidRPr="00C5360E">
        <w:rPr>
          <w:rFonts w:ascii="Calibri" w:hAnsi="Calibri" w:cs="Calibri"/>
          <w:sz w:val="36"/>
          <w:szCs w:val="36"/>
          <w:lang w:bidi="ar-EG"/>
        </w:rPr>
        <w:t>Biblical minimalism</w:t>
      </w:r>
      <w:r w:rsidRPr="00C5360E">
        <w:rPr>
          <w:rFonts w:ascii="Calibri" w:hAnsi="Calibri" w:cs="Calibri"/>
          <w:sz w:val="36"/>
          <w:szCs w:val="36"/>
          <w:rtl/>
          <w:lang w:bidi="ar-EG"/>
        </w:rPr>
        <w:t>) يرى أنّ الكتاب المقدس كتاب تبريري لرؤى دينية في قالب تاريخي؛ ولذلك فجلّ قصصه يقع خارج الإثبات التاريخي لأنه صناعة دينية وفولكلورية،</w:t>
      </w:r>
    </w:p>
    <w:p w14:paraId="402AE81F" w14:textId="732B71AC" w:rsidR="00F6608B" w:rsidRPr="00C5360E" w:rsidRDefault="00F6608B" w:rsidP="00545A2F">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ويرى الفريق الآخر الذي يعدّ أقليّة عددًا في أكاديميا الأركيولوجيا - والمنتصر لـ (</w:t>
      </w:r>
      <w:r w:rsidRPr="00C5360E">
        <w:rPr>
          <w:rFonts w:ascii="Calibri" w:hAnsi="Calibri" w:cs="Calibri"/>
          <w:sz w:val="36"/>
          <w:szCs w:val="36"/>
          <w:lang w:bidi="ar-EG"/>
        </w:rPr>
        <w:t>Biblical maximalism</w:t>
      </w:r>
      <w:r w:rsidRPr="00C5360E">
        <w:rPr>
          <w:rFonts w:ascii="Calibri" w:hAnsi="Calibri" w:cs="Calibri"/>
          <w:sz w:val="36"/>
          <w:szCs w:val="36"/>
          <w:rtl/>
          <w:lang w:bidi="ar-EG"/>
        </w:rPr>
        <w:t>) - صدق تاريخية قصص الكتاب المقدس.</w:t>
      </w:r>
    </w:p>
    <w:p w14:paraId="4917B9EA" w14:textId="7EF5142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وبين هذا وذاك تيار وسط، وهو نفسه درجات، ومن أهم ممثليه الأركيولوجي الشهير (ويليام ج. دفر) الذي يُعتبر من أهم خصوم تيار خرافية قصص العهد القديم، وهو مع ذلك يقول: إنّه يوافق جلّ العلماء في خرافية كثير مما ورد في أسفار التوراة الأربعة الأولى، واعتبارها إضافات لمحررين متأخرين. والذي يكاد ينتهي إليه جميع الأكاديميين في هذه التيارات الثلاث هو أنّ الكتاب المقدس لا يخلو من أخطاء تاريخية.</w:t>
      </w:r>
    </w:p>
    <w:p w14:paraId="23ACF4FA" w14:textId="614C7F0E" w:rsidR="00FD3042" w:rsidRPr="00C5360E" w:rsidRDefault="00FD3042" w:rsidP="00FD3042">
      <w:pPr>
        <w:bidi/>
        <w:spacing w:line="240" w:lineRule="auto"/>
        <w:jc w:val="both"/>
        <w:rPr>
          <w:rFonts w:ascii="Calibri" w:hAnsi="Calibri" w:cs="Calibri"/>
          <w:sz w:val="36"/>
          <w:szCs w:val="36"/>
          <w:lang w:bidi="ar-EG"/>
        </w:rPr>
      </w:pPr>
      <w:r w:rsidRPr="00FD3042">
        <w:rPr>
          <w:rFonts w:ascii="Calibri" w:hAnsi="Calibri" w:cs="Calibri"/>
          <w:b/>
          <w:bCs/>
          <w:sz w:val="36"/>
          <w:szCs w:val="36"/>
          <w:rtl/>
          <w:lang w:bidi="ar-EG"/>
        </w:rPr>
        <w:t>ويليام ج. دفر</w:t>
      </w:r>
      <w:r w:rsidRPr="00C5360E">
        <w:rPr>
          <w:rFonts w:ascii="Calibri" w:hAnsi="Calibri" w:cs="Calibri"/>
          <w:sz w:val="36"/>
          <w:szCs w:val="36"/>
          <w:rtl/>
          <w:lang w:bidi="ar-EG"/>
        </w:rPr>
        <w:t xml:space="preserve"> </w:t>
      </w:r>
      <w:r w:rsidRPr="00C5360E">
        <w:rPr>
          <w:rFonts w:ascii="Calibri" w:hAnsi="Calibri" w:cs="Calibri"/>
          <w:sz w:val="36"/>
          <w:szCs w:val="36"/>
          <w:lang w:bidi="ar-EG"/>
        </w:rPr>
        <w:t>(William G. Dever)</w:t>
      </w:r>
      <w:r w:rsidRPr="00C5360E">
        <w:rPr>
          <w:rFonts w:ascii="Calibri" w:hAnsi="Calibri" w:cs="Calibri"/>
          <w:sz w:val="36"/>
          <w:szCs w:val="36"/>
          <w:rtl/>
          <w:lang w:bidi="ar-EG"/>
        </w:rPr>
        <w:t xml:space="preserve"> (1933م-): </w:t>
      </w:r>
      <w:proofErr w:type="spellStart"/>
      <w:r w:rsidRPr="00C5360E">
        <w:rPr>
          <w:rFonts w:ascii="Calibri" w:hAnsi="Calibri" w:cs="Calibri"/>
          <w:sz w:val="36"/>
          <w:szCs w:val="36"/>
          <w:rtl/>
          <w:lang w:bidi="ar-EG"/>
        </w:rPr>
        <w:t>أركيولوجي</w:t>
      </w:r>
      <w:proofErr w:type="spellEnd"/>
      <w:r w:rsidRPr="00C5360E">
        <w:rPr>
          <w:rFonts w:ascii="Calibri" w:hAnsi="Calibri" w:cs="Calibri"/>
          <w:sz w:val="36"/>
          <w:szCs w:val="36"/>
          <w:rtl/>
          <w:lang w:bidi="ar-EG"/>
        </w:rPr>
        <w:t xml:space="preserve"> أمريكي متخصص في تاريخ بني إسرائيل والشرق الأوسط الكتابي. أستاذ </w:t>
      </w:r>
      <w:proofErr w:type="spellStart"/>
      <w:r w:rsidRPr="00C5360E">
        <w:rPr>
          <w:rFonts w:ascii="Calibri" w:hAnsi="Calibri" w:cs="Calibri"/>
          <w:sz w:val="36"/>
          <w:szCs w:val="36"/>
          <w:rtl/>
          <w:lang w:bidi="ar-EG"/>
        </w:rPr>
        <w:t>أركيولوجيا</w:t>
      </w:r>
      <w:proofErr w:type="spellEnd"/>
      <w:r w:rsidRPr="00C5360E">
        <w:rPr>
          <w:rFonts w:ascii="Calibri" w:hAnsi="Calibri" w:cs="Calibri"/>
          <w:sz w:val="36"/>
          <w:szCs w:val="36"/>
          <w:rtl/>
          <w:lang w:bidi="ar-EG"/>
        </w:rPr>
        <w:t xml:space="preserve"> الشرق الأدنى في جامعة أريزونا.</w:t>
      </w:r>
    </w:p>
    <w:p w14:paraId="058A3F59" w14:textId="69FA4831" w:rsidR="00FD3042" w:rsidRPr="00FD3042" w:rsidRDefault="00FD3042" w:rsidP="00FD3042">
      <w:pPr>
        <w:spacing w:line="240" w:lineRule="auto"/>
        <w:jc w:val="both"/>
        <w:rPr>
          <w:rFonts w:ascii="Calibri" w:hAnsi="Calibri" w:cs="Calibri"/>
          <w:sz w:val="36"/>
          <w:szCs w:val="36"/>
          <w:rtl/>
          <w:lang w:bidi="ar-EG"/>
        </w:rPr>
      </w:pPr>
      <w:r w:rsidRPr="00C5360E">
        <w:rPr>
          <w:rFonts w:ascii="Calibri" w:hAnsi="Calibri" w:cs="Calibri"/>
          <w:sz w:val="36"/>
          <w:szCs w:val="36"/>
          <w:lang w:bidi="ar-EG"/>
        </w:rPr>
        <w:t xml:space="preserve">William G. Dever, </w:t>
      </w:r>
      <w:r w:rsidRPr="00FD3042">
        <w:rPr>
          <w:rFonts w:ascii="Calibri" w:hAnsi="Calibri" w:cs="Calibri"/>
          <w:b/>
          <w:bCs/>
          <w:i/>
          <w:iCs/>
          <w:sz w:val="36"/>
          <w:szCs w:val="36"/>
          <w:lang w:bidi="ar-EG"/>
        </w:rPr>
        <w:t>What Did the Biblical Writers Know and When Did They Know It? What Archaeology Can Tell Us about the Reality of Ancient Israel</w:t>
      </w:r>
      <w:r w:rsidRPr="00C5360E">
        <w:rPr>
          <w:rFonts w:ascii="Calibri" w:hAnsi="Calibri" w:cs="Calibri"/>
          <w:sz w:val="36"/>
          <w:szCs w:val="36"/>
          <w:lang w:bidi="ar-EG"/>
        </w:rPr>
        <w:t xml:space="preserve"> (Grand Rapids: MI: Eerdmans, 2001), pp. 97 - 99</w:t>
      </w:r>
      <w:r w:rsidRPr="00C5360E">
        <w:rPr>
          <w:rFonts w:ascii="Calibri" w:hAnsi="Calibri" w:cs="Calibri"/>
          <w:sz w:val="36"/>
          <w:szCs w:val="36"/>
          <w:rtl/>
          <w:lang w:bidi="ar-EG"/>
        </w:rPr>
        <w:t>.</w:t>
      </w:r>
    </w:p>
    <w:p w14:paraId="35E304D2" w14:textId="25BAACF7" w:rsidR="00FD3042" w:rsidRDefault="00F6608B" w:rsidP="00FD304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العهد القديم يجمع بين خبر الأوّلين وأساطير السابقين،</w:t>
      </w:r>
    </w:p>
    <w:p w14:paraId="2F853FFC" w14:textId="430CC54F" w:rsidR="00F6608B" w:rsidRPr="00FD3042" w:rsidRDefault="00F6608B" w:rsidP="00FD3042">
      <w:pPr>
        <w:keepNext/>
        <w:widowControl w:val="0"/>
        <w:bidi/>
        <w:spacing w:line="240" w:lineRule="auto"/>
        <w:jc w:val="both"/>
        <w:outlineLvl w:val="2"/>
        <w:rPr>
          <w:rFonts w:ascii="Calibri" w:hAnsi="Calibri" w:cs="Calibri"/>
          <w:b/>
          <w:bCs/>
          <w:sz w:val="36"/>
          <w:szCs w:val="36"/>
          <w:highlight w:val="yellow"/>
          <w:u w:val="single"/>
          <w:lang w:bidi="ar-EG"/>
        </w:rPr>
      </w:pPr>
      <w:bookmarkStart w:id="158" w:name="_Toc236790841"/>
      <w:r w:rsidRPr="00FD3042">
        <w:rPr>
          <w:rFonts w:ascii="Calibri" w:hAnsi="Calibri" w:cs="Calibri"/>
          <w:b/>
          <w:bCs/>
          <w:sz w:val="36"/>
          <w:szCs w:val="36"/>
          <w:highlight w:val="yellow"/>
          <w:u w:val="single"/>
          <w:rtl/>
          <w:lang w:bidi="ar-EG"/>
        </w:rPr>
        <w:t>زمن ميلاد المسيح</w:t>
      </w:r>
      <w:bookmarkEnd w:id="158"/>
    </w:p>
    <w:p w14:paraId="47C67EA0" w14:textId="77777777" w:rsidR="00A207C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يخبرنا إنجيل متّى 1/2 أنّ المسيح قد ولد فِي أَيَّامِ هِيرُودُسَ الْمَلِك. وقد انتهى حكم (هيرودس) سنة 4 قبل الميلاد. في حين يخبرنا إنجيل لوقا 2/2 أنّ المسيح قد ولد عند الإحصاء السكاني الذي قام به «</w:t>
      </w:r>
      <w:r w:rsidRPr="00FD3042">
        <w:rPr>
          <w:rFonts w:ascii="Calibri" w:hAnsi="Calibri" w:cs="Calibri"/>
          <w:b/>
          <w:bCs/>
          <w:color w:val="002060"/>
          <w:sz w:val="36"/>
          <w:szCs w:val="36"/>
          <w:rtl/>
          <w:lang w:bidi="ar-EG"/>
        </w:rPr>
        <w:t>كِيرِينِيُوسُ وَالِيَ سُورِيَّةَ</w:t>
      </w:r>
      <w:r w:rsidR="00FD3042">
        <w:rPr>
          <w:rFonts w:ascii="Calibri" w:hAnsi="Calibri" w:cs="Calibri"/>
          <w:sz w:val="36"/>
          <w:szCs w:val="36"/>
          <w:rtl/>
          <w:lang w:bidi="ar-EG"/>
        </w:rPr>
        <w:t>»</w:t>
      </w:r>
      <w:r w:rsidRPr="00C5360E">
        <w:rPr>
          <w:rFonts w:ascii="Calibri" w:hAnsi="Calibri" w:cs="Calibri"/>
          <w:sz w:val="36"/>
          <w:szCs w:val="36"/>
          <w:rtl/>
          <w:lang w:bidi="ar-EG"/>
        </w:rPr>
        <w:t>. ومعلوم أنّ هذا الإحصاء - كما يقول المؤرخون - قد تم سنة 7 ميلاديًّا.</w:t>
      </w:r>
    </w:p>
    <w:p w14:paraId="4881738A" w14:textId="77777777" w:rsidR="00A207C2" w:rsidRDefault="00F6608B" w:rsidP="00A207C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وقد علّق الناقد (ريموند براون) بقوله: </w:t>
      </w:r>
      <w:r w:rsidR="00FD3042">
        <w:rPr>
          <w:rFonts w:ascii="Calibri" w:hAnsi="Calibri" w:cs="Calibri"/>
          <w:sz w:val="36"/>
          <w:szCs w:val="36"/>
          <w:rtl/>
          <w:lang w:bidi="ar-EG"/>
        </w:rPr>
        <w:t>«</w:t>
      </w:r>
      <w:r w:rsidRPr="00FD3042">
        <w:rPr>
          <w:rFonts w:ascii="Calibri" w:hAnsi="Calibri" w:cs="Calibri"/>
          <w:b/>
          <w:bCs/>
          <w:color w:val="002060"/>
          <w:sz w:val="36"/>
          <w:szCs w:val="36"/>
          <w:rtl/>
          <w:lang w:bidi="ar-EG"/>
        </w:rPr>
        <w:t>يعترف جلّ النقاد بوجود خلط وتأريخ خاطئ عند لوقا</w:t>
      </w:r>
      <w:r w:rsidRPr="00C5360E">
        <w:rPr>
          <w:rFonts w:ascii="Calibri" w:hAnsi="Calibri" w:cs="Calibri"/>
          <w:sz w:val="36"/>
          <w:szCs w:val="36"/>
          <w:rtl/>
          <w:lang w:bidi="ar-EG"/>
        </w:rPr>
        <w:t>».</w:t>
      </w:r>
    </w:p>
    <w:p w14:paraId="1F6B7C59" w14:textId="07665091" w:rsidR="00A207C2" w:rsidRPr="00C5360E" w:rsidRDefault="00A207C2" w:rsidP="00A207C2">
      <w:pPr>
        <w:spacing w:line="240" w:lineRule="auto"/>
        <w:jc w:val="both"/>
        <w:rPr>
          <w:rFonts w:ascii="Calibri" w:hAnsi="Calibri" w:cs="Calibri"/>
          <w:sz w:val="36"/>
          <w:szCs w:val="36"/>
          <w:lang w:bidi="ar-EG"/>
        </w:rPr>
      </w:pPr>
      <w:r w:rsidRPr="00C5360E">
        <w:rPr>
          <w:rFonts w:ascii="Calibri" w:hAnsi="Calibri" w:cs="Calibri" w:hint="cs"/>
          <w:sz w:val="36"/>
          <w:szCs w:val="36"/>
          <w:lang w:bidi="ar-EG"/>
        </w:rPr>
        <w:t xml:space="preserve">Raymond E. Brown, </w:t>
      </w:r>
      <w:r w:rsidRPr="00A207C2">
        <w:rPr>
          <w:rFonts w:ascii="Calibri" w:hAnsi="Calibri" w:cs="Calibri" w:hint="cs"/>
          <w:b/>
          <w:bCs/>
          <w:i/>
          <w:iCs/>
          <w:sz w:val="36"/>
          <w:szCs w:val="36"/>
          <w:lang w:bidi="ar-EG"/>
        </w:rPr>
        <w:t>An Adult Christ at Christmas: Essays on the Three Biblical Christmas Stories</w:t>
      </w:r>
      <w:r w:rsidRPr="00C5360E">
        <w:rPr>
          <w:rFonts w:ascii="Calibri" w:hAnsi="Calibri" w:cs="Calibri" w:hint="cs"/>
          <w:sz w:val="36"/>
          <w:szCs w:val="36"/>
          <w:lang w:bidi="ar-EG"/>
        </w:rPr>
        <w:t xml:space="preserve"> (Minnesota: Liturgical Press, 1988), p. 17</w:t>
      </w:r>
      <w:r w:rsidRPr="00C5360E">
        <w:rPr>
          <w:rFonts w:ascii="Calibri" w:hAnsi="Calibri" w:cs="Calibri" w:hint="cs"/>
          <w:sz w:val="36"/>
          <w:szCs w:val="36"/>
          <w:rtl/>
          <w:lang w:bidi="ar-EG"/>
        </w:rPr>
        <w:t>.</w:t>
      </w:r>
    </w:p>
    <w:p w14:paraId="25F4608B" w14:textId="3BC877A9" w:rsidR="00F6608B" w:rsidRDefault="00F6608B" w:rsidP="00A207C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وأمّا الناقد (روبرت هـ. شتاين)؛ فرغم أنّه قد أصرّ على الزعم أنه علينا أن نعتبر (لوقا) مؤرّخًا أمينًا، إلاّ أنه انتهى إلى أنه لا حلّ لهذه المشكلة إلى الآن!.</w:t>
      </w:r>
    </w:p>
    <w:p w14:paraId="2AC8B350" w14:textId="7860C051" w:rsidR="00A207C2" w:rsidRPr="00C5360E" w:rsidRDefault="00A207C2" w:rsidP="00A207C2">
      <w:pPr>
        <w:bidi/>
        <w:spacing w:line="240" w:lineRule="auto"/>
        <w:jc w:val="both"/>
        <w:rPr>
          <w:rFonts w:ascii="Calibri" w:hAnsi="Calibri" w:cs="Calibri"/>
          <w:sz w:val="36"/>
          <w:szCs w:val="36"/>
          <w:lang w:bidi="ar-EG"/>
        </w:rPr>
      </w:pPr>
      <w:r w:rsidRPr="00A207C2">
        <w:rPr>
          <w:rFonts w:ascii="Calibri" w:hAnsi="Calibri" w:cs="Calibri"/>
          <w:b/>
          <w:bCs/>
          <w:sz w:val="36"/>
          <w:szCs w:val="36"/>
          <w:rtl/>
          <w:lang w:bidi="ar-EG"/>
        </w:rPr>
        <w:t>روبرت هـ. شتاين</w:t>
      </w:r>
      <w:r w:rsidRPr="00C5360E">
        <w:rPr>
          <w:rFonts w:ascii="Calibri" w:hAnsi="Calibri" w:cs="Calibri"/>
          <w:sz w:val="36"/>
          <w:szCs w:val="36"/>
          <w:rtl/>
          <w:lang w:bidi="ar-EG"/>
        </w:rPr>
        <w:t xml:space="preserve"> (</w:t>
      </w:r>
      <w:r w:rsidRPr="00C5360E">
        <w:rPr>
          <w:rFonts w:ascii="Calibri" w:hAnsi="Calibri" w:cs="Calibri"/>
          <w:sz w:val="36"/>
          <w:szCs w:val="36"/>
          <w:lang w:bidi="ar-EG"/>
        </w:rPr>
        <w:t>Robert H. Stein</w:t>
      </w:r>
      <w:r w:rsidRPr="00C5360E">
        <w:rPr>
          <w:rFonts w:ascii="Calibri" w:hAnsi="Calibri" w:cs="Calibri"/>
          <w:sz w:val="36"/>
          <w:szCs w:val="36"/>
          <w:rtl/>
          <w:lang w:bidi="ar-EG"/>
        </w:rPr>
        <w:t xml:space="preserve">): أستاذ تفسير العهد الجديد في </w:t>
      </w:r>
      <w:r w:rsidRPr="00C5360E">
        <w:rPr>
          <w:rFonts w:ascii="Calibri" w:hAnsi="Calibri" w:cs="Calibri"/>
          <w:sz w:val="36"/>
          <w:szCs w:val="36"/>
          <w:lang w:bidi="ar-EG"/>
        </w:rPr>
        <w:t>Southern Baptist Theological Seminary</w:t>
      </w:r>
      <w:r w:rsidRPr="00C5360E">
        <w:rPr>
          <w:rFonts w:ascii="Calibri" w:hAnsi="Calibri" w:cs="Calibri"/>
          <w:sz w:val="36"/>
          <w:szCs w:val="36"/>
          <w:rtl/>
          <w:lang w:bidi="ar-EG"/>
        </w:rPr>
        <w:t>. أحد أبرز المتخصصين في الأناجيل الإزائيّة.</w:t>
      </w:r>
    </w:p>
    <w:p w14:paraId="7093CF96" w14:textId="2487B532" w:rsidR="00A207C2" w:rsidRPr="00C5360E" w:rsidRDefault="00A207C2" w:rsidP="00A207C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Robert H. Stein, </w:t>
      </w:r>
      <w:r w:rsidRPr="00A207C2">
        <w:rPr>
          <w:rFonts w:ascii="Calibri" w:hAnsi="Calibri" w:cs="Calibri"/>
          <w:b/>
          <w:bCs/>
          <w:i/>
          <w:iCs/>
          <w:sz w:val="36"/>
          <w:szCs w:val="36"/>
          <w:lang w:bidi="ar-EG"/>
        </w:rPr>
        <w:t>Jesus the Messiah: A Survey of the Life of Christ</w:t>
      </w:r>
      <w:r w:rsidRPr="00C5360E">
        <w:rPr>
          <w:rFonts w:ascii="Calibri" w:hAnsi="Calibri" w:cs="Calibri"/>
          <w:sz w:val="36"/>
          <w:szCs w:val="36"/>
          <w:lang w:bidi="ar-EG"/>
        </w:rPr>
        <w:t xml:space="preserve"> (Downers Grove, III.: InterVarsity Press, 1996), pp.52 - 55</w:t>
      </w:r>
      <w:r w:rsidRPr="00C5360E">
        <w:rPr>
          <w:rFonts w:ascii="Calibri" w:hAnsi="Calibri" w:cs="Calibri"/>
          <w:sz w:val="36"/>
          <w:szCs w:val="36"/>
          <w:rtl/>
          <w:lang w:bidi="ar-EG"/>
        </w:rPr>
        <w:t>.</w:t>
      </w:r>
    </w:p>
    <w:p w14:paraId="2B287E9A" w14:textId="45CCA8E8" w:rsidR="00F6608B" w:rsidRPr="00A207C2" w:rsidRDefault="00F6608B" w:rsidP="00A207C2">
      <w:pPr>
        <w:keepNext/>
        <w:widowControl w:val="0"/>
        <w:bidi/>
        <w:spacing w:line="240" w:lineRule="auto"/>
        <w:jc w:val="both"/>
        <w:outlineLvl w:val="2"/>
        <w:rPr>
          <w:rFonts w:ascii="Calibri" w:hAnsi="Calibri" w:cs="Calibri"/>
          <w:b/>
          <w:bCs/>
          <w:sz w:val="36"/>
          <w:szCs w:val="36"/>
          <w:highlight w:val="yellow"/>
          <w:u w:val="single"/>
          <w:lang w:bidi="ar-EG"/>
        </w:rPr>
      </w:pPr>
      <w:bookmarkStart w:id="159" w:name="_Toc236790842"/>
      <w:r w:rsidRPr="00A207C2">
        <w:rPr>
          <w:rFonts w:ascii="Calibri" w:hAnsi="Calibri" w:cs="Calibri"/>
          <w:b/>
          <w:bCs/>
          <w:sz w:val="36"/>
          <w:szCs w:val="36"/>
          <w:highlight w:val="yellow"/>
          <w:u w:val="single"/>
          <w:rtl/>
          <w:lang w:bidi="ar-EG"/>
        </w:rPr>
        <w:lastRenderedPageBreak/>
        <w:t>المجزرة الوهمية</w:t>
      </w:r>
      <w:bookmarkEnd w:id="159"/>
    </w:p>
    <w:p w14:paraId="4B8DA612" w14:textId="506FD52E"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w:t>
      </w:r>
      <w:r w:rsidRPr="00A207C2">
        <w:rPr>
          <w:rFonts w:ascii="Calibri" w:hAnsi="Calibri" w:cs="Calibri"/>
          <w:b/>
          <w:bCs/>
          <w:color w:val="002060"/>
          <w:sz w:val="36"/>
          <w:szCs w:val="36"/>
          <w:rtl/>
          <w:lang w:bidi="ar-EG"/>
        </w:rPr>
        <w:t xml:space="preserve">لَمَّا رَأَى هِيرُودُسُ أَنَّ الْمَجُوسَ سَخِرُوا بِهِ غَضِبَ جِدًّا. فَأَرْسَلَ وَقَتَلَ جَمِيعَ الصِّبْيَانِ الَّذِينَ فِي بَيْتِ لَحْمٍ وَفِي كُلِّ </w:t>
      </w:r>
      <w:proofErr w:type="spellStart"/>
      <w:r w:rsidRPr="00A207C2">
        <w:rPr>
          <w:rFonts w:ascii="Calibri" w:hAnsi="Calibri" w:cs="Calibri"/>
          <w:b/>
          <w:bCs/>
          <w:color w:val="002060"/>
          <w:sz w:val="36"/>
          <w:szCs w:val="36"/>
          <w:rtl/>
          <w:lang w:bidi="ar-EG"/>
        </w:rPr>
        <w:t>تُخُومِهَا</w:t>
      </w:r>
      <w:proofErr w:type="spellEnd"/>
      <w:r w:rsidRPr="00A207C2">
        <w:rPr>
          <w:rFonts w:ascii="Calibri" w:hAnsi="Calibri" w:cs="Calibri"/>
          <w:b/>
          <w:bCs/>
          <w:color w:val="002060"/>
          <w:sz w:val="36"/>
          <w:szCs w:val="36"/>
          <w:rtl/>
          <w:lang w:bidi="ar-EG"/>
        </w:rPr>
        <w:t>، مِنِ ابْنِ سَنَتَيْنِ فَمَا دُونُ، بِحَسَب الزَّمَانِ الَّذِي تَحَقَّقَهُ مِنَ الْمَجُوسِ</w:t>
      </w:r>
      <w:r w:rsidR="00A207C2">
        <w:rPr>
          <w:rFonts w:ascii="Calibri" w:hAnsi="Calibri" w:cs="Calibri"/>
          <w:sz w:val="36"/>
          <w:szCs w:val="36"/>
          <w:rtl/>
          <w:lang w:bidi="ar-EG"/>
        </w:rPr>
        <w:t>»</w:t>
      </w:r>
      <w:r w:rsidRPr="00C5360E">
        <w:rPr>
          <w:rFonts w:ascii="Calibri" w:hAnsi="Calibri" w:cs="Calibri"/>
          <w:sz w:val="36"/>
          <w:szCs w:val="36"/>
          <w:rtl/>
          <w:lang w:bidi="ar-EG"/>
        </w:rPr>
        <w:t xml:space="preserve"> (متى 16/2).</w:t>
      </w:r>
    </w:p>
    <w:p w14:paraId="4D9A264E" w14:textId="77777777" w:rsidR="00A207C2"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لا يوجد أي توثيق لهذه المجزرة البشعة التي تنسب إلى (هيرودس) رغم أنّ المؤرخ الشهير (يوسيفوس) الذي عاش في القرن الأول قد تحدث عن جرائم (هيرودس) في كتابه (تاريخ اليهود).</w:t>
      </w:r>
    </w:p>
    <w:p w14:paraId="1C6BA03D" w14:textId="4DC0A241" w:rsidR="00F6608B" w:rsidRPr="00A207C2" w:rsidRDefault="00F6608B" w:rsidP="00A207C2">
      <w:pPr>
        <w:keepNext/>
        <w:widowControl w:val="0"/>
        <w:bidi/>
        <w:spacing w:line="240" w:lineRule="auto"/>
        <w:jc w:val="both"/>
        <w:outlineLvl w:val="2"/>
        <w:rPr>
          <w:rFonts w:ascii="Calibri" w:hAnsi="Calibri" w:cs="Calibri"/>
          <w:b/>
          <w:bCs/>
          <w:sz w:val="36"/>
          <w:szCs w:val="36"/>
          <w:highlight w:val="yellow"/>
          <w:u w:val="single"/>
          <w:lang w:bidi="ar-EG"/>
        </w:rPr>
      </w:pPr>
      <w:bookmarkStart w:id="160" w:name="_Toc236790843"/>
      <w:r w:rsidRPr="00A207C2">
        <w:rPr>
          <w:rFonts w:ascii="Calibri" w:hAnsi="Calibri" w:cs="Calibri"/>
          <w:b/>
          <w:bCs/>
          <w:sz w:val="36"/>
          <w:szCs w:val="36"/>
          <w:highlight w:val="yellow"/>
          <w:u w:val="single"/>
          <w:rtl/>
          <w:lang w:bidi="ar-EG"/>
        </w:rPr>
        <w:t>الظلمة التي لم تُظلم على أحد</w:t>
      </w:r>
      <w:bookmarkEnd w:id="160"/>
    </w:p>
    <w:p w14:paraId="67EF17D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ذكر مؤلّف إنجيل متّى أنه لما كان المسيح على الصليب ((كَانَت ظُلْمَةٌ عَلَى كُلِّ الأَرْضِ) لثلاث ساعات (متّى 45/27). النصّ يقول: ((كل الأرض)) ولكن لم يذكر أهل البلاد لفلسطين هذه الظلمة التي دامت ثلاث ساعات. وإذا قيل: إن كل الأرض تعني: أرض فلسطين، أو أورشليم؛ فإنّه تبقى الشهادة قائمة ضد هذه الرواية لأن أمر هذه الظلمة العجيبة لم ينقله أحد من مؤرخي فلسطين في القرن الأول.</w:t>
      </w:r>
    </w:p>
    <w:p w14:paraId="5A730246" w14:textId="423C1453" w:rsidR="00F6608B" w:rsidRPr="00A207C2" w:rsidRDefault="00F6608B" w:rsidP="00A207C2">
      <w:pPr>
        <w:keepNext/>
        <w:widowControl w:val="0"/>
        <w:bidi/>
        <w:spacing w:line="240" w:lineRule="auto"/>
        <w:jc w:val="both"/>
        <w:outlineLvl w:val="2"/>
        <w:rPr>
          <w:rFonts w:ascii="Calibri" w:hAnsi="Calibri" w:cs="Calibri"/>
          <w:b/>
          <w:bCs/>
          <w:sz w:val="36"/>
          <w:szCs w:val="36"/>
          <w:highlight w:val="yellow"/>
          <w:u w:val="single"/>
          <w:lang w:bidi="ar-EG"/>
        </w:rPr>
      </w:pPr>
      <w:bookmarkStart w:id="161" w:name="_Toc236790844"/>
      <w:r w:rsidRPr="00A207C2">
        <w:rPr>
          <w:rFonts w:ascii="Calibri" w:hAnsi="Calibri" w:cs="Calibri"/>
          <w:b/>
          <w:bCs/>
          <w:sz w:val="36"/>
          <w:szCs w:val="36"/>
          <w:highlight w:val="yellow"/>
          <w:u w:val="single"/>
          <w:rtl/>
          <w:lang w:bidi="ar-EG"/>
        </w:rPr>
        <w:t>قصة جماعة (الزومبي)</w:t>
      </w:r>
      <w:bookmarkEnd w:id="161"/>
    </w:p>
    <w:p w14:paraId="092B2FD8" w14:textId="66403FE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لما مات المسيح على الصليب </w:t>
      </w:r>
      <w:r w:rsidR="00A207C2">
        <w:rPr>
          <w:rFonts w:ascii="Calibri" w:hAnsi="Calibri" w:cs="Calibri"/>
          <w:sz w:val="36"/>
          <w:szCs w:val="36"/>
          <w:rtl/>
          <w:lang w:bidi="ar-EG"/>
        </w:rPr>
        <w:t>«</w:t>
      </w:r>
      <w:r w:rsidRPr="00A207C2">
        <w:rPr>
          <w:rFonts w:ascii="Calibri" w:hAnsi="Calibri" w:cs="Calibri"/>
          <w:b/>
          <w:bCs/>
          <w:color w:val="002060"/>
          <w:sz w:val="36"/>
          <w:szCs w:val="36"/>
          <w:rtl/>
          <w:lang w:bidi="ar-EG"/>
        </w:rPr>
        <w:t>الأَرْض تَزَلْزَلَتْ، وَالصُّخُورُ تَشَقَّقَتْ، وَالْقُبُورُ تَفَتَّحَتْ، وَقَامَ كَثِيرٌ مِنْ أَجْسَادِ الْقِدِّيسِينَ الرَّاقِدِينَ وَخَرَجُوا مِنَ الْقُبُورِ بَعْدَ قِيَامَتِهِ، وَدَخَلُوا الْمَدِينَةَ الْمُقَدَّسَةَ، وَظَهَرُوا لِكَثِيرِينَ</w:t>
      </w:r>
      <w:r w:rsidR="00A207C2">
        <w:rPr>
          <w:rFonts w:ascii="Calibri" w:hAnsi="Calibri" w:cs="Calibri"/>
          <w:sz w:val="36"/>
          <w:szCs w:val="36"/>
          <w:rtl/>
          <w:lang w:bidi="ar-EG"/>
        </w:rPr>
        <w:t>»</w:t>
      </w:r>
      <w:r w:rsidR="00A207C2">
        <w:rPr>
          <w:rFonts w:ascii="Calibri" w:hAnsi="Calibri" w:cs="Calibri" w:hint="cs"/>
          <w:sz w:val="36"/>
          <w:szCs w:val="36"/>
          <w:rtl/>
          <w:lang w:bidi="ar-EG"/>
        </w:rPr>
        <w:t xml:space="preserve"> </w:t>
      </w:r>
      <w:r w:rsidRPr="00C5360E">
        <w:rPr>
          <w:rFonts w:ascii="Calibri" w:hAnsi="Calibri" w:cs="Calibri"/>
          <w:sz w:val="36"/>
          <w:szCs w:val="36"/>
          <w:rtl/>
          <w:lang w:bidi="ar-EG"/>
        </w:rPr>
        <w:t>(متّى 51/27 - 53).</w:t>
      </w:r>
    </w:p>
    <w:p w14:paraId="58D720F9" w14:textId="19C20E53" w:rsidR="00F6608B" w:rsidRPr="00C5360E"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هذا خبر خرافي؛ إذ لم يشهد أحد من المؤرخين لصحة هذه القصة العجيبة التي تخبرنا أنّ كثيرًا من الأموات قد قاموا من قبورهم المتشققة، في فلسطين. وقد أثارت تاريخية هذه القصة معركة كبيرة بين كبار الدفاعيين في أمريكا سنة 2011م إثر تقرير (مايكل لِكونا) في كتابه الضخم في الدفاع عن قيامة المسيح من الموت أنّ قصّة قيامة القدّيسين لا يمكن قبولها بصورة حرفيّة، وإنّما هي ذات طابع مجازي.</w:t>
      </w:r>
    </w:p>
    <w:p w14:paraId="63014CAD" w14:textId="1555D5FF" w:rsidR="00F6608B" w:rsidRPr="00C5360E" w:rsidRDefault="00F6608B" w:rsidP="00F6608B">
      <w:pPr>
        <w:bidi/>
        <w:spacing w:line="240" w:lineRule="auto"/>
        <w:jc w:val="both"/>
        <w:rPr>
          <w:rFonts w:ascii="Calibri" w:hAnsi="Calibri" w:cs="Calibri"/>
          <w:sz w:val="36"/>
          <w:szCs w:val="36"/>
          <w:lang w:bidi="ar-EG"/>
        </w:rPr>
      </w:pPr>
      <w:r w:rsidRPr="00A207C2">
        <w:rPr>
          <w:rFonts w:ascii="Calibri" w:hAnsi="Calibri" w:cs="Calibri"/>
          <w:b/>
          <w:bCs/>
          <w:sz w:val="36"/>
          <w:szCs w:val="36"/>
          <w:rtl/>
          <w:lang w:bidi="ar-EG"/>
        </w:rPr>
        <w:t>مايكل ر. لكونا</w:t>
      </w:r>
      <w:r w:rsidRPr="00C5360E">
        <w:rPr>
          <w:rFonts w:ascii="Calibri" w:hAnsi="Calibri" w:cs="Calibri"/>
          <w:sz w:val="36"/>
          <w:szCs w:val="36"/>
          <w:rtl/>
          <w:lang w:bidi="ar-EG"/>
        </w:rPr>
        <w:t xml:space="preserve"> </w:t>
      </w:r>
      <w:r w:rsidRPr="00C5360E">
        <w:rPr>
          <w:rFonts w:ascii="Calibri" w:hAnsi="Calibri" w:cs="Calibri"/>
          <w:sz w:val="36"/>
          <w:szCs w:val="36"/>
          <w:lang w:bidi="ar-EG"/>
        </w:rPr>
        <w:t>(Michael R. Licona)</w:t>
      </w:r>
      <w:r w:rsidRPr="00C5360E">
        <w:rPr>
          <w:rFonts w:ascii="Calibri" w:hAnsi="Calibri" w:cs="Calibri"/>
          <w:sz w:val="36"/>
          <w:szCs w:val="36"/>
          <w:rtl/>
          <w:lang w:bidi="ar-EG"/>
        </w:rPr>
        <w:t xml:space="preserve"> (1961م -): دفاعي نصراني متخصص في دراسات العهد الجديد وقيامة المسيح من الموت. له مناظرات مع ملحدين ومسلمين في قيامة المسيح من الموت وألوهيته.</w:t>
      </w:r>
    </w:p>
    <w:p w14:paraId="43E76995" w14:textId="23D43839" w:rsidR="00F6608B" w:rsidRPr="00C5360E" w:rsidRDefault="00F6608B" w:rsidP="00A207C2">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Michael R. Licona, </w:t>
      </w:r>
      <w:r w:rsidRPr="00A207C2">
        <w:rPr>
          <w:rFonts w:ascii="Calibri" w:hAnsi="Calibri" w:cs="Calibri"/>
          <w:b/>
          <w:bCs/>
          <w:i/>
          <w:iCs/>
          <w:sz w:val="36"/>
          <w:szCs w:val="36"/>
          <w:lang w:bidi="ar-EG"/>
        </w:rPr>
        <w:t>The Resurrection of Jesus: A New Historiographical Approach</w:t>
      </w:r>
      <w:r w:rsidRPr="00C5360E">
        <w:rPr>
          <w:rFonts w:ascii="Calibri" w:hAnsi="Calibri" w:cs="Calibri"/>
          <w:sz w:val="36"/>
          <w:szCs w:val="36"/>
          <w:lang w:bidi="ar-EG"/>
        </w:rPr>
        <w:t xml:space="preserve"> (Downers Grove, III: InterVarsity Press, 2011)</w:t>
      </w:r>
      <w:r w:rsidRPr="00C5360E">
        <w:rPr>
          <w:rFonts w:ascii="Calibri" w:hAnsi="Calibri" w:cs="Calibri"/>
          <w:sz w:val="36"/>
          <w:szCs w:val="36"/>
          <w:rtl/>
          <w:lang w:bidi="ar-EG"/>
        </w:rPr>
        <w:t>.</w:t>
      </w:r>
    </w:p>
    <w:p w14:paraId="2CFB0701" w14:textId="44C4EA20" w:rsidR="00F6608B" w:rsidRPr="006D11E7" w:rsidRDefault="00F6608B" w:rsidP="006D11E7">
      <w:pPr>
        <w:keepNext/>
        <w:widowControl w:val="0"/>
        <w:bidi/>
        <w:spacing w:line="240" w:lineRule="auto"/>
        <w:jc w:val="center"/>
        <w:outlineLvl w:val="1"/>
        <w:rPr>
          <w:rFonts w:ascii="Calibri" w:hAnsi="Calibri" w:cs="Calibri"/>
          <w:b/>
          <w:bCs/>
          <w:sz w:val="36"/>
          <w:szCs w:val="36"/>
          <w:highlight w:val="yellow"/>
          <w:u w:val="single"/>
          <w:lang w:bidi="ar-EG"/>
        </w:rPr>
      </w:pPr>
      <w:bookmarkStart w:id="162" w:name="_Toc236790845"/>
      <w:r w:rsidRPr="006D11E7">
        <w:rPr>
          <w:rFonts w:ascii="Calibri" w:hAnsi="Calibri" w:cs="Calibri"/>
          <w:b/>
          <w:bCs/>
          <w:sz w:val="36"/>
          <w:szCs w:val="36"/>
          <w:highlight w:val="yellow"/>
          <w:u w:val="single"/>
          <w:rtl/>
          <w:lang w:bidi="ar-EG"/>
        </w:rPr>
        <w:t>الفصل الحادي عشر</w:t>
      </w:r>
      <w:r w:rsidR="006D11E7" w:rsidRPr="006D11E7">
        <w:rPr>
          <w:rFonts w:ascii="Calibri" w:hAnsi="Calibri" w:cs="Calibri" w:hint="cs"/>
          <w:b/>
          <w:bCs/>
          <w:sz w:val="36"/>
          <w:szCs w:val="36"/>
          <w:highlight w:val="yellow"/>
          <w:u w:val="single"/>
          <w:rtl/>
          <w:lang w:bidi="ar-EG"/>
        </w:rPr>
        <w:t xml:space="preserve">: </w:t>
      </w:r>
      <w:r w:rsidRPr="006D11E7">
        <w:rPr>
          <w:rFonts w:ascii="Calibri" w:hAnsi="Calibri" w:cs="Calibri"/>
          <w:b/>
          <w:bCs/>
          <w:sz w:val="36"/>
          <w:szCs w:val="36"/>
          <w:highlight w:val="yellow"/>
          <w:u w:val="single"/>
          <w:rtl/>
          <w:lang w:bidi="ar-EG"/>
        </w:rPr>
        <w:t>الإعجاز العلمي في القرآن الكريم</w:t>
      </w:r>
      <w:bookmarkEnd w:id="162"/>
    </w:p>
    <w:p w14:paraId="35487BB1" w14:textId="77777777" w:rsidR="00F6608B" w:rsidRPr="00C5360E" w:rsidRDefault="00F6608B" w:rsidP="002D5656">
      <w:pPr>
        <w:bidi/>
        <w:spacing w:line="240" w:lineRule="auto"/>
        <w:jc w:val="center"/>
        <w:rPr>
          <w:rFonts w:ascii="Calibri" w:hAnsi="Calibri" w:cs="Calibri"/>
          <w:sz w:val="36"/>
          <w:szCs w:val="36"/>
          <w:lang w:bidi="ar-EG"/>
        </w:rPr>
      </w:pPr>
      <w:r w:rsidRPr="00C5360E">
        <w:rPr>
          <w:rFonts w:ascii="Calibri" w:hAnsi="Calibri" w:cs="Calibri"/>
          <w:sz w:val="36"/>
          <w:szCs w:val="36"/>
          <w:rtl/>
          <w:lang w:bidi="ar-EG"/>
        </w:rPr>
        <w:t>﴿</w:t>
      </w:r>
      <w:r w:rsidRPr="002D5656">
        <w:rPr>
          <w:rFonts w:ascii="Calibri" w:hAnsi="Calibri" w:cs="Calibri"/>
          <w:b/>
          <w:bCs/>
          <w:color w:val="196B24" w:themeColor="accent3"/>
          <w:sz w:val="36"/>
          <w:szCs w:val="36"/>
          <w:rtl/>
          <w:lang w:bidi="ar-EG"/>
        </w:rPr>
        <w:t>سَنُرِيهِمْ آيَاتِنَا فِي الْآفَاقِ وَفِي أَنفُسِهِمْ حَتَّىٰ يَتَبَيَّنَ لَهُمْ أَنَّهُ الْحَقُّ</w:t>
      </w:r>
      <w:r w:rsidRPr="00C5360E">
        <w:rPr>
          <w:rFonts w:ascii="Calibri" w:hAnsi="Calibri" w:cs="Calibri"/>
          <w:sz w:val="36"/>
          <w:szCs w:val="36"/>
          <w:rtl/>
          <w:lang w:bidi="ar-EG"/>
        </w:rPr>
        <w:t>﴾ [فصلت: 53].</w:t>
      </w:r>
    </w:p>
    <w:p w14:paraId="38BE1655" w14:textId="77777777" w:rsidR="00F6608B" w:rsidRPr="002D5656" w:rsidRDefault="00F6608B" w:rsidP="002D5656">
      <w:pPr>
        <w:keepNext/>
        <w:widowControl w:val="0"/>
        <w:bidi/>
        <w:spacing w:line="240" w:lineRule="auto"/>
        <w:jc w:val="both"/>
        <w:outlineLvl w:val="2"/>
        <w:rPr>
          <w:rFonts w:ascii="Calibri" w:hAnsi="Calibri" w:cs="Calibri"/>
          <w:b/>
          <w:bCs/>
          <w:sz w:val="36"/>
          <w:szCs w:val="36"/>
          <w:highlight w:val="yellow"/>
          <w:u w:val="single"/>
          <w:lang w:bidi="ar-EG"/>
        </w:rPr>
      </w:pPr>
      <w:bookmarkStart w:id="163" w:name="_Toc236790846"/>
      <w:r w:rsidRPr="002D5656">
        <w:rPr>
          <w:rFonts w:ascii="Calibri" w:hAnsi="Calibri" w:cs="Calibri"/>
          <w:b/>
          <w:bCs/>
          <w:sz w:val="36"/>
          <w:szCs w:val="36"/>
          <w:highlight w:val="yellow"/>
          <w:u w:val="single"/>
          <w:rtl/>
          <w:lang w:bidi="ar-EG"/>
        </w:rPr>
        <w:lastRenderedPageBreak/>
        <w:t>بين خيارين.. إعجاز أم اقتباس؟</w:t>
      </w:r>
      <w:bookmarkEnd w:id="163"/>
    </w:p>
    <w:p w14:paraId="6F6B9D5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لم تكن البلاد العربيّة زمن البعثة المحمّديّة عرضة للأفكار العلميّة المتطوّرة في الإمبراطوريتين الرومانيّة والفارسيّة، نتيجة غياب التواصل المعرفي بينهما عبر الوسائط المدرسيّة، وبساطة أنماط الحياة الصحراوية التي تعتمد على التجارة البينيّة ورعي الإبل وزراعة النخيل، والاعتقاد في الآلهة أنّها تورث الخصب والصحّة والثراء دون واسطة أساسيّة من سنن كونيّة؛ إذ في غضبها ورضاها تقدّم التفسير المباشر للظواهر الكونيّة في البشر والبيئة..</w:t>
      </w:r>
    </w:p>
    <w:p w14:paraId="0E7FB9A5"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وكانت الثقافة العلميّة المهيمنة على المناطق الحضريّة المجاورة لمكّة تعتمد على مصدرين اثنين أساسيين بالإضافة إلى التفكير الشعبي الساذج، وهما:</w:t>
      </w:r>
    </w:p>
    <w:p w14:paraId="5501BAD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الثقافة العلميّة اليونانيّة ممثّلة أساسًا في التراث العلمي الأرسطي في الطب والتشريح وعلم الأرصاد الجويّة...</w:t>
      </w:r>
    </w:p>
    <w:p w14:paraId="000145F9" w14:textId="77777777" w:rsidR="002D5656"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الثقافة العلميّة التوراتيّة الممثّلة بين النصارى</w:t>
      </w:r>
    </w:p>
    <w:p w14:paraId="7B85EA3D" w14:textId="7A4FC57C" w:rsidR="00F6608B" w:rsidRPr="00C5360E" w:rsidRDefault="00F6608B" w:rsidP="002D565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القرآن خالف صراحة أو ضمنًا أفكارًا علميّة باطلة كثيرة في الكتاب المقدس..</w:t>
      </w:r>
    </w:p>
    <w:p w14:paraId="5B7821CA" w14:textId="051D3FEA" w:rsidR="00F6608B" w:rsidRPr="00C5360E" w:rsidRDefault="00F6608B" w:rsidP="002D5656">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تعديل القرآنِ أخطاءَ التوراة والإنجيل حجة لربانيّته لأنّ هذه التصويبات والمخالفات لم يُجزم بصدقها تاريخيًّا إلا بعد وفاة نبي الإسلام </w:t>
      </w:r>
      <w:r w:rsidR="00545A2F">
        <w:rPr>
          <w:rFonts w:ascii="Calibri" w:hAnsi="Calibri" w:cs="Calibri"/>
          <w:sz w:val="36"/>
          <w:szCs w:val="36"/>
          <w:rtl/>
          <w:lang w:bidi="ar-EG"/>
        </w:rPr>
        <w:t>ﷺ</w:t>
      </w:r>
      <w:r w:rsidRPr="00C5360E">
        <w:rPr>
          <w:rFonts w:ascii="Calibri" w:hAnsi="Calibri" w:cs="Calibri"/>
          <w:sz w:val="36"/>
          <w:szCs w:val="36"/>
          <w:rtl/>
          <w:lang w:bidi="ar-EG"/>
        </w:rPr>
        <w:t>.</w:t>
      </w:r>
    </w:p>
    <w:p w14:paraId="2AB5377F" w14:textId="77777777" w:rsidR="00F6608B" w:rsidRPr="002D5656" w:rsidRDefault="00F6608B" w:rsidP="002D5656">
      <w:pPr>
        <w:keepNext/>
        <w:widowControl w:val="0"/>
        <w:bidi/>
        <w:spacing w:line="240" w:lineRule="auto"/>
        <w:jc w:val="both"/>
        <w:outlineLvl w:val="2"/>
        <w:rPr>
          <w:rFonts w:ascii="Calibri" w:hAnsi="Calibri" w:cs="Calibri"/>
          <w:b/>
          <w:bCs/>
          <w:sz w:val="36"/>
          <w:szCs w:val="36"/>
          <w:highlight w:val="yellow"/>
          <w:u w:val="single"/>
          <w:lang w:bidi="ar-EG"/>
        </w:rPr>
      </w:pPr>
      <w:bookmarkStart w:id="164" w:name="_Toc236790847"/>
      <w:r w:rsidRPr="002D5656">
        <w:rPr>
          <w:rFonts w:ascii="Calibri" w:hAnsi="Calibri" w:cs="Calibri"/>
          <w:b/>
          <w:bCs/>
          <w:sz w:val="36"/>
          <w:szCs w:val="36"/>
          <w:highlight w:val="yellow"/>
          <w:u w:val="single"/>
          <w:rtl/>
          <w:lang w:bidi="ar-EG"/>
        </w:rPr>
        <w:t>هل هناك إعجاز علمي في القرآن الكريم؟</w:t>
      </w:r>
      <w:bookmarkEnd w:id="164"/>
    </w:p>
    <w:p w14:paraId="4060A680" w14:textId="77777777" w:rsidR="002D5656" w:rsidRDefault="00F6608B" w:rsidP="002D5656">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إنّ القرآن يتضمن أخبارًا علمية ما كان لمثل نبي الإسلام [</w:t>
      </w:r>
      <w:r w:rsidR="00545A2F">
        <w:rPr>
          <w:rFonts w:ascii="Calibri" w:hAnsi="Calibri" w:cs="Calibri"/>
          <w:sz w:val="36"/>
          <w:szCs w:val="36"/>
          <w:rtl/>
          <w:lang w:bidi="ar-EG"/>
        </w:rPr>
        <w:t>ﷺ</w:t>
      </w:r>
      <w:r w:rsidRPr="00C5360E">
        <w:rPr>
          <w:rFonts w:ascii="Calibri" w:hAnsi="Calibri" w:cs="Calibri"/>
          <w:sz w:val="36"/>
          <w:szCs w:val="36"/>
          <w:rtl/>
          <w:lang w:bidi="ar-EG"/>
        </w:rPr>
        <w:t>] أن يعلمها لولا عون الوحي لأنّها لم تكن معروفة زمنه (أو لم يكن الحسم لصحّتها علميًّا ممكنًا عندها)،</w:t>
      </w:r>
    </w:p>
    <w:p w14:paraId="1BA3DFE5" w14:textId="77777777" w:rsidR="0090710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التعقيب: اتّفق العلماء أنّ القرآن </w:t>
      </w:r>
      <w:r w:rsidR="002D5656">
        <w:rPr>
          <w:rFonts w:ascii="Calibri" w:hAnsi="Calibri" w:cs="Calibri"/>
          <w:sz w:val="36"/>
          <w:szCs w:val="36"/>
          <w:rtl/>
          <w:lang w:bidi="ar-EG"/>
        </w:rPr>
        <w:t>«</w:t>
      </w:r>
      <w:r w:rsidRPr="002D5656">
        <w:rPr>
          <w:rFonts w:ascii="Calibri" w:hAnsi="Calibri" w:cs="Calibri"/>
          <w:b/>
          <w:bCs/>
          <w:color w:val="002060"/>
          <w:sz w:val="36"/>
          <w:szCs w:val="36"/>
          <w:rtl/>
          <w:lang w:bidi="ar-EG"/>
        </w:rPr>
        <w:t>كتاب لا تنقضي عجائبه</w:t>
      </w:r>
      <w:r w:rsidRPr="00C5360E">
        <w:rPr>
          <w:rFonts w:ascii="Calibri" w:hAnsi="Calibri" w:cs="Calibri"/>
          <w:sz w:val="36"/>
          <w:szCs w:val="36"/>
          <w:rtl/>
          <w:lang w:bidi="ar-EG"/>
        </w:rPr>
        <w:t>»، ولا يزال العلماء يكتبون التفاسير وكل جنس من مؤلفات علوم القرآن لاكتشاف كنوزه. والقول بحجيّة فهم الصحابة لا يلغي ما يفتح اللّٰه به على الأجيال التالية، خاصة أنّ هذه التفاسير توسّع المعنى أساسًا ولا يلزم منها خطأ فهم السلف.</w:t>
      </w:r>
    </w:p>
    <w:p w14:paraId="49405A85" w14:textId="49B48CA2"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حديث علي رضي الله عنه: "</w:t>
      </w:r>
      <w:r w:rsidRPr="002D5656">
        <w:rPr>
          <w:rFonts w:ascii="Calibri" w:hAnsi="Calibri" w:cs="Calibri"/>
          <w:b/>
          <w:bCs/>
          <w:color w:val="002060"/>
          <w:sz w:val="36"/>
          <w:szCs w:val="36"/>
          <w:rtl/>
          <w:lang w:bidi="ar-EG"/>
        </w:rPr>
        <w:t>كتاب الله فيه نبأ ما قبلكم، وخبر ما بعدكم، وحكم ما بينكم، هو الفصل ليس بالهزل، من تركه من جبار قصمه الله... هو الذي لا تزيغ به الأهواء، ولا تلتبس به الألسنة، ولا يشبع منه العلماء ولا يخلق على كثرة الرد، ولا تنقضي عجائبه</w:t>
      </w:r>
      <w:r w:rsidRPr="00C5360E">
        <w:rPr>
          <w:rFonts w:ascii="Calibri" w:hAnsi="Calibri" w:cs="Calibri"/>
          <w:sz w:val="36"/>
          <w:szCs w:val="36"/>
          <w:rtl/>
          <w:lang w:bidi="ar-EG"/>
        </w:rPr>
        <w:t>".</w:t>
      </w:r>
    </w:p>
    <w:p w14:paraId="44DD828C" w14:textId="30BC7B5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ضعيف. قال (الترمذي) - وقد أخرجه في سننه، كتاب فضائل القرآن، باب ما جاء في فضل القرآن (ح/ 2906) -: </w:t>
      </w:r>
      <w:r w:rsidR="0090710B">
        <w:rPr>
          <w:rFonts w:ascii="Calibri" w:hAnsi="Calibri" w:cs="Calibri"/>
          <w:sz w:val="36"/>
          <w:szCs w:val="36"/>
          <w:rtl/>
          <w:lang w:bidi="ar-EG"/>
        </w:rPr>
        <w:t>«</w:t>
      </w:r>
      <w:r w:rsidRPr="0090710B">
        <w:rPr>
          <w:rFonts w:ascii="Calibri" w:hAnsi="Calibri" w:cs="Calibri"/>
          <w:b/>
          <w:bCs/>
          <w:color w:val="002060"/>
          <w:sz w:val="36"/>
          <w:szCs w:val="36"/>
          <w:rtl/>
          <w:lang w:bidi="ar-EG"/>
        </w:rPr>
        <w:t>هَذَا حَدِيثٌ غَرِيبٌ لاَ نَعْرِفُهُ إِلا مِنْ هَذَا الْوَجْهِ وَإِسْنَادُهُ مَجْهُولَ وَفِي الْحَارِثِ مَقَالٌ</w:t>
      </w:r>
      <w:r w:rsidRPr="00C5360E">
        <w:rPr>
          <w:rFonts w:ascii="Calibri" w:hAnsi="Calibri" w:cs="Calibri"/>
          <w:sz w:val="36"/>
          <w:szCs w:val="36"/>
          <w:rtl/>
          <w:lang w:bidi="ar-EG"/>
        </w:rPr>
        <w:t>». ومعنى الحديث صحيح بإجماع أهل العلم.</w:t>
      </w:r>
    </w:p>
    <w:p w14:paraId="00E613B9"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التعقيب: ظاهرة التعسّف والتكلّف في دراسات الإعجاز العلمي لا ينكرها باحث منصف، وهي ظاهرة ملحوظة أيضًا في بعض دراسات التفسير اللغوي والتفسير الفقهي والتفسير التربوي. وواجب أهل العلم تعديل المسير إذا انحرف عن جادة العلم لا إنكار أصل التفسير لفساد في التطبيق.</w:t>
      </w:r>
    </w:p>
    <w:p w14:paraId="158F520A" w14:textId="59DF5AAA" w:rsidR="00F6608B" w:rsidRPr="0090710B" w:rsidRDefault="00F6608B" w:rsidP="0090710B">
      <w:pPr>
        <w:keepNext/>
        <w:widowControl w:val="0"/>
        <w:bidi/>
        <w:spacing w:line="240" w:lineRule="auto"/>
        <w:jc w:val="both"/>
        <w:outlineLvl w:val="2"/>
        <w:rPr>
          <w:rFonts w:ascii="Calibri" w:hAnsi="Calibri" w:cs="Calibri"/>
          <w:b/>
          <w:bCs/>
          <w:sz w:val="36"/>
          <w:szCs w:val="36"/>
          <w:highlight w:val="yellow"/>
          <w:u w:val="single"/>
          <w:lang w:bidi="ar-EG"/>
        </w:rPr>
      </w:pPr>
      <w:bookmarkStart w:id="165" w:name="_Toc236790848"/>
      <w:r w:rsidRPr="0090710B">
        <w:rPr>
          <w:rFonts w:ascii="Calibri" w:hAnsi="Calibri" w:cs="Calibri"/>
          <w:b/>
          <w:bCs/>
          <w:sz w:val="36"/>
          <w:szCs w:val="36"/>
          <w:highlight w:val="yellow"/>
          <w:u w:val="single"/>
          <w:rtl/>
          <w:lang w:bidi="ar-EG"/>
        </w:rPr>
        <w:t>تعديل ضروري لمعنى مصطلح: «الإعجاز العلمي»</w:t>
      </w:r>
      <w:bookmarkEnd w:id="165"/>
    </w:p>
    <w:p w14:paraId="364AF51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يتحقق هذا الإعجاز في كتاب يقرر أنه حق إلهي صرف بثلاثة طرق، نذكرها من الأَولى إلى الأدنى:</w:t>
      </w:r>
    </w:p>
    <w:p w14:paraId="74A9662E" w14:textId="77777777" w:rsidR="00F6608B" w:rsidRPr="00C5360E" w:rsidRDefault="00F6608B" w:rsidP="00F6608B">
      <w:pPr>
        <w:bidi/>
        <w:spacing w:line="240" w:lineRule="auto"/>
        <w:jc w:val="both"/>
        <w:rPr>
          <w:rFonts w:ascii="Calibri" w:hAnsi="Calibri" w:cs="Calibri"/>
          <w:sz w:val="36"/>
          <w:szCs w:val="36"/>
          <w:lang w:bidi="ar-EG"/>
        </w:rPr>
      </w:pPr>
      <w:r w:rsidRPr="00251C17">
        <w:rPr>
          <w:rFonts w:ascii="Calibri" w:hAnsi="Calibri" w:cs="Calibri"/>
          <w:b/>
          <w:bCs/>
          <w:sz w:val="36"/>
          <w:szCs w:val="36"/>
          <w:rtl/>
          <w:lang w:bidi="ar-EG"/>
        </w:rPr>
        <w:t>الطريق الأول:</w:t>
      </w:r>
      <w:r w:rsidRPr="00C5360E">
        <w:rPr>
          <w:rFonts w:ascii="Calibri" w:hAnsi="Calibri" w:cs="Calibri"/>
          <w:sz w:val="36"/>
          <w:szCs w:val="36"/>
          <w:rtl/>
          <w:lang w:bidi="ar-EG"/>
        </w:rPr>
        <w:t xml:space="preserve"> أن يكون القرآن قد سبق الجميع بالخبر العلمي. وهذا وجه لا اعتراض عليه.</w:t>
      </w:r>
    </w:p>
    <w:p w14:paraId="21C1EDBF" w14:textId="77777777" w:rsidR="00F6608B" w:rsidRPr="00C5360E" w:rsidRDefault="00F6608B" w:rsidP="00F6608B">
      <w:pPr>
        <w:bidi/>
        <w:spacing w:line="240" w:lineRule="auto"/>
        <w:jc w:val="both"/>
        <w:rPr>
          <w:rFonts w:ascii="Calibri" w:hAnsi="Calibri" w:cs="Calibri"/>
          <w:sz w:val="36"/>
          <w:szCs w:val="36"/>
          <w:lang w:bidi="ar-EG"/>
        </w:rPr>
      </w:pPr>
      <w:r w:rsidRPr="00251C17">
        <w:rPr>
          <w:rFonts w:ascii="Calibri" w:hAnsi="Calibri" w:cs="Calibri"/>
          <w:b/>
          <w:bCs/>
          <w:sz w:val="36"/>
          <w:szCs w:val="36"/>
          <w:rtl/>
          <w:lang w:bidi="ar-EG"/>
        </w:rPr>
        <w:t>الطريق الثاني:</w:t>
      </w:r>
      <w:r w:rsidRPr="00C5360E">
        <w:rPr>
          <w:rFonts w:ascii="Calibri" w:hAnsi="Calibri" w:cs="Calibri"/>
          <w:sz w:val="36"/>
          <w:szCs w:val="36"/>
          <w:rtl/>
          <w:lang w:bidi="ar-EG"/>
        </w:rPr>
        <w:t xml:space="preserve"> أن يكون الخبر العلمي القرآني شاذًا في بيئته، يستنكره السامع وإن قال به قلّة، أو لا يكون معروفًا أو مشتهرًا في الجزيرة، وإن كان معروفًا خارجها.</w:t>
      </w:r>
    </w:p>
    <w:p w14:paraId="27CA75C1"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ووجه الإعجاز هنا يتبيّن من موافقة المرجوح المردود رغم أنّ الأصل في من يدّعي النبوّة زورًا أن يوافق معارف عصره العلمية ولا يشاكسها، خاصة أنّ دعوته لا علاقة لها بتقرير تصورات مادية جديدة للقوانين الكونية.</w:t>
      </w:r>
    </w:p>
    <w:p w14:paraId="1D143DE3" w14:textId="77777777" w:rsidR="00F6608B" w:rsidRPr="00C5360E" w:rsidRDefault="00F6608B" w:rsidP="00F6608B">
      <w:pPr>
        <w:bidi/>
        <w:spacing w:line="240" w:lineRule="auto"/>
        <w:jc w:val="both"/>
        <w:rPr>
          <w:rFonts w:ascii="Calibri" w:hAnsi="Calibri" w:cs="Calibri"/>
          <w:sz w:val="36"/>
          <w:szCs w:val="36"/>
          <w:lang w:bidi="ar-EG"/>
        </w:rPr>
      </w:pPr>
      <w:r w:rsidRPr="00251C17">
        <w:rPr>
          <w:rFonts w:ascii="Calibri" w:hAnsi="Calibri" w:cs="Calibri"/>
          <w:b/>
          <w:bCs/>
          <w:sz w:val="36"/>
          <w:szCs w:val="36"/>
          <w:rtl/>
          <w:lang w:bidi="ar-EG"/>
        </w:rPr>
        <w:t>الطريق الثالث:</w:t>
      </w:r>
      <w:r w:rsidRPr="00C5360E">
        <w:rPr>
          <w:rFonts w:ascii="Calibri" w:hAnsi="Calibri" w:cs="Calibri"/>
          <w:sz w:val="36"/>
          <w:szCs w:val="36"/>
          <w:rtl/>
          <w:lang w:bidi="ar-EG"/>
        </w:rPr>
        <w:t xml:space="preserve"> أن يكون الخبر معروفًا، ولكنه محل خلاف كبير في الثقافات المؤثرة في البيئة العربية (اليهودية والنصرانية واليونانية). ووجه الإعجاز هنا هو موافقة الحق في كلّ القضايا العلميّة الخلافيّة زمن البعثة، في ما كان ظاهرًا، وما كان محلّ تردّد من أهل العصر.</w:t>
      </w:r>
    </w:p>
    <w:p w14:paraId="2C96FFF6" w14:textId="77777777" w:rsidR="00F6608B" w:rsidRPr="00C5360E" w:rsidRDefault="00F6608B" w:rsidP="00251C17">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lang w:bidi="ar-EG"/>
        </w:rPr>
      </w:pPr>
      <w:r w:rsidRPr="00C5360E">
        <w:rPr>
          <w:rFonts w:ascii="Calibri" w:hAnsi="Calibri" w:cs="Calibri"/>
          <w:sz w:val="36"/>
          <w:szCs w:val="36"/>
          <w:rtl/>
          <w:lang w:bidi="ar-EG"/>
        </w:rPr>
        <w:t>طريق النظر في الإعجاز العلمي في القرآن الكريم = النظر في مخالفات تقريرات القرآن لثقافة العصر العلمية النصرانية/ اليهودية/ اليونانية، معارضة كليّة للمعروف أو موافقة للشاذ المرفوض أو مطابقة للحق المتردَّدِ فيه.</w:t>
      </w:r>
    </w:p>
    <w:p w14:paraId="37E659AF" w14:textId="6414492F" w:rsidR="00F6608B" w:rsidRPr="00251C17" w:rsidRDefault="00F6608B" w:rsidP="00251C17">
      <w:pPr>
        <w:keepNext/>
        <w:widowControl w:val="0"/>
        <w:bidi/>
        <w:spacing w:line="240" w:lineRule="auto"/>
        <w:jc w:val="both"/>
        <w:outlineLvl w:val="2"/>
        <w:rPr>
          <w:rFonts w:ascii="Calibri" w:hAnsi="Calibri" w:cs="Calibri"/>
          <w:b/>
          <w:bCs/>
          <w:sz w:val="36"/>
          <w:szCs w:val="36"/>
          <w:highlight w:val="yellow"/>
          <w:u w:val="single"/>
          <w:lang w:bidi="ar-EG"/>
        </w:rPr>
      </w:pPr>
      <w:bookmarkStart w:id="166" w:name="_Toc236790849"/>
      <w:r w:rsidRPr="00251C17">
        <w:rPr>
          <w:rFonts w:ascii="Calibri" w:hAnsi="Calibri" w:cs="Calibri"/>
          <w:b/>
          <w:bCs/>
          <w:sz w:val="36"/>
          <w:szCs w:val="36"/>
          <w:highlight w:val="yellow"/>
          <w:u w:val="single"/>
          <w:rtl/>
          <w:lang w:bidi="ar-EG"/>
        </w:rPr>
        <w:t>1- تصحيح الأخطاء العلمية</w:t>
      </w:r>
      <w:bookmarkEnd w:id="166"/>
    </w:p>
    <w:p w14:paraId="1B0B55D5" w14:textId="733C8AC6" w:rsidR="00F6608B" w:rsidRPr="00251C17" w:rsidRDefault="00F6608B" w:rsidP="00251C17">
      <w:pPr>
        <w:keepNext/>
        <w:widowControl w:val="0"/>
        <w:bidi/>
        <w:spacing w:line="240" w:lineRule="auto"/>
        <w:jc w:val="both"/>
        <w:outlineLvl w:val="2"/>
        <w:rPr>
          <w:rFonts w:ascii="Calibri" w:hAnsi="Calibri" w:cs="Calibri"/>
          <w:b/>
          <w:bCs/>
          <w:sz w:val="36"/>
          <w:szCs w:val="36"/>
          <w:highlight w:val="yellow"/>
          <w:u w:val="single"/>
          <w:lang w:bidi="ar-EG"/>
        </w:rPr>
      </w:pPr>
      <w:bookmarkStart w:id="167" w:name="_Toc236790850"/>
      <w:r w:rsidRPr="00251C17">
        <w:rPr>
          <w:rFonts w:ascii="Calibri" w:hAnsi="Calibri" w:cs="Calibri"/>
          <w:b/>
          <w:bCs/>
          <w:sz w:val="36"/>
          <w:szCs w:val="36"/>
          <w:highlight w:val="yellow"/>
          <w:u w:val="single"/>
          <w:rtl/>
          <w:lang w:bidi="ar-EG"/>
        </w:rPr>
        <w:t>مبدأ الكون</w:t>
      </w:r>
      <w:bookmarkEnd w:id="167"/>
    </w:p>
    <w:p w14:paraId="1CE89C41" w14:textId="3262AA0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الحديث في بداية الكون مرتع الخرافات والأوهام في الحضارات القديمة؛ حيث الفصول الأولى للبدايات مجال خصب للحديث الملحميّ عن صولة الآلهة وجرائمها، وتفسير نشأة الأجرام تفسيرًا ساذجًا بدائيًّا.. وقد اقتحم القرآن باب بدايات...</w:t>
      </w:r>
    </w:p>
    <w:p w14:paraId="22BF3538" w14:textId="519C253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الحضارات القديمة وأسفارها المقدسة كانت تقول بأزليّة الكون. والمقصود بالبدايات هنا الأحداث الأولى للوجود لا بدء المادة.</w:t>
      </w:r>
    </w:p>
    <w:p w14:paraId="1C696363" w14:textId="77777777" w:rsidR="00F6608B" w:rsidRPr="00251C17" w:rsidRDefault="00F6608B" w:rsidP="00251C17">
      <w:pPr>
        <w:keepNext/>
        <w:widowControl w:val="0"/>
        <w:bidi/>
        <w:spacing w:line="240" w:lineRule="auto"/>
        <w:jc w:val="both"/>
        <w:outlineLvl w:val="2"/>
        <w:rPr>
          <w:rFonts w:ascii="Calibri" w:hAnsi="Calibri" w:cs="Calibri"/>
          <w:b/>
          <w:bCs/>
          <w:sz w:val="36"/>
          <w:szCs w:val="36"/>
          <w:highlight w:val="yellow"/>
          <w:u w:val="single"/>
          <w:lang w:bidi="ar-EG"/>
        </w:rPr>
      </w:pPr>
      <w:bookmarkStart w:id="168" w:name="_Toc236790851"/>
      <w:r w:rsidRPr="00251C17">
        <w:rPr>
          <w:rFonts w:ascii="Calibri" w:hAnsi="Calibri" w:cs="Calibri"/>
          <w:b/>
          <w:bCs/>
          <w:sz w:val="36"/>
          <w:szCs w:val="36"/>
          <w:highlight w:val="yellow"/>
          <w:u w:val="single"/>
          <w:rtl/>
          <w:lang w:bidi="ar-EG"/>
        </w:rPr>
        <w:lastRenderedPageBreak/>
        <w:t>أ- أصل الكون: ماء أم نار؟</w:t>
      </w:r>
      <w:bookmarkEnd w:id="168"/>
    </w:p>
    <w:p w14:paraId="12168FBB" w14:textId="4A4D1B3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كان الاعتقاد السائد في كثير من الأمم القديمة أنّ أصل الكون ماء؛ فهو التصور المصري القديم وتصوّر حضارات بلاد ما بين النهرين، وهو كذلك قول أعظم فلاسفة اليونان (طاليس) و</w:t>
      </w:r>
      <w:r w:rsidR="00251C17">
        <w:rPr>
          <w:rFonts w:ascii="Calibri" w:hAnsi="Calibri" w:cs="Calibri" w:hint="cs"/>
          <w:sz w:val="36"/>
          <w:szCs w:val="36"/>
          <w:rtl/>
          <w:lang w:bidi="ar-EG"/>
        </w:rPr>
        <w:t xml:space="preserve"> </w:t>
      </w:r>
      <w:r w:rsidRPr="00C5360E">
        <w:rPr>
          <w:rFonts w:ascii="Calibri" w:hAnsi="Calibri" w:cs="Calibri"/>
          <w:sz w:val="36"/>
          <w:szCs w:val="36"/>
          <w:rtl/>
          <w:lang w:bidi="ar-EG"/>
        </w:rPr>
        <w:t>(</w:t>
      </w:r>
      <w:proofErr w:type="spellStart"/>
      <w:r w:rsidRPr="00C5360E">
        <w:rPr>
          <w:rFonts w:ascii="Calibri" w:hAnsi="Calibri" w:cs="Calibri"/>
          <w:sz w:val="36"/>
          <w:szCs w:val="36"/>
          <w:rtl/>
          <w:lang w:bidi="ar-EG"/>
        </w:rPr>
        <w:t>أنكسمندر</w:t>
      </w:r>
      <w:proofErr w:type="spellEnd"/>
      <w:r w:rsidRPr="00C5360E">
        <w:rPr>
          <w:rFonts w:ascii="Calibri" w:hAnsi="Calibri" w:cs="Calibri"/>
          <w:sz w:val="36"/>
          <w:szCs w:val="36"/>
          <w:rtl/>
          <w:lang w:bidi="ar-EG"/>
        </w:rPr>
        <w:t xml:space="preserve">). وهو التصوّر أيضًا الذي تبنّاه النصارى، ويظهر في كتابهم المقدس، 2 بطرس 5/3: </w:t>
      </w:r>
      <w:r w:rsidR="00251C17">
        <w:rPr>
          <w:rFonts w:ascii="Calibri" w:hAnsi="Calibri" w:cs="Calibri"/>
          <w:sz w:val="36"/>
          <w:szCs w:val="36"/>
          <w:rtl/>
          <w:lang w:bidi="ar-EG"/>
        </w:rPr>
        <w:t>«</w:t>
      </w:r>
      <w:r w:rsidRPr="00251C17">
        <w:rPr>
          <w:rFonts w:ascii="Calibri" w:hAnsi="Calibri" w:cs="Calibri"/>
          <w:b/>
          <w:bCs/>
          <w:color w:val="002060"/>
          <w:sz w:val="36"/>
          <w:szCs w:val="36"/>
          <w:rtl/>
          <w:lang w:bidi="ar-EG"/>
        </w:rPr>
        <w:t>السَّمَاوَاتِ كَانَتْ مُنْذُ الْقَدِيمِ، وَالْأَرْضَ بِكَلِمَةِ اللهِ قَائِمَةً مِنَ الْمَاءِ وَبِالْمَاءِ</w:t>
      </w:r>
      <w:r w:rsidR="00251C17">
        <w:rPr>
          <w:rFonts w:ascii="Calibri" w:hAnsi="Calibri" w:cs="Calibri"/>
          <w:sz w:val="36"/>
          <w:szCs w:val="36"/>
          <w:rtl/>
          <w:lang w:bidi="ar-EG"/>
        </w:rPr>
        <w:t>»</w:t>
      </w:r>
      <w:r w:rsidRPr="00C5360E">
        <w:rPr>
          <w:rFonts w:ascii="Calibri" w:hAnsi="Calibri" w:cs="Calibri"/>
          <w:sz w:val="36"/>
          <w:szCs w:val="36"/>
          <w:rtl/>
          <w:lang w:bidi="ar-EG"/>
        </w:rPr>
        <w:t>.</w:t>
      </w:r>
    </w:p>
    <w:p w14:paraId="0FBE344C" w14:textId="7A2336C3" w:rsidR="00F6608B" w:rsidRPr="00C5360E" w:rsidRDefault="00F6608B" w:rsidP="00F6608B">
      <w:pPr>
        <w:bidi/>
        <w:spacing w:line="240" w:lineRule="auto"/>
        <w:jc w:val="both"/>
        <w:rPr>
          <w:rFonts w:ascii="Calibri" w:hAnsi="Calibri" w:cs="Calibri"/>
          <w:sz w:val="36"/>
          <w:szCs w:val="36"/>
          <w:lang w:bidi="ar-EG"/>
        </w:rPr>
      </w:pPr>
      <w:r w:rsidRPr="00251C17">
        <w:rPr>
          <w:rFonts w:ascii="Calibri" w:hAnsi="Calibri" w:cs="Calibri"/>
          <w:b/>
          <w:bCs/>
          <w:sz w:val="36"/>
          <w:szCs w:val="36"/>
          <w:rtl/>
          <w:lang w:bidi="ar-EG"/>
        </w:rPr>
        <w:t>طاليس</w:t>
      </w:r>
      <w:r w:rsidRPr="00C5360E">
        <w:rPr>
          <w:rFonts w:ascii="Calibri" w:hAnsi="Calibri" w:cs="Calibri"/>
          <w:sz w:val="36"/>
          <w:szCs w:val="36"/>
          <w:rtl/>
          <w:lang w:bidi="ar-EG"/>
        </w:rPr>
        <w:t xml:space="preserve"> </w:t>
      </w:r>
      <w:r w:rsidRPr="00C5360E">
        <w:rPr>
          <w:rFonts w:ascii="Calibri" w:hAnsi="Calibri" w:cs="Calibri"/>
          <w:sz w:val="36"/>
          <w:szCs w:val="36"/>
          <w:lang w:bidi="ar-EG"/>
        </w:rPr>
        <w:t>(Thales)</w:t>
      </w:r>
      <w:r w:rsidRPr="00C5360E">
        <w:rPr>
          <w:rFonts w:ascii="Calibri" w:hAnsi="Calibri" w:cs="Calibri"/>
          <w:sz w:val="36"/>
          <w:szCs w:val="36"/>
          <w:rtl/>
          <w:lang w:bidi="ar-EG"/>
        </w:rPr>
        <w:t xml:space="preserve"> (624 - 546 ق.م): أحد أعظم عقول اليونان القدماء. عالم رياضيات وفلكي. اعتبره (سقراط) أوّل فلاسفة اليونان. تُنسب إليه </w:t>
      </w:r>
      <w:r w:rsidR="00251C17">
        <w:rPr>
          <w:rFonts w:ascii="Calibri" w:hAnsi="Calibri" w:cs="Calibri"/>
          <w:sz w:val="36"/>
          <w:szCs w:val="36"/>
          <w:rtl/>
          <w:lang w:bidi="ar-EG"/>
        </w:rPr>
        <w:t>«</w:t>
      </w:r>
      <w:r w:rsidRPr="00C5360E">
        <w:rPr>
          <w:rFonts w:ascii="Calibri" w:hAnsi="Calibri" w:cs="Calibri"/>
          <w:sz w:val="36"/>
          <w:szCs w:val="36"/>
          <w:rtl/>
          <w:lang w:bidi="ar-EG"/>
        </w:rPr>
        <w:t>مبرهنة طاليس».</w:t>
      </w:r>
    </w:p>
    <w:p w14:paraId="0EE8EF2D" w14:textId="6386A323" w:rsidR="00F6608B" w:rsidRPr="00C5360E" w:rsidRDefault="00F6608B" w:rsidP="00F6608B">
      <w:pPr>
        <w:bidi/>
        <w:spacing w:line="240" w:lineRule="auto"/>
        <w:jc w:val="both"/>
        <w:rPr>
          <w:rFonts w:ascii="Calibri" w:hAnsi="Calibri" w:cs="Calibri"/>
          <w:sz w:val="36"/>
          <w:szCs w:val="36"/>
          <w:lang w:bidi="ar-EG"/>
        </w:rPr>
      </w:pPr>
      <w:proofErr w:type="spellStart"/>
      <w:r w:rsidRPr="00251C17">
        <w:rPr>
          <w:rFonts w:ascii="Calibri" w:hAnsi="Calibri" w:cs="Calibri"/>
          <w:b/>
          <w:bCs/>
          <w:sz w:val="36"/>
          <w:szCs w:val="36"/>
          <w:rtl/>
          <w:lang w:bidi="ar-EG"/>
        </w:rPr>
        <w:t>أنكسمندر</w:t>
      </w:r>
      <w:proofErr w:type="spellEnd"/>
      <w:r w:rsidRPr="00251C17">
        <w:rPr>
          <w:rFonts w:ascii="Calibri" w:hAnsi="Calibri" w:cs="Calibri"/>
          <w:b/>
          <w:bCs/>
          <w:sz w:val="36"/>
          <w:szCs w:val="36"/>
          <w:rtl/>
          <w:lang w:bidi="ar-EG"/>
        </w:rPr>
        <w:t xml:space="preserve"> </w:t>
      </w:r>
      <w:r w:rsidRPr="00C5360E">
        <w:rPr>
          <w:rFonts w:ascii="Calibri" w:hAnsi="Calibri" w:cs="Calibri"/>
          <w:sz w:val="36"/>
          <w:szCs w:val="36"/>
          <w:lang w:bidi="ar-EG"/>
        </w:rPr>
        <w:t>(Anaximander)</w:t>
      </w:r>
      <w:r w:rsidRPr="00C5360E">
        <w:rPr>
          <w:rFonts w:ascii="Calibri" w:hAnsi="Calibri" w:cs="Calibri"/>
          <w:sz w:val="36"/>
          <w:szCs w:val="36"/>
          <w:rtl/>
          <w:lang w:bidi="ar-EG"/>
        </w:rPr>
        <w:t xml:space="preserve"> (610 - 546 ق.م): تلميذ (طاليس). فيلسوف وفلكي وعالم رياضيات. من أوّل من نعرف من المفكرين المهتمين بالتفسير العلمي للظواهر الطبيعية. من مؤلفاته: ((حول الطبيعة» (</w:t>
      </w:r>
      <w:proofErr w:type="spellStart"/>
      <w:r w:rsidRPr="00C5360E">
        <w:rPr>
          <w:rFonts w:ascii="Calibri" w:hAnsi="Calibri" w:cs="Calibri"/>
          <w:sz w:val="36"/>
          <w:szCs w:val="36"/>
          <w:lang w:bidi="ar-EG"/>
        </w:rPr>
        <w:t>Περὶ</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Φύσεως</w:t>
      </w:r>
      <w:proofErr w:type="spellEnd"/>
      <w:r w:rsidRPr="00C5360E">
        <w:rPr>
          <w:rFonts w:ascii="Calibri" w:hAnsi="Calibri" w:cs="Calibri"/>
          <w:sz w:val="36"/>
          <w:szCs w:val="36"/>
          <w:rtl/>
          <w:lang w:bidi="ar-EG"/>
        </w:rPr>
        <w:t>).</w:t>
      </w:r>
    </w:p>
    <w:p w14:paraId="192C413B" w14:textId="5902A1B8" w:rsidR="00F6608B" w:rsidRPr="00C5360E" w:rsidRDefault="00F6608B" w:rsidP="00251C17">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David Toshio Tsumura, </w:t>
      </w:r>
      <w:r w:rsidRPr="00251C17">
        <w:rPr>
          <w:rFonts w:ascii="Calibri" w:hAnsi="Calibri" w:cs="Calibri"/>
          <w:b/>
          <w:bCs/>
          <w:i/>
          <w:iCs/>
          <w:sz w:val="36"/>
          <w:szCs w:val="36"/>
          <w:lang w:bidi="ar-EG"/>
        </w:rPr>
        <w:t>The Earth and the Waters in Genesis 1 and 2: A Linguistic Investigation</w:t>
      </w:r>
      <w:r w:rsidRPr="00C5360E">
        <w:rPr>
          <w:rFonts w:ascii="Calibri" w:hAnsi="Calibri" w:cs="Calibri"/>
          <w:sz w:val="36"/>
          <w:szCs w:val="36"/>
          <w:lang w:bidi="ar-EG"/>
        </w:rPr>
        <w:t xml:space="preserve"> (Sheffield Academic Press, 1989), p.143</w:t>
      </w:r>
    </w:p>
    <w:p w14:paraId="51CF2A88" w14:textId="5398B99C"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العجيب هنا هو أنّ القرآن قد اختار مذهبًا مخالفًا للأسطورة القديمة ببيان أنّ السماء كانت دخانًا، قال تعالى: ﴿</w:t>
      </w:r>
      <w:r w:rsidRPr="00AC6031">
        <w:rPr>
          <w:rFonts w:ascii="Calibri" w:hAnsi="Calibri" w:cs="Calibri"/>
          <w:b/>
          <w:bCs/>
          <w:color w:val="196B24" w:themeColor="accent3"/>
          <w:sz w:val="36"/>
          <w:szCs w:val="36"/>
          <w:rtl/>
          <w:lang w:bidi="ar-EG"/>
        </w:rPr>
        <w:t>ثُمَّ اسْتَوَىٰ إِلَى السَّمَاءِ وَهِيَ دُخَانٌ فَقَالَ لَهَا وَلِلْأَرْضِ ائْتِيَا طَوْعًا أَوْ كَرْهًا قَالَتَا أَتَيْنَا طَائِعِينَ</w:t>
      </w:r>
      <w:r w:rsidRPr="00C5360E">
        <w:rPr>
          <w:rFonts w:ascii="Calibri" w:hAnsi="Calibri" w:cs="Calibri"/>
          <w:sz w:val="36"/>
          <w:szCs w:val="36"/>
          <w:rtl/>
          <w:lang w:bidi="ar-EG"/>
        </w:rPr>
        <w:t xml:space="preserve">﴾ [فصلت: 11]، والدخان كما نعرفه اليوم هو الآتي من النار، وكذلك كان عند العرب زمن البعثة، ولذلك قال صاحب </w:t>
      </w:r>
      <w:r w:rsidR="007A39C7">
        <w:rPr>
          <w:rFonts w:ascii="Calibri" w:hAnsi="Calibri" w:cs="Calibri"/>
          <w:sz w:val="36"/>
          <w:szCs w:val="36"/>
          <w:rtl/>
          <w:lang w:bidi="ar-EG"/>
        </w:rPr>
        <w:t>«</w:t>
      </w:r>
      <w:r w:rsidRPr="00C5360E">
        <w:rPr>
          <w:rFonts w:ascii="Calibri" w:hAnsi="Calibri" w:cs="Calibri"/>
          <w:sz w:val="36"/>
          <w:szCs w:val="36"/>
          <w:rtl/>
          <w:lang w:bidi="ar-EG"/>
        </w:rPr>
        <w:t xml:space="preserve">لسان العرب» في مادة </w:t>
      </w:r>
      <w:r w:rsidR="00AC6031">
        <w:rPr>
          <w:rFonts w:ascii="Calibri" w:hAnsi="Calibri" w:cs="Calibri"/>
          <w:sz w:val="36"/>
          <w:szCs w:val="36"/>
          <w:rtl/>
          <w:lang w:bidi="ar-EG"/>
        </w:rPr>
        <w:t>«</w:t>
      </w:r>
      <w:r w:rsidRPr="00C5360E">
        <w:rPr>
          <w:rFonts w:ascii="Calibri" w:hAnsi="Calibri" w:cs="Calibri"/>
          <w:sz w:val="36"/>
          <w:szCs w:val="36"/>
          <w:rtl/>
          <w:lang w:bidi="ar-EG"/>
        </w:rPr>
        <w:t xml:space="preserve">دخن»: </w:t>
      </w:r>
      <w:r w:rsidR="00AC6031">
        <w:rPr>
          <w:rFonts w:ascii="Calibri" w:hAnsi="Calibri" w:cs="Calibri"/>
          <w:sz w:val="36"/>
          <w:szCs w:val="36"/>
          <w:rtl/>
          <w:lang w:bidi="ar-EG"/>
        </w:rPr>
        <w:t>«</w:t>
      </w:r>
      <w:r w:rsidRPr="000A3399">
        <w:rPr>
          <w:rFonts w:ascii="Calibri" w:hAnsi="Calibri" w:cs="Calibri"/>
          <w:b/>
          <w:bCs/>
          <w:color w:val="002060"/>
          <w:sz w:val="36"/>
          <w:szCs w:val="36"/>
          <w:rtl/>
          <w:lang w:bidi="ar-EG"/>
        </w:rPr>
        <w:t>والدخان: العثان، دخان النار معروف</w:t>
      </w:r>
      <w:r w:rsidR="000A3399">
        <w:rPr>
          <w:rFonts w:ascii="Calibri" w:hAnsi="Calibri" w:cs="Calibri"/>
          <w:sz w:val="36"/>
          <w:szCs w:val="36"/>
          <w:rtl/>
          <w:lang w:bidi="ar-EG"/>
        </w:rPr>
        <w:t>»</w:t>
      </w:r>
      <w:r w:rsidRPr="00C5360E">
        <w:rPr>
          <w:rFonts w:ascii="Calibri" w:hAnsi="Calibri" w:cs="Calibri"/>
          <w:sz w:val="36"/>
          <w:szCs w:val="36"/>
          <w:rtl/>
          <w:lang w:bidi="ar-EG"/>
        </w:rPr>
        <w:t>.</w:t>
      </w:r>
    </w:p>
    <w:p w14:paraId="139F82CB"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إنّ وصف القرآن لِمَا نشأت منه أجرام السماوات بالدخان، صادق من وجهين:</w:t>
      </w:r>
    </w:p>
    <w:p w14:paraId="0D1CE7BB" w14:textId="77777777" w:rsidR="000A3399" w:rsidRDefault="00F6608B" w:rsidP="00F6608B">
      <w:pPr>
        <w:bidi/>
        <w:spacing w:line="240" w:lineRule="auto"/>
        <w:jc w:val="both"/>
        <w:rPr>
          <w:rFonts w:ascii="Calibri" w:hAnsi="Calibri" w:cs="Calibri"/>
          <w:sz w:val="36"/>
          <w:szCs w:val="36"/>
          <w:rtl/>
          <w:lang w:bidi="ar-EG"/>
        </w:rPr>
      </w:pPr>
      <w:r w:rsidRPr="007A39C7">
        <w:rPr>
          <w:rFonts w:ascii="Calibri" w:hAnsi="Calibri" w:cs="Calibri"/>
          <w:b/>
          <w:bCs/>
          <w:sz w:val="36"/>
          <w:szCs w:val="36"/>
          <w:rtl/>
          <w:lang w:bidi="ar-EG"/>
        </w:rPr>
        <w:t>الوجه الأول:</w:t>
      </w:r>
      <w:r w:rsidRPr="00C5360E">
        <w:rPr>
          <w:rFonts w:ascii="Calibri" w:hAnsi="Calibri" w:cs="Calibri"/>
          <w:sz w:val="36"/>
          <w:szCs w:val="36"/>
          <w:rtl/>
          <w:lang w:bidi="ar-EG"/>
        </w:rPr>
        <w:t xml:space="preserve"> الدخان بلغة عصر التنزيل القرآني: الكثافة الغازيّة الناجمة عن الاحتراق أو الانفجار.</w:t>
      </w:r>
    </w:p>
    <w:p w14:paraId="7E7C3B8A" w14:textId="3A8DC8E5" w:rsidR="000A3399" w:rsidRDefault="00F6608B" w:rsidP="000A3399">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وقد عبّر عالم الفيزياء النظرية الشهير الملحد ستيفن </w:t>
      </w:r>
      <w:r w:rsidR="009F557F" w:rsidRPr="00C5360E">
        <w:rPr>
          <w:rFonts w:ascii="Calibri" w:hAnsi="Calibri" w:cs="Calibri" w:hint="cs"/>
          <w:sz w:val="36"/>
          <w:szCs w:val="36"/>
          <w:rtl/>
          <w:lang w:bidi="ar-EG"/>
        </w:rPr>
        <w:t>هاوكنج</w:t>
      </w:r>
      <w:r w:rsidRPr="00C5360E">
        <w:rPr>
          <w:rFonts w:ascii="Calibri" w:hAnsi="Calibri" w:cs="Calibri"/>
          <w:sz w:val="36"/>
          <w:szCs w:val="36"/>
          <w:rtl/>
          <w:lang w:bidi="ar-EG"/>
        </w:rPr>
        <w:t xml:space="preserve"> عن تقريرنا بقوله: </w:t>
      </w:r>
      <w:r w:rsidR="000A3399">
        <w:rPr>
          <w:rFonts w:ascii="Calibri" w:hAnsi="Calibri" w:cs="Calibri"/>
          <w:sz w:val="36"/>
          <w:szCs w:val="36"/>
          <w:rtl/>
          <w:lang w:bidi="ar-EG"/>
        </w:rPr>
        <w:t>«</w:t>
      </w:r>
      <w:r w:rsidRPr="000A3399">
        <w:rPr>
          <w:rFonts w:ascii="Calibri" w:hAnsi="Calibri" w:cs="Calibri"/>
          <w:b/>
          <w:bCs/>
          <w:color w:val="002060"/>
          <w:sz w:val="36"/>
          <w:szCs w:val="36"/>
          <w:rtl/>
          <w:lang w:bidi="ar-EG"/>
        </w:rPr>
        <w:t>بإمكانك أن تقول إنّنا قد صُنعنا من دخان الانفجار العظيم</w:t>
      </w:r>
      <w:r w:rsidR="000A3399">
        <w:rPr>
          <w:rFonts w:ascii="Calibri" w:hAnsi="Calibri" w:cs="Calibri"/>
          <w:sz w:val="36"/>
          <w:szCs w:val="36"/>
          <w:rtl/>
          <w:lang w:bidi="ar-EG"/>
        </w:rPr>
        <w:t>»</w:t>
      </w:r>
      <w:r w:rsidR="000A3399">
        <w:rPr>
          <w:rFonts w:ascii="Calibri" w:hAnsi="Calibri" w:cs="Calibri" w:hint="cs"/>
          <w:sz w:val="36"/>
          <w:szCs w:val="36"/>
          <w:rtl/>
          <w:lang w:bidi="ar-EG"/>
        </w:rPr>
        <w:t>.</w:t>
      </w:r>
    </w:p>
    <w:p w14:paraId="29C84CF1" w14:textId="12D2BE3D" w:rsidR="007A39C7" w:rsidRDefault="007A39C7" w:rsidP="007A39C7">
      <w:pPr>
        <w:spacing w:line="240" w:lineRule="auto"/>
        <w:jc w:val="both"/>
        <w:rPr>
          <w:rFonts w:ascii="Calibri" w:hAnsi="Calibri" w:cs="Calibri"/>
          <w:sz w:val="36"/>
          <w:szCs w:val="36"/>
          <w:lang w:bidi="ar-EG"/>
        </w:rPr>
      </w:pPr>
      <w:r w:rsidRPr="007A39C7">
        <w:rPr>
          <w:rFonts w:ascii="Calibri" w:hAnsi="Calibri" w:cs="Calibri"/>
          <w:sz w:val="36"/>
          <w:szCs w:val="36"/>
          <w:lang w:bidi="ar-EG"/>
        </w:rPr>
        <w:t>((You could say that we are made of the smoke of the Big Bang)).</w:t>
      </w:r>
    </w:p>
    <w:p w14:paraId="5660924F" w14:textId="39D8DE50" w:rsidR="00A15AD2" w:rsidRDefault="008C709C" w:rsidP="008C709C">
      <w:pPr>
        <w:bidi/>
        <w:spacing w:line="240" w:lineRule="auto"/>
        <w:jc w:val="both"/>
        <w:rPr>
          <w:rFonts w:ascii="Calibri" w:hAnsi="Calibri" w:cs="Calibri"/>
          <w:sz w:val="36"/>
          <w:szCs w:val="36"/>
          <w:rtl/>
          <w:lang w:bidi="ar-EG"/>
        </w:rPr>
      </w:pPr>
      <w:r w:rsidRPr="008C709C">
        <w:rPr>
          <w:rFonts w:ascii="Calibri" w:hAnsi="Calibri" w:cs="Calibri" w:hint="cs"/>
          <w:sz w:val="36"/>
          <w:szCs w:val="36"/>
          <w:rtl/>
          <w:lang w:bidi="ar-EG"/>
        </w:rPr>
        <w:t>قالها</w:t>
      </w:r>
      <w:r w:rsidRPr="008C709C">
        <w:rPr>
          <w:rFonts w:ascii="Calibri" w:hAnsi="Calibri" w:cs="Calibri"/>
          <w:sz w:val="36"/>
          <w:szCs w:val="36"/>
          <w:rtl/>
          <w:lang w:bidi="ar-EG"/>
        </w:rPr>
        <w:t xml:space="preserve"> </w:t>
      </w:r>
      <w:r w:rsidRPr="008C709C">
        <w:rPr>
          <w:rFonts w:ascii="Calibri" w:hAnsi="Calibri" w:cs="Calibri" w:hint="cs"/>
          <w:sz w:val="36"/>
          <w:szCs w:val="36"/>
          <w:rtl/>
          <w:lang w:bidi="ar-EG"/>
        </w:rPr>
        <w:t>في</w:t>
      </w:r>
      <w:r w:rsidRPr="008C709C">
        <w:rPr>
          <w:rFonts w:ascii="Calibri" w:hAnsi="Calibri" w:cs="Calibri"/>
          <w:sz w:val="36"/>
          <w:szCs w:val="36"/>
          <w:rtl/>
          <w:lang w:bidi="ar-EG"/>
        </w:rPr>
        <w:t xml:space="preserve"> </w:t>
      </w:r>
      <w:r w:rsidRPr="008C709C">
        <w:rPr>
          <w:rFonts w:ascii="Calibri" w:hAnsi="Calibri" w:cs="Calibri" w:hint="cs"/>
          <w:sz w:val="36"/>
          <w:szCs w:val="36"/>
          <w:rtl/>
          <w:lang w:bidi="ar-EG"/>
        </w:rPr>
        <w:t>الف</w:t>
      </w:r>
      <w:r w:rsidR="007A39C7">
        <w:rPr>
          <w:rFonts w:ascii="Calibri" w:hAnsi="Calibri" w:cs="Calibri" w:hint="cs"/>
          <w:sz w:val="36"/>
          <w:szCs w:val="36"/>
          <w:rtl/>
          <w:lang w:bidi="ar-EG"/>
        </w:rPr>
        <w:t>ي</w:t>
      </w:r>
      <w:r w:rsidRPr="008C709C">
        <w:rPr>
          <w:rFonts w:ascii="Calibri" w:hAnsi="Calibri" w:cs="Calibri" w:hint="cs"/>
          <w:sz w:val="36"/>
          <w:szCs w:val="36"/>
          <w:rtl/>
          <w:lang w:bidi="ar-EG"/>
        </w:rPr>
        <w:t>ديو</w:t>
      </w:r>
      <w:r w:rsidRPr="008C709C">
        <w:rPr>
          <w:rFonts w:ascii="Calibri" w:hAnsi="Calibri" w:cs="Calibri"/>
          <w:sz w:val="36"/>
          <w:szCs w:val="36"/>
          <w:rtl/>
          <w:lang w:bidi="ar-EG"/>
        </w:rPr>
        <w:t xml:space="preserve"> </w:t>
      </w:r>
      <w:r w:rsidRPr="008C709C">
        <w:rPr>
          <w:rFonts w:ascii="Calibri" w:hAnsi="Calibri" w:cs="Calibri" w:hint="cs"/>
          <w:sz w:val="36"/>
          <w:szCs w:val="36"/>
          <w:rtl/>
          <w:lang w:bidi="ar-EG"/>
        </w:rPr>
        <w:t>التالي</w:t>
      </w:r>
      <w:r w:rsidRPr="008C709C">
        <w:rPr>
          <w:rFonts w:ascii="Calibri" w:hAnsi="Calibri" w:cs="Calibri"/>
          <w:sz w:val="36"/>
          <w:szCs w:val="36"/>
          <w:rtl/>
          <w:lang w:bidi="ar-EG"/>
        </w:rPr>
        <w:t xml:space="preserve"> </w:t>
      </w:r>
      <w:r w:rsidR="00A15AD2">
        <w:rPr>
          <w:rFonts w:ascii="Calibri" w:hAnsi="Calibri" w:cs="Calibri"/>
          <w:sz w:val="36"/>
          <w:szCs w:val="36"/>
          <w:rtl/>
          <w:lang w:bidi="ar-EG"/>
        </w:rPr>
        <w:t>«</w:t>
      </w:r>
      <w:r w:rsidRPr="008C709C">
        <w:rPr>
          <w:rFonts w:ascii="Calibri" w:hAnsi="Calibri" w:cs="Calibri" w:hint="cs"/>
          <w:sz w:val="36"/>
          <w:szCs w:val="36"/>
          <w:rtl/>
          <w:lang w:bidi="ar-EG"/>
        </w:rPr>
        <w:t>ستيفن</w:t>
      </w:r>
      <w:r w:rsidRPr="008C709C">
        <w:rPr>
          <w:rFonts w:ascii="Calibri" w:hAnsi="Calibri" w:cs="Calibri"/>
          <w:sz w:val="36"/>
          <w:szCs w:val="36"/>
          <w:rtl/>
          <w:lang w:bidi="ar-EG"/>
        </w:rPr>
        <w:t xml:space="preserve"> </w:t>
      </w:r>
      <w:proofErr w:type="spellStart"/>
      <w:r w:rsidRPr="008C709C">
        <w:rPr>
          <w:rFonts w:ascii="Calibri" w:hAnsi="Calibri" w:cs="Calibri" w:hint="cs"/>
          <w:sz w:val="36"/>
          <w:szCs w:val="36"/>
          <w:rtl/>
          <w:lang w:bidi="ar-EG"/>
        </w:rPr>
        <w:t>هوكينغ</w:t>
      </w:r>
      <w:proofErr w:type="spellEnd"/>
      <w:r w:rsidRPr="008C709C">
        <w:rPr>
          <w:rFonts w:ascii="Calibri" w:hAnsi="Calibri" w:cs="Calibri"/>
          <w:sz w:val="36"/>
          <w:szCs w:val="36"/>
          <w:rtl/>
          <w:lang w:bidi="ar-EG"/>
        </w:rPr>
        <w:t xml:space="preserve"> </w:t>
      </w:r>
      <w:r>
        <w:rPr>
          <w:rFonts w:ascii="Calibri" w:hAnsi="Calibri" w:cs="Calibri"/>
          <w:sz w:val="36"/>
          <w:szCs w:val="36"/>
          <w:rtl/>
          <w:lang w:bidi="ar-EG"/>
        </w:rPr>
        <w:t>–</w:t>
      </w:r>
      <w:r w:rsidRPr="008C709C">
        <w:rPr>
          <w:rFonts w:ascii="Calibri" w:hAnsi="Calibri" w:cs="Calibri"/>
          <w:sz w:val="36"/>
          <w:szCs w:val="36"/>
          <w:rtl/>
          <w:lang w:bidi="ar-EG"/>
        </w:rPr>
        <w:t xml:space="preserve"> </w:t>
      </w:r>
      <w:r w:rsidRPr="008C709C">
        <w:rPr>
          <w:rFonts w:ascii="Calibri" w:hAnsi="Calibri" w:cs="Calibri" w:hint="cs"/>
          <w:sz w:val="36"/>
          <w:szCs w:val="36"/>
          <w:rtl/>
          <w:lang w:bidi="ar-EG"/>
        </w:rPr>
        <w:t>قصة</w:t>
      </w:r>
      <w:r>
        <w:rPr>
          <w:rFonts w:ascii="Calibri" w:hAnsi="Calibri" w:cs="Calibri" w:hint="cs"/>
          <w:sz w:val="36"/>
          <w:szCs w:val="36"/>
          <w:rtl/>
          <w:lang w:bidi="ar-EG"/>
        </w:rPr>
        <w:t xml:space="preserve"> </w:t>
      </w:r>
      <w:r w:rsidRPr="008C709C">
        <w:rPr>
          <w:rFonts w:ascii="Calibri" w:hAnsi="Calibri" w:cs="Calibri" w:hint="cs"/>
          <w:sz w:val="36"/>
          <w:szCs w:val="36"/>
          <w:rtl/>
          <w:lang w:bidi="ar-EG"/>
        </w:rPr>
        <w:t>كل</w:t>
      </w:r>
      <w:r w:rsidRPr="008C709C">
        <w:rPr>
          <w:rFonts w:ascii="Calibri" w:hAnsi="Calibri" w:cs="Calibri"/>
          <w:sz w:val="36"/>
          <w:szCs w:val="36"/>
          <w:rtl/>
          <w:lang w:bidi="ar-EG"/>
        </w:rPr>
        <w:t xml:space="preserve"> </w:t>
      </w:r>
      <w:r w:rsidRPr="008C709C">
        <w:rPr>
          <w:rFonts w:ascii="Calibri" w:hAnsi="Calibri" w:cs="Calibri" w:hint="cs"/>
          <w:sz w:val="36"/>
          <w:szCs w:val="36"/>
          <w:rtl/>
          <w:lang w:bidi="ar-EG"/>
        </w:rPr>
        <w:t>شيء</w:t>
      </w:r>
      <w:r w:rsidRPr="008C709C">
        <w:rPr>
          <w:rFonts w:ascii="Calibri" w:hAnsi="Calibri" w:cs="Calibri"/>
          <w:sz w:val="36"/>
          <w:szCs w:val="36"/>
          <w:rtl/>
          <w:lang w:bidi="ar-EG"/>
        </w:rPr>
        <w:t xml:space="preserve"> 6/1</w:t>
      </w:r>
      <w:r w:rsidR="007A39C7">
        <w:rPr>
          <w:rFonts w:ascii="Calibri" w:hAnsi="Calibri" w:cs="Calibri"/>
          <w:sz w:val="36"/>
          <w:szCs w:val="36"/>
          <w:rtl/>
          <w:lang w:bidi="ar-EG"/>
        </w:rPr>
        <w:t>»</w:t>
      </w:r>
      <w:r w:rsidRPr="008C709C">
        <w:rPr>
          <w:rFonts w:ascii="Calibri" w:hAnsi="Calibri" w:cs="Calibri" w:hint="cs"/>
          <w:sz w:val="36"/>
          <w:szCs w:val="36"/>
          <w:rtl/>
          <w:lang w:bidi="ar-EG"/>
        </w:rPr>
        <w:t>،</w:t>
      </w:r>
      <w:r w:rsidRPr="008C709C">
        <w:rPr>
          <w:rFonts w:ascii="Calibri" w:hAnsi="Calibri" w:cs="Calibri"/>
          <w:sz w:val="36"/>
          <w:szCs w:val="36"/>
          <w:rtl/>
          <w:lang w:bidi="ar-EG"/>
        </w:rPr>
        <w:t xml:space="preserve"> </w:t>
      </w:r>
      <w:r w:rsidRPr="008C709C">
        <w:rPr>
          <w:rFonts w:ascii="Calibri" w:hAnsi="Calibri" w:cs="Calibri" w:hint="cs"/>
          <w:sz w:val="36"/>
          <w:szCs w:val="36"/>
          <w:rtl/>
          <w:lang w:bidi="ar-EG"/>
        </w:rPr>
        <w:t>الدقيقة</w:t>
      </w:r>
      <w:r w:rsidR="00A15AD2">
        <w:rPr>
          <w:rFonts w:ascii="Calibri" w:hAnsi="Calibri" w:cs="Calibri" w:hint="cs"/>
          <w:sz w:val="36"/>
          <w:szCs w:val="36"/>
          <w:rtl/>
          <w:lang w:bidi="ar-EG"/>
        </w:rPr>
        <w:t xml:space="preserve"> 12/ 38:</w:t>
      </w:r>
    </w:p>
    <w:p w14:paraId="52057937" w14:textId="1626A787" w:rsidR="00A15AD2" w:rsidRDefault="00A15AD2" w:rsidP="00A15AD2">
      <w:pPr>
        <w:spacing w:line="240" w:lineRule="auto"/>
        <w:jc w:val="both"/>
        <w:rPr>
          <w:rFonts w:ascii="Calibri" w:hAnsi="Calibri" w:cs="Calibri"/>
          <w:sz w:val="36"/>
          <w:szCs w:val="36"/>
          <w:lang w:bidi="ar-EG"/>
        </w:rPr>
      </w:pPr>
      <w:hyperlink r:id="rId8" w:history="1">
        <w:r w:rsidRPr="00074E49">
          <w:rPr>
            <w:rStyle w:val="Hyperlink"/>
            <w:rFonts w:ascii="Calibri" w:hAnsi="Calibri" w:cs="Calibri"/>
            <w:sz w:val="36"/>
            <w:szCs w:val="36"/>
            <w:lang w:bidi="ar-EG"/>
          </w:rPr>
          <w:t>https://www.youtube.com/watch?v=VhRLoPDM-UA</w:t>
        </w:r>
      </w:hyperlink>
    </w:p>
    <w:p w14:paraId="0AE10240" w14:textId="43C36937" w:rsidR="00F6608B" w:rsidRPr="00C5360E" w:rsidRDefault="00F6608B" w:rsidP="000A3399">
      <w:pPr>
        <w:bidi/>
        <w:spacing w:line="240" w:lineRule="auto"/>
        <w:jc w:val="both"/>
        <w:rPr>
          <w:rFonts w:ascii="Calibri" w:hAnsi="Calibri" w:cs="Calibri" w:hint="cs"/>
          <w:sz w:val="36"/>
          <w:szCs w:val="36"/>
          <w:lang w:bidi="ar-EG"/>
        </w:rPr>
      </w:pPr>
      <w:r w:rsidRPr="00C5360E">
        <w:rPr>
          <w:rFonts w:ascii="Calibri" w:hAnsi="Calibri" w:cs="Calibri"/>
          <w:sz w:val="36"/>
          <w:szCs w:val="36"/>
          <w:rtl/>
          <w:lang w:bidi="ar-EG"/>
        </w:rPr>
        <w:t xml:space="preserve">وفي ذلك يقول علماء الفلك العاملون في مشروع </w:t>
      </w:r>
      <w:r w:rsidR="00822F41">
        <w:rPr>
          <w:rFonts w:ascii="Calibri" w:hAnsi="Calibri" w:cs="Calibri"/>
          <w:sz w:val="36"/>
          <w:szCs w:val="36"/>
          <w:rtl/>
          <w:lang w:bidi="ar-EG"/>
        </w:rPr>
        <w:t>«</w:t>
      </w:r>
      <w:r w:rsidRPr="00C5360E">
        <w:rPr>
          <w:rFonts w:ascii="Calibri" w:hAnsi="Calibri" w:cs="Calibri"/>
          <w:sz w:val="36"/>
          <w:szCs w:val="36"/>
          <w:rtl/>
          <w:lang w:bidi="ar-EG"/>
        </w:rPr>
        <w:t xml:space="preserve">مرصد </w:t>
      </w:r>
      <w:proofErr w:type="spellStart"/>
      <w:r w:rsidRPr="00C5360E">
        <w:rPr>
          <w:rFonts w:ascii="Calibri" w:hAnsi="Calibri" w:cs="Calibri"/>
          <w:sz w:val="36"/>
          <w:szCs w:val="36"/>
          <w:rtl/>
          <w:lang w:bidi="ar-EG"/>
        </w:rPr>
        <w:t>هيرشل</w:t>
      </w:r>
      <w:proofErr w:type="spellEnd"/>
      <w:r w:rsidRPr="00C5360E">
        <w:rPr>
          <w:rFonts w:ascii="Calibri" w:hAnsi="Calibri" w:cs="Calibri"/>
          <w:sz w:val="36"/>
          <w:szCs w:val="36"/>
          <w:rtl/>
          <w:lang w:bidi="ar-EG"/>
        </w:rPr>
        <w:t xml:space="preserve"> الفضائي»: </w:t>
      </w:r>
      <w:r w:rsidR="00822F41">
        <w:rPr>
          <w:rFonts w:ascii="Calibri" w:hAnsi="Calibri" w:cs="Calibri"/>
          <w:sz w:val="36"/>
          <w:szCs w:val="36"/>
          <w:rtl/>
          <w:lang w:bidi="ar-EG"/>
        </w:rPr>
        <w:t>«</w:t>
      </w:r>
      <w:r w:rsidRPr="00822F41">
        <w:rPr>
          <w:rFonts w:ascii="Calibri" w:hAnsi="Calibri" w:cs="Calibri"/>
          <w:b/>
          <w:bCs/>
          <w:color w:val="002060"/>
          <w:sz w:val="36"/>
          <w:szCs w:val="36"/>
          <w:rtl/>
          <w:lang w:bidi="ar-EG"/>
        </w:rPr>
        <w:t>يتكوّن الغبار الكوني من جزيئات صغيرة من المواد الصلبة التي تطفو في الفضاء بين النجوم. إنه ليس مثل الغبار الذي تجده في منزلك وإنّما هو أقرب إلى الدخان والمتكونّ من جسيمات صغيرة تتنوع من مجموعات من جزيئات قليلة إلى حبيبات من 0.1 مم حجمًا</w:t>
      </w:r>
      <w:r w:rsidR="00822F41">
        <w:rPr>
          <w:rFonts w:ascii="Calibri" w:hAnsi="Calibri" w:cs="Calibri"/>
          <w:sz w:val="36"/>
          <w:szCs w:val="36"/>
          <w:rtl/>
          <w:lang w:bidi="ar-EG"/>
        </w:rPr>
        <w:t>»</w:t>
      </w:r>
      <w:r w:rsidRPr="00C5360E">
        <w:rPr>
          <w:rFonts w:ascii="Calibri" w:hAnsi="Calibri" w:cs="Calibri"/>
          <w:sz w:val="36"/>
          <w:szCs w:val="36"/>
          <w:rtl/>
          <w:lang w:bidi="ar-EG"/>
        </w:rPr>
        <w:t>(3).</w:t>
      </w:r>
    </w:p>
    <w:p w14:paraId="1878B20D" w14:textId="304F0891" w:rsidR="00A6557C" w:rsidRPr="00A6557C" w:rsidRDefault="00A6557C" w:rsidP="00A6557C">
      <w:pPr>
        <w:spacing w:line="240" w:lineRule="auto"/>
        <w:jc w:val="both"/>
        <w:rPr>
          <w:rFonts w:ascii="Calibri" w:hAnsi="Calibri" w:cs="Calibri"/>
          <w:sz w:val="36"/>
          <w:szCs w:val="36"/>
          <w:lang w:bidi="ar-EG"/>
        </w:rPr>
      </w:pPr>
      <w:r w:rsidRPr="00A6557C">
        <w:rPr>
          <w:rFonts w:ascii="Calibri" w:hAnsi="Calibri" w:cs="Calibri"/>
          <w:sz w:val="36"/>
          <w:szCs w:val="36"/>
          <w:lang w:bidi="ar-EG"/>
        </w:rPr>
        <w:lastRenderedPageBreak/>
        <w:t>"</w:t>
      </w:r>
      <w:r w:rsidRPr="00A6557C">
        <w:rPr>
          <w:rFonts w:ascii="Calibri" w:hAnsi="Calibri" w:cs="Calibri"/>
          <w:b/>
          <w:bCs/>
          <w:color w:val="002060"/>
          <w:sz w:val="36"/>
          <w:szCs w:val="36"/>
          <w:lang w:bidi="ar-EG"/>
        </w:rPr>
        <w:t>Cosmic dust consists of tiny particles of solid material floating around in the space between the stars. It is not the same as the dust you find in your house but more like smoke with small particles varying from collections of just a few molecules to grains of 0.1 mm in size. Dust is important because we find lots of it around young stars. In fact it helps them to form, and it is also the raw material from which planets like the Earth are formed.</w:t>
      </w:r>
      <w:r w:rsidRPr="00A6557C">
        <w:rPr>
          <w:rFonts w:ascii="Calibri" w:hAnsi="Calibri" w:cs="Calibri"/>
          <w:sz w:val="36"/>
          <w:szCs w:val="36"/>
          <w:lang w:bidi="ar-EG"/>
        </w:rPr>
        <w:t>"</w:t>
      </w:r>
    </w:p>
    <w:p w14:paraId="6909F978" w14:textId="1A5A4D7F" w:rsidR="008C709C" w:rsidRDefault="00196784" w:rsidP="0005671F">
      <w:pPr>
        <w:spacing w:line="240" w:lineRule="auto"/>
        <w:jc w:val="both"/>
        <w:rPr>
          <w:rFonts w:ascii="Calibri" w:hAnsi="Calibri" w:cs="Calibri"/>
          <w:sz w:val="36"/>
          <w:szCs w:val="36"/>
          <w:lang w:bidi="ar-EG"/>
        </w:rPr>
      </w:pPr>
      <w:hyperlink r:id="rId9" w:history="1">
        <w:r w:rsidRPr="00DE226A">
          <w:rPr>
            <w:rStyle w:val="Hyperlink"/>
            <w:rFonts w:ascii="Calibri" w:hAnsi="Calibri" w:cs="Calibri"/>
            <w:sz w:val="36"/>
            <w:szCs w:val="36"/>
            <w:lang w:bidi="ar-EG"/>
          </w:rPr>
          <w:t>http://herschel.cf.ac.uk/science/infrared/dust</w:t>
        </w:r>
      </w:hyperlink>
      <w:r>
        <w:rPr>
          <w:rFonts w:ascii="Calibri" w:hAnsi="Calibri" w:cs="Calibri"/>
          <w:sz w:val="36"/>
          <w:szCs w:val="36"/>
          <w:lang w:bidi="ar-EG"/>
        </w:rPr>
        <w:t xml:space="preserve"> </w:t>
      </w:r>
    </w:p>
    <w:p w14:paraId="7F59D82D" w14:textId="3EB455BF" w:rsidR="00F6608B" w:rsidRPr="00196784" w:rsidRDefault="00F6608B" w:rsidP="00196784">
      <w:pPr>
        <w:keepNext/>
        <w:widowControl w:val="0"/>
        <w:bidi/>
        <w:spacing w:line="240" w:lineRule="auto"/>
        <w:jc w:val="both"/>
        <w:outlineLvl w:val="2"/>
        <w:rPr>
          <w:rFonts w:ascii="Calibri" w:hAnsi="Calibri" w:cs="Calibri"/>
          <w:b/>
          <w:bCs/>
          <w:sz w:val="36"/>
          <w:szCs w:val="36"/>
          <w:highlight w:val="yellow"/>
          <w:u w:val="single"/>
          <w:lang w:bidi="ar-EG"/>
        </w:rPr>
      </w:pPr>
      <w:bookmarkStart w:id="169" w:name="_Toc236790852"/>
      <w:r w:rsidRPr="00196784">
        <w:rPr>
          <w:rFonts w:ascii="Calibri" w:hAnsi="Calibri" w:cs="Calibri"/>
          <w:b/>
          <w:bCs/>
          <w:sz w:val="36"/>
          <w:szCs w:val="36"/>
          <w:highlight w:val="yellow"/>
          <w:u w:val="single"/>
          <w:rtl/>
          <w:lang w:bidi="ar-EG"/>
        </w:rPr>
        <w:t>ب- الماء أصل الوجود أم أصل الحياة؟</w:t>
      </w:r>
      <w:bookmarkEnd w:id="169"/>
    </w:p>
    <w:p w14:paraId="34C72731" w14:textId="0F70CE42" w:rsidR="00F6608B"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يخبرنا القرآن أنّ الماء أصل الحياة: ﴿</w:t>
      </w:r>
      <w:r w:rsidRPr="00BB720E">
        <w:rPr>
          <w:rFonts w:ascii="Calibri" w:hAnsi="Calibri" w:cs="Calibri"/>
          <w:b/>
          <w:bCs/>
          <w:color w:val="196B24" w:themeColor="accent3"/>
          <w:sz w:val="36"/>
          <w:szCs w:val="36"/>
          <w:rtl/>
          <w:lang w:bidi="ar-EG"/>
        </w:rPr>
        <w:t>وَجَعَلْنَا مِنَ الْمَاءِ كُلَّ شَيْءٍ حَيٍّ ۖ أَفَلَا يُؤْمِنُونَ</w:t>
      </w:r>
      <w:r w:rsidRPr="00C5360E">
        <w:rPr>
          <w:rFonts w:ascii="Calibri" w:hAnsi="Calibri" w:cs="Calibri"/>
          <w:sz w:val="36"/>
          <w:szCs w:val="36"/>
          <w:rtl/>
          <w:lang w:bidi="ar-EG"/>
        </w:rPr>
        <w:t xml:space="preserve">﴾ [الأنبياء: 30]. وبشهادة البيولوجي الملحد (ريتشارد داوكنز): </w:t>
      </w:r>
      <w:r w:rsidR="00D81B26">
        <w:rPr>
          <w:rFonts w:ascii="Calibri" w:hAnsi="Calibri" w:cs="Calibri"/>
          <w:sz w:val="36"/>
          <w:szCs w:val="36"/>
          <w:rtl/>
          <w:lang w:bidi="ar-EG"/>
        </w:rPr>
        <w:t>«</w:t>
      </w:r>
      <w:r w:rsidRPr="00D81B26">
        <w:rPr>
          <w:rFonts w:ascii="Calibri" w:hAnsi="Calibri" w:cs="Calibri"/>
          <w:b/>
          <w:bCs/>
          <w:color w:val="002060"/>
          <w:sz w:val="36"/>
          <w:szCs w:val="36"/>
          <w:rtl/>
          <w:lang w:bidi="ar-EG"/>
        </w:rPr>
        <w:t>لا يمكن لحياتنا أن تستمر دون ماء سائل. وفي الحقيقة فإن العلماء المختصّين في البحث عن دليل لوجود الحياة خارج الأرض يفتّشون في السماء - بصورة عمليّة - عن علامات لوجود ماء</w:t>
      </w:r>
      <w:r w:rsidR="00D81B26">
        <w:rPr>
          <w:rFonts w:ascii="Calibri" w:hAnsi="Calibri" w:cs="Calibri"/>
          <w:sz w:val="36"/>
          <w:szCs w:val="36"/>
          <w:rtl/>
          <w:lang w:bidi="ar-EG"/>
        </w:rPr>
        <w:t>»</w:t>
      </w:r>
      <w:r w:rsidRPr="00C5360E">
        <w:rPr>
          <w:rFonts w:ascii="Calibri" w:hAnsi="Calibri" w:cs="Calibri"/>
          <w:sz w:val="36"/>
          <w:szCs w:val="36"/>
          <w:rtl/>
          <w:lang w:bidi="ar-EG"/>
        </w:rPr>
        <w:t>.</w:t>
      </w:r>
    </w:p>
    <w:p w14:paraId="2CE711AD" w14:textId="7B3945A5" w:rsidR="00B75B73" w:rsidRPr="00C5360E" w:rsidRDefault="00B75B73" w:rsidP="00B75B73">
      <w:pPr>
        <w:bidi/>
        <w:spacing w:line="240" w:lineRule="auto"/>
        <w:jc w:val="both"/>
        <w:rPr>
          <w:rFonts w:ascii="Calibri" w:hAnsi="Calibri" w:cs="Calibri"/>
          <w:sz w:val="36"/>
          <w:szCs w:val="36"/>
          <w:lang w:bidi="ar-EG"/>
        </w:rPr>
      </w:pPr>
      <w:r w:rsidRPr="00B75B73">
        <w:rPr>
          <w:rFonts w:ascii="Calibri" w:hAnsi="Calibri" w:cs="Calibri"/>
          <w:b/>
          <w:bCs/>
          <w:sz w:val="36"/>
          <w:szCs w:val="36"/>
          <w:rtl/>
          <w:lang w:bidi="ar-EG"/>
        </w:rPr>
        <w:t xml:space="preserve">ريتشارد داوكنز </w:t>
      </w:r>
      <w:r w:rsidRPr="00C5360E">
        <w:rPr>
          <w:rFonts w:ascii="Calibri" w:hAnsi="Calibri" w:cs="Calibri"/>
          <w:sz w:val="36"/>
          <w:szCs w:val="36"/>
          <w:lang w:bidi="ar-EG"/>
        </w:rPr>
        <w:t>(Richard Dawkins)</w:t>
      </w:r>
      <w:r w:rsidRPr="00C5360E">
        <w:rPr>
          <w:rFonts w:ascii="Calibri" w:hAnsi="Calibri" w:cs="Calibri"/>
          <w:sz w:val="36"/>
          <w:szCs w:val="36"/>
          <w:rtl/>
          <w:lang w:bidi="ar-EG"/>
        </w:rPr>
        <w:t xml:space="preserve"> (1941م-): عالم سلوك الحيوان وبيولوجيا إنجليزي. أشهر رموز تيّار (الإلحاد الجديد». من مؤلفاته: </w:t>
      </w:r>
      <w:r w:rsidRPr="00C5360E">
        <w:rPr>
          <w:rFonts w:ascii="Calibri" w:hAnsi="Calibri" w:cs="Calibri"/>
          <w:sz w:val="36"/>
          <w:szCs w:val="36"/>
          <w:lang w:bidi="ar-EG"/>
        </w:rPr>
        <w:t>(The God Delusion)</w:t>
      </w:r>
      <w:r w:rsidRPr="00C5360E">
        <w:rPr>
          <w:rFonts w:ascii="Calibri" w:hAnsi="Calibri" w:cs="Calibri"/>
          <w:sz w:val="36"/>
          <w:szCs w:val="36"/>
          <w:rtl/>
          <w:lang w:bidi="ar-EG"/>
        </w:rPr>
        <w:t>).</w:t>
      </w:r>
    </w:p>
    <w:p w14:paraId="379DF0B1" w14:textId="3A79956F" w:rsidR="00B75B73" w:rsidRPr="00C5360E" w:rsidRDefault="00B75B73" w:rsidP="00B75B73">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Richard Dawkins, </w:t>
      </w:r>
      <w:r w:rsidRPr="00B75B73">
        <w:rPr>
          <w:rFonts w:ascii="Calibri" w:hAnsi="Calibri" w:cs="Calibri"/>
          <w:b/>
          <w:bCs/>
          <w:i/>
          <w:iCs/>
          <w:sz w:val="36"/>
          <w:szCs w:val="36"/>
          <w:lang w:bidi="ar-EG"/>
        </w:rPr>
        <w:t>The God Delusion</w:t>
      </w:r>
      <w:r w:rsidRPr="00C5360E">
        <w:rPr>
          <w:rFonts w:ascii="Calibri" w:hAnsi="Calibri" w:cs="Calibri"/>
          <w:sz w:val="36"/>
          <w:szCs w:val="36"/>
          <w:lang w:bidi="ar-EG"/>
        </w:rPr>
        <w:t xml:space="preserve"> (London: Bantam Press, 2006), p. 135</w:t>
      </w:r>
      <w:r w:rsidRPr="00C5360E">
        <w:rPr>
          <w:rFonts w:ascii="Calibri" w:hAnsi="Calibri" w:cs="Calibri"/>
          <w:sz w:val="36"/>
          <w:szCs w:val="36"/>
          <w:rtl/>
          <w:lang w:bidi="ar-EG"/>
        </w:rPr>
        <w:t>.</w:t>
      </w:r>
    </w:p>
    <w:p w14:paraId="57374B8E" w14:textId="114E62E9" w:rsidR="00F6608B" w:rsidRPr="00B75B73" w:rsidRDefault="00F6608B" w:rsidP="00B75B73">
      <w:pPr>
        <w:keepNext/>
        <w:widowControl w:val="0"/>
        <w:bidi/>
        <w:spacing w:line="240" w:lineRule="auto"/>
        <w:jc w:val="both"/>
        <w:outlineLvl w:val="2"/>
        <w:rPr>
          <w:rFonts w:ascii="Calibri" w:hAnsi="Calibri" w:cs="Calibri"/>
          <w:b/>
          <w:bCs/>
          <w:sz w:val="36"/>
          <w:szCs w:val="36"/>
          <w:highlight w:val="yellow"/>
          <w:u w:val="single"/>
          <w:lang w:bidi="ar-EG"/>
        </w:rPr>
      </w:pPr>
      <w:bookmarkStart w:id="170" w:name="_Toc236790853"/>
      <w:r w:rsidRPr="00B75B73">
        <w:rPr>
          <w:rFonts w:ascii="Calibri" w:hAnsi="Calibri" w:cs="Calibri"/>
          <w:b/>
          <w:bCs/>
          <w:sz w:val="36"/>
          <w:szCs w:val="36"/>
          <w:highlight w:val="yellow"/>
          <w:u w:val="single"/>
          <w:rtl/>
          <w:lang w:bidi="ar-EG"/>
        </w:rPr>
        <w:t>القمر المضيء</w:t>
      </w:r>
      <w:bookmarkEnd w:id="170"/>
    </w:p>
    <w:p w14:paraId="7F5A6EB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B75B73">
        <w:rPr>
          <w:rFonts w:ascii="Calibri" w:hAnsi="Calibri" w:cs="Calibri"/>
          <w:b/>
          <w:bCs/>
          <w:color w:val="196B24" w:themeColor="accent3"/>
          <w:sz w:val="36"/>
          <w:szCs w:val="36"/>
          <w:rtl/>
          <w:lang w:bidi="ar-EG"/>
        </w:rPr>
        <w:t>وَجَعَلْنَا اللَّيْلَ وَالنَّهَارَ آيَتَيْنِ ۖ فَمَحَوْنَا آيَةَ اللَّيْلِ وَجَعَلْنَا آيَةَ النَّهَارِ مُبْصِرَةً لِّتَبْتَغُوا فَضْلًا مِّن رَّبِّكُمْ وَلِتَعْلَمُوا عَدَدَ السِّنِينَ وَالْحِسَابَ ۚ وَكُلَّ شَيْءٍ فَصَّلْنَاهُ تَفْصِيلًا</w:t>
      </w:r>
      <w:r w:rsidRPr="00C5360E">
        <w:rPr>
          <w:rFonts w:ascii="Calibri" w:hAnsi="Calibri" w:cs="Calibri"/>
          <w:sz w:val="36"/>
          <w:szCs w:val="36"/>
          <w:rtl/>
          <w:lang w:bidi="ar-EG"/>
        </w:rPr>
        <w:t>﴾ [الإسراء: 12].</w:t>
      </w:r>
    </w:p>
    <w:p w14:paraId="4B570E91" w14:textId="28A5F60D"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قال (ابن عبّاس) رضي الله عنه: </w:t>
      </w:r>
      <w:r w:rsidR="00B75B73">
        <w:rPr>
          <w:rFonts w:ascii="Calibri" w:hAnsi="Calibri" w:cs="Calibri"/>
          <w:sz w:val="36"/>
          <w:szCs w:val="36"/>
          <w:rtl/>
          <w:lang w:bidi="ar-EG"/>
        </w:rPr>
        <w:t>«</w:t>
      </w:r>
      <w:r w:rsidRPr="003A05BB">
        <w:rPr>
          <w:rFonts w:ascii="Calibri" w:hAnsi="Calibri" w:cs="Calibri"/>
          <w:b/>
          <w:bCs/>
          <w:color w:val="002060"/>
          <w:sz w:val="36"/>
          <w:szCs w:val="36"/>
          <w:rtl/>
          <w:lang w:bidi="ar-EG"/>
        </w:rPr>
        <w:t>كان القمر يضيء كما تضيء الشمس، والقمر آية الليل، والشمس آية النهار، (</w:t>
      </w:r>
      <w:r w:rsidRPr="003A05BB">
        <w:rPr>
          <w:rFonts w:ascii="Calibri" w:hAnsi="Calibri" w:cs="Calibri"/>
          <w:b/>
          <w:bCs/>
          <w:color w:val="196B24" w:themeColor="accent3"/>
          <w:sz w:val="36"/>
          <w:szCs w:val="36"/>
          <w:rtl/>
          <w:lang w:bidi="ar-EG"/>
        </w:rPr>
        <w:t>فَمَحَوْنَا آيَةَ اللَّيْلِ</w:t>
      </w:r>
      <w:r w:rsidRPr="003A05BB">
        <w:rPr>
          <w:rFonts w:ascii="Calibri" w:hAnsi="Calibri" w:cs="Calibri"/>
          <w:b/>
          <w:bCs/>
          <w:color w:val="002060"/>
          <w:sz w:val="36"/>
          <w:szCs w:val="36"/>
          <w:rtl/>
          <w:lang w:bidi="ar-EG"/>
        </w:rPr>
        <w:t>): السواد الذي في القمر</w:t>
      </w:r>
      <w:r w:rsidRPr="00C5360E">
        <w:rPr>
          <w:rFonts w:ascii="Calibri" w:hAnsi="Calibri" w:cs="Calibri"/>
          <w:sz w:val="36"/>
          <w:szCs w:val="36"/>
          <w:rtl/>
          <w:lang w:bidi="ar-EG"/>
        </w:rPr>
        <w:t>».</w:t>
      </w:r>
    </w:p>
    <w:p w14:paraId="61858152" w14:textId="3491A9B9"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الطبري، </w:t>
      </w:r>
      <w:r w:rsidRPr="00BE487A">
        <w:rPr>
          <w:rFonts w:ascii="Calibri" w:hAnsi="Calibri" w:cs="Calibri"/>
          <w:b/>
          <w:bCs/>
          <w:i/>
          <w:iCs/>
          <w:sz w:val="36"/>
          <w:szCs w:val="36"/>
          <w:rtl/>
          <w:lang w:bidi="ar-EG"/>
        </w:rPr>
        <w:t>جامع البيان عن تأويل آي القرآن</w:t>
      </w:r>
      <w:r w:rsidRPr="00C5360E">
        <w:rPr>
          <w:rFonts w:ascii="Calibri" w:hAnsi="Calibri" w:cs="Calibri"/>
          <w:sz w:val="36"/>
          <w:szCs w:val="36"/>
          <w:rtl/>
          <w:lang w:bidi="ar-EG"/>
        </w:rPr>
        <w:t>، 517/14.</w:t>
      </w:r>
    </w:p>
    <w:p w14:paraId="12FA6A76" w14:textId="639186F1" w:rsidR="00F6608B" w:rsidRPr="00BE487A" w:rsidRDefault="00F6608B" w:rsidP="00BE487A">
      <w:pPr>
        <w:keepNext/>
        <w:widowControl w:val="0"/>
        <w:bidi/>
        <w:spacing w:line="240" w:lineRule="auto"/>
        <w:jc w:val="both"/>
        <w:outlineLvl w:val="2"/>
        <w:rPr>
          <w:rFonts w:ascii="Calibri" w:hAnsi="Calibri" w:cs="Calibri"/>
          <w:b/>
          <w:bCs/>
          <w:sz w:val="36"/>
          <w:szCs w:val="36"/>
          <w:highlight w:val="yellow"/>
          <w:u w:val="single"/>
          <w:lang w:bidi="ar-EG"/>
        </w:rPr>
      </w:pPr>
      <w:bookmarkStart w:id="171" w:name="_Toc236790854"/>
      <w:r w:rsidRPr="00BE487A">
        <w:rPr>
          <w:rFonts w:ascii="Calibri" w:hAnsi="Calibri" w:cs="Calibri"/>
          <w:b/>
          <w:bCs/>
          <w:sz w:val="36"/>
          <w:szCs w:val="36"/>
          <w:highlight w:val="yellow"/>
          <w:u w:val="single"/>
          <w:rtl/>
          <w:lang w:bidi="ar-EG"/>
        </w:rPr>
        <w:t>نهاية الشمس</w:t>
      </w:r>
      <w:bookmarkEnd w:id="171"/>
    </w:p>
    <w:p w14:paraId="2BD2E4B8" w14:textId="738F5CD9" w:rsidR="00F6608B" w:rsidRDefault="00F6608B" w:rsidP="00F6608B">
      <w:pPr>
        <w:bidi/>
        <w:spacing w:line="240" w:lineRule="auto"/>
        <w:jc w:val="both"/>
        <w:rPr>
          <w:rFonts w:ascii="Calibri" w:hAnsi="Calibri" w:cs="Calibri"/>
          <w:sz w:val="36"/>
          <w:szCs w:val="36"/>
          <w:rtl/>
          <w:lang w:bidi="ar-EG"/>
        </w:rPr>
      </w:pPr>
      <w:r w:rsidRPr="00BE487A">
        <w:rPr>
          <w:rFonts w:ascii="Calibri" w:hAnsi="Calibri" w:cs="Calibri"/>
          <w:b/>
          <w:bCs/>
          <w:sz w:val="36"/>
          <w:szCs w:val="36"/>
          <w:rtl/>
          <w:lang w:bidi="ar-EG"/>
        </w:rPr>
        <w:t>اقتران الشمس والقمر:</w:t>
      </w:r>
      <w:r w:rsidRPr="00C5360E">
        <w:rPr>
          <w:rFonts w:ascii="Calibri" w:hAnsi="Calibri" w:cs="Calibri"/>
          <w:sz w:val="36"/>
          <w:szCs w:val="36"/>
          <w:rtl/>
          <w:lang w:bidi="ar-EG"/>
        </w:rPr>
        <w:t xml:space="preserve"> يقرّر العلماء أنّ الشمس ستتضخّم لتتحوّل إلى </w:t>
      </w:r>
      <w:r w:rsidR="00BE487A">
        <w:rPr>
          <w:rFonts w:ascii="Calibri" w:hAnsi="Calibri" w:cs="Calibri"/>
          <w:sz w:val="36"/>
          <w:szCs w:val="36"/>
          <w:rtl/>
          <w:lang w:bidi="ar-EG"/>
        </w:rPr>
        <w:t>«</w:t>
      </w:r>
      <w:r w:rsidRPr="00C5360E">
        <w:rPr>
          <w:rFonts w:ascii="Calibri" w:hAnsi="Calibri" w:cs="Calibri"/>
          <w:sz w:val="36"/>
          <w:szCs w:val="36"/>
          <w:rtl/>
          <w:lang w:bidi="ar-EG"/>
        </w:rPr>
        <w:t>العملاق الأحمر</w:t>
      </w:r>
      <w:r w:rsidR="00BE487A">
        <w:rPr>
          <w:rFonts w:ascii="Calibri" w:hAnsi="Calibri" w:cs="Calibri"/>
          <w:sz w:val="36"/>
          <w:szCs w:val="36"/>
          <w:rtl/>
          <w:lang w:bidi="ar-EG"/>
        </w:rPr>
        <w:t>»</w:t>
      </w:r>
      <w:r w:rsidRPr="00C5360E">
        <w:rPr>
          <w:rFonts w:ascii="Calibri" w:hAnsi="Calibri" w:cs="Calibri"/>
          <w:sz w:val="36"/>
          <w:szCs w:val="36"/>
          <w:rtl/>
          <w:lang w:bidi="ar-EG"/>
        </w:rPr>
        <w:t xml:space="preserve"> (</w:t>
      </w:r>
      <w:r w:rsidRPr="00C5360E">
        <w:rPr>
          <w:rFonts w:ascii="Calibri" w:hAnsi="Calibri" w:cs="Calibri"/>
          <w:sz w:val="36"/>
          <w:szCs w:val="36"/>
          <w:lang w:bidi="ar-EG"/>
        </w:rPr>
        <w:t>red giant</w:t>
      </w:r>
      <w:r w:rsidRPr="00C5360E">
        <w:rPr>
          <w:rFonts w:ascii="Calibri" w:hAnsi="Calibri" w:cs="Calibri"/>
          <w:sz w:val="36"/>
          <w:szCs w:val="36"/>
          <w:rtl/>
          <w:lang w:bidi="ar-EG"/>
        </w:rPr>
        <w:t xml:space="preserve">) بسبب تحوّل أنوية ذرات الهيدروجين إلى هيليوم بطريق الاندماج النووي، وعندها تقوم الشمس بابتلاع </w:t>
      </w:r>
      <w:r w:rsidR="00BE487A">
        <w:rPr>
          <w:rFonts w:ascii="Calibri" w:hAnsi="Calibri" w:cs="Calibri"/>
          <w:sz w:val="36"/>
          <w:szCs w:val="36"/>
          <w:rtl/>
          <w:lang w:bidi="ar-EG"/>
        </w:rPr>
        <w:t>«</w:t>
      </w:r>
      <w:r w:rsidRPr="00C5360E">
        <w:rPr>
          <w:rFonts w:ascii="Calibri" w:hAnsi="Calibri" w:cs="Calibri"/>
          <w:sz w:val="36"/>
          <w:szCs w:val="36"/>
          <w:rtl/>
          <w:lang w:bidi="ar-EG"/>
        </w:rPr>
        <w:t>عطارد</w:t>
      </w:r>
      <w:r w:rsidR="00BE487A">
        <w:rPr>
          <w:rFonts w:ascii="Calibri" w:hAnsi="Calibri" w:cs="Calibri"/>
          <w:sz w:val="36"/>
          <w:szCs w:val="36"/>
          <w:rtl/>
          <w:lang w:bidi="ar-EG"/>
        </w:rPr>
        <w:t>»</w:t>
      </w:r>
      <w:r w:rsidRPr="00C5360E">
        <w:rPr>
          <w:rFonts w:ascii="Calibri" w:hAnsi="Calibri" w:cs="Calibri"/>
          <w:sz w:val="36"/>
          <w:szCs w:val="36"/>
          <w:rtl/>
          <w:lang w:bidi="ar-EG"/>
        </w:rPr>
        <w:t xml:space="preserve"> و</w:t>
      </w:r>
      <w:r w:rsidR="00BE487A">
        <w:rPr>
          <w:rFonts w:ascii="Calibri" w:hAnsi="Calibri" w:cs="Calibri"/>
          <w:sz w:val="36"/>
          <w:szCs w:val="36"/>
          <w:rtl/>
          <w:lang w:bidi="ar-EG"/>
        </w:rPr>
        <w:t>«</w:t>
      </w:r>
      <w:r w:rsidRPr="00C5360E">
        <w:rPr>
          <w:rFonts w:ascii="Calibri" w:hAnsi="Calibri" w:cs="Calibri"/>
          <w:sz w:val="36"/>
          <w:szCs w:val="36"/>
          <w:rtl/>
          <w:lang w:bidi="ar-EG"/>
        </w:rPr>
        <w:t>الزهرة». ويرى العلماء أنّ هناك احتمالاً أن تبتلع الشمس أيضًا القمر والأرض. وإذا صحّ ذلك؛ فسيكون تفسيرًا لصريح قوله تعالى: ﴿</w:t>
      </w:r>
      <w:r w:rsidRPr="00BE487A">
        <w:rPr>
          <w:rFonts w:ascii="Calibri" w:hAnsi="Calibri" w:cs="Calibri"/>
          <w:b/>
          <w:bCs/>
          <w:color w:val="196B24" w:themeColor="accent3"/>
          <w:sz w:val="36"/>
          <w:szCs w:val="36"/>
          <w:rtl/>
          <w:lang w:bidi="ar-EG"/>
        </w:rPr>
        <w:t>فَإِذَا بَرِقَ الْبَصَرُ</w:t>
      </w:r>
      <w:r w:rsidRPr="00BE487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(7) </w:t>
      </w:r>
      <w:r w:rsidRPr="00BE487A">
        <w:rPr>
          <w:rFonts w:ascii="Calibri" w:hAnsi="Calibri" w:cs="Calibri"/>
          <w:b/>
          <w:bCs/>
          <w:color w:val="196B24" w:themeColor="accent3"/>
          <w:sz w:val="36"/>
          <w:szCs w:val="36"/>
          <w:rtl/>
          <w:lang w:bidi="ar-EG"/>
        </w:rPr>
        <w:t>وَخَسَفَ الْقَمَرُ</w:t>
      </w:r>
      <w:r w:rsidRPr="00BE487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 xml:space="preserve">(8) </w:t>
      </w:r>
      <w:r w:rsidRPr="00BE487A">
        <w:rPr>
          <w:rFonts w:ascii="Calibri" w:hAnsi="Calibri" w:cs="Calibri"/>
          <w:b/>
          <w:bCs/>
          <w:color w:val="196B24" w:themeColor="accent3"/>
          <w:sz w:val="36"/>
          <w:szCs w:val="36"/>
          <w:rtl/>
          <w:lang w:bidi="ar-EG"/>
        </w:rPr>
        <w:t>وَجُمِعَ الشَّمْسُ وَالْقَمَرُ</w:t>
      </w:r>
      <w:r w:rsidRPr="00BE487A">
        <w:rPr>
          <w:rFonts w:ascii="Calibri" w:hAnsi="Calibri" w:cs="Calibri"/>
          <w:color w:val="196B24" w:themeColor="accent3"/>
          <w:sz w:val="36"/>
          <w:szCs w:val="36"/>
          <w:rtl/>
          <w:lang w:bidi="ar-EG"/>
        </w:rPr>
        <w:t xml:space="preserve"> </w:t>
      </w:r>
      <w:r w:rsidRPr="00C5360E">
        <w:rPr>
          <w:rFonts w:ascii="Calibri" w:hAnsi="Calibri" w:cs="Calibri"/>
          <w:sz w:val="36"/>
          <w:szCs w:val="36"/>
          <w:rtl/>
          <w:lang w:bidi="ar-EG"/>
        </w:rPr>
        <w:t>(9)﴾ [القيامة: 7 - 9].</w:t>
      </w:r>
    </w:p>
    <w:p w14:paraId="0F32FC5D" w14:textId="4470C901" w:rsidR="00BE487A" w:rsidRPr="00C5360E" w:rsidRDefault="00BE487A" w:rsidP="00BE487A">
      <w:pPr>
        <w:spacing w:line="240" w:lineRule="auto"/>
        <w:jc w:val="both"/>
        <w:rPr>
          <w:rFonts w:ascii="Calibri" w:hAnsi="Calibri" w:cs="Calibri"/>
          <w:sz w:val="36"/>
          <w:szCs w:val="36"/>
          <w:lang w:bidi="ar-EG"/>
        </w:rPr>
      </w:pPr>
      <w:r w:rsidRPr="00C5360E">
        <w:rPr>
          <w:rFonts w:ascii="Calibri" w:hAnsi="Calibri" w:cs="Calibri"/>
          <w:sz w:val="36"/>
          <w:szCs w:val="36"/>
          <w:lang w:bidi="ar-EG"/>
        </w:rPr>
        <w:lastRenderedPageBreak/>
        <w:t xml:space="preserve">Jonathan Weiner, </w:t>
      </w:r>
      <w:r w:rsidRPr="00BE487A">
        <w:rPr>
          <w:rFonts w:ascii="Calibri" w:hAnsi="Calibri" w:cs="Calibri"/>
          <w:b/>
          <w:bCs/>
          <w:i/>
          <w:iCs/>
          <w:sz w:val="36"/>
          <w:szCs w:val="36"/>
          <w:lang w:bidi="ar-EG"/>
        </w:rPr>
        <w:t>Planet earth</w:t>
      </w:r>
      <w:r w:rsidRPr="00C5360E">
        <w:rPr>
          <w:rFonts w:ascii="Calibri" w:hAnsi="Calibri" w:cs="Calibri"/>
          <w:sz w:val="36"/>
          <w:szCs w:val="36"/>
          <w:lang w:bidi="ar-EG"/>
        </w:rPr>
        <w:t xml:space="preserve"> (Toronto; New York: Bantam Books, 1986), p.306</w:t>
      </w:r>
      <w:r w:rsidRPr="00C5360E">
        <w:rPr>
          <w:rFonts w:ascii="Calibri" w:hAnsi="Calibri" w:cs="Calibri"/>
          <w:sz w:val="36"/>
          <w:szCs w:val="36"/>
          <w:rtl/>
          <w:lang w:bidi="ar-EG"/>
        </w:rPr>
        <w:t>.</w:t>
      </w:r>
    </w:p>
    <w:p w14:paraId="5D87AF69" w14:textId="77777777" w:rsidR="00046BA6" w:rsidRDefault="00F6608B" w:rsidP="00F6608B">
      <w:pPr>
        <w:bidi/>
        <w:spacing w:line="240" w:lineRule="auto"/>
        <w:jc w:val="both"/>
        <w:rPr>
          <w:rFonts w:ascii="Calibri" w:hAnsi="Calibri" w:cs="Calibri"/>
          <w:sz w:val="36"/>
          <w:szCs w:val="36"/>
          <w:rtl/>
          <w:lang w:bidi="ar-EG"/>
        </w:rPr>
      </w:pPr>
      <w:r w:rsidRPr="00046BA6">
        <w:rPr>
          <w:rFonts w:ascii="Calibri" w:hAnsi="Calibri" w:cs="Calibri"/>
          <w:b/>
          <w:bCs/>
          <w:sz w:val="36"/>
          <w:szCs w:val="36"/>
          <w:rtl/>
          <w:lang w:bidi="ar-EG"/>
        </w:rPr>
        <w:t>تقلّص الشمس:</w:t>
      </w:r>
      <w:r w:rsidRPr="00C5360E">
        <w:rPr>
          <w:rFonts w:ascii="Calibri" w:hAnsi="Calibri" w:cs="Calibri"/>
          <w:sz w:val="36"/>
          <w:szCs w:val="36"/>
          <w:rtl/>
          <w:lang w:bidi="ar-EG"/>
        </w:rPr>
        <w:t xml:space="preserve"> ينتهي النجم </w:t>
      </w:r>
      <w:proofErr w:type="spellStart"/>
      <w:r w:rsidRPr="00C5360E">
        <w:rPr>
          <w:rFonts w:ascii="Calibri" w:hAnsi="Calibri" w:cs="Calibri"/>
          <w:sz w:val="36"/>
          <w:szCs w:val="36"/>
          <w:rtl/>
          <w:lang w:bidi="ar-EG"/>
        </w:rPr>
        <w:t>بالتقزّم</w:t>
      </w:r>
      <w:proofErr w:type="spellEnd"/>
      <w:r w:rsidRPr="00C5360E">
        <w:rPr>
          <w:rFonts w:ascii="Calibri" w:hAnsi="Calibri" w:cs="Calibri"/>
          <w:sz w:val="36"/>
          <w:szCs w:val="36"/>
          <w:rtl/>
          <w:lang w:bidi="ar-EG"/>
        </w:rPr>
        <w:t xml:space="preserve"> في ما يُعرف بظاهرة ((القزم الأبيض)) (</w:t>
      </w:r>
      <w:r w:rsidRPr="00C5360E">
        <w:rPr>
          <w:rFonts w:ascii="Calibri" w:hAnsi="Calibri" w:cs="Calibri"/>
          <w:sz w:val="36"/>
          <w:szCs w:val="36"/>
          <w:lang w:bidi="ar-EG"/>
        </w:rPr>
        <w:t>white dwarf</w:t>
      </w:r>
      <w:r w:rsidRPr="00C5360E">
        <w:rPr>
          <w:rFonts w:ascii="Calibri" w:hAnsi="Calibri" w:cs="Calibri"/>
          <w:sz w:val="36"/>
          <w:szCs w:val="36"/>
          <w:rtl/>
          <w:lang w:bidi="ar-EG"/>
        </w:rPr>
        <w:t>) إذ ينكفئ على نفسه(2) وهو ما يطابق حديث القرآن عن تكوير الشمس: ﴿</w:t>
      </w:r>
      <w:r w:rsidRPr="00046BA6">
        <w:rPr>
          <w:rFonts w:ascii="Calibri" w:hAnsi="Calibri" w:cs="Calibri"/>
          <w:b/>
          <w:bCs/>
          <w:color w:val="196B24" w:themeColor="accent3"/>
          <w:sz w:val="36"/>
          <w:szCs w:val="36"/>
          <w:rtl/>
          <w:lang w:bidi="ar-EG"/>
        </w:rPr>
        <w:t>إِذَا الشَّمْسُ كُوِّرَتْ</w:t>
      </w:r>
      <w:r w:rsidRPr="00C5360E">
        <w:rPr>
          <w:rFonts w:ascii="Calibri" w:hAnsi="Calibri" w:cs="Calibri"/>
          <w:sz w:val="36"/>
          <w:szCs w:val="36"/>
          <w:rtl/>
          <w:lang w:bidi="ar-EG"/>
        </w:rPr>
        <w:t>﴾ [التكوير: 1].</w:t>
      </w:r>
    </w:p>
    <w:p w14:paraId="4144107F" w14:textId="2D9D2432" w:rsidR="00046BA6" w:rsidRDefault="00046BA6" w:rsidP="00046BA6">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David L. Clements, </w:t>
      </w:r>
      <w:r w:rsidRPr="00046BA6">
        <w:rPr>
          <w:rFonts w:ascii="Calibri" w:hAnsi="Calibri" w:cs="Calibri"/>
          <w:b/>
          <w:bCs/>
          <w:i/>
          <w:iCs/>
          <w:sz w:val="36"/>
          <w:szCs w:val="36"/>
          <w:lang w:bidi="ar-EG"/>
        </w:rPr>
        <w:t>Infrared Astronomy - Seeing the Heat</w:t>
      </w:r>
      <w:r w:rsidRPr="00C5360E">
        <w:rPr>
          <w:rFonts w:ascii="Calibri" w:hAnsi="Calibri" w:cs="Calibri"/>
          <w:sz w:val="36"/>
          <w:szCs w:val="36"/>
          <w:lang w:bidi="ar-EG"/>
        </w:rPr>
        <w:t xml:space="preserve"> (Boca Raton: CRC Press, Taylor &amp; Francis Group, 2015), p.101</w:t>
      </w:r>
      <w:r w:rsidRPr="00C5360E">
        <w:rPr>
          <w:rFonts w:ascii="Calibri" w:hAnsi="Calibri" w:cs="Calibri"/>
          <w:sz w:val="36"/>
          <w:szCs w:val="36"/>
          <w:rtl/>
          <w:lang w:bidi="ar-EG"/>
        </w:rPr>
        <w:t>.</w:t>
      </w:r>
    </w:p>
    <w:p w14:paraId="549D34FE" w14:textId="043A7DAA" w:rsidR="00F6608B" w:rsidRPr="00C5360E" w:rsidRDefault="00F6608B" w:rsidP="00046BA6">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يقول (الطبري): </w:t>
      </w:r>
      <w:r w:rsidR="00046BA6">
        <w:rPr>
          <w:rFonts w:ascii="Calibri" w:hAnsi="Calibri" w:cs="Calibri"/>
          <w:sz w:val="36"/>
          <w:szCs w:val="36"/>
          <w:rtl/>
          <w:lang w:bidi="ar-EG"/>
        </w:rPr>
        <w:t>«</w:t>
      </w:r>
      <w:r w:rsidRPr="007563E9">
        <w:rPr>
          <w:rFonts w:ascii="Calibri" w:hAnsi="Calibri" w:cs="Calibri"/>
          <w:b/>
          <w:bCs/>
          <w:color w:val="002060"/>
          <w:sz w:val="36"/>
          <w:szCs w:val="36"/>
          <w:rtl/>
          <w:lang w:bidi="ar-EG"/>
        </w:rPr>
        <w:t>والتكوير في كلام العرب: جمع بعض الشيء إلى بعض، وذلك كتكوير العمامة، وهو لفها على الرأس، وكتكوير الكارة، وهي جمع الثياب بعضها إلى بعض، ولفها، وكذلك قوله: (</w:t>
      </w:r>
      <w:r w:rsidRPr="007563E9">
        <w:rPr>
          <w:rFonts w:ascii="Calibri" w:hAnsi="Calibri" w:cs="Calibri"/>
          <w:b/>
          <w:bCs/>
          <w:color w:val="196B24" w:themeColor="accent3"/>
          <w:sz w:val="36"/>
          <w:szCs w:val="36"/>
          <w:rtl/>
          <w:lang w:bidi="ar-EG"/>
        </w:rPr>
        <w:t>إِذَا الشَّمْسُ كُوّرَتْ</w:t>
      </w:r>
      <w:r w:rsidRPr="007563E9">
        <w:rPr>
          <w:rFonts w:ascii="Calibri" w:hAnsi="Calibri" w:cs="Calibri"/>
          <w:b/>
          <w:bCs/>
          <w:color w:val="002060"/>
          <w:sz w:val="36"/>
          <w:szCs w:val="36"/>
          <w:rtl/>
          <w:lang w:bidi="ar-EG"/>
        </w:rPr>
        <w:t>) إنما معناه: جمع بعضها إلى بعض، ثم لفت فرمي بها، وإذا فعل ذلك بها ذهب ضوؤها</w:t>
      </w:r>
      <w:r w:rsidR="007563E9">
        <w:rPr>
          <w:rFonts w:ascii="Calibri" w:hAnsi="Calibri" w:cs="Calibri"/>
          <w:sz w:val="36"/>
          <w:szCs w:val="36"/>
          <w:rtl/>
          <w:lang w:bidi="ar-EG"/>
        </w:rPr>
        <w:t>»</w:t>
      </w:r>
      <w:r w:rsidRPr="00C5360E">
        <w:rPr>
          <w:rFonts w:ascii="Calibri" w:hAnsi="Calibri" w:cs="Calibri"/>
          <w:sz w:val="36"/>
          <w:szCs w:val="36"/>
          <w:rtl/>
          <w:lang w:bidi="ar-EG"/>
        </w:rPr>
        <w:t>.</w:t>
      </w:r>
    </w:p>
    <w:p w14:paraId="59845763" w14:textId="1076E4BF"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الطبري، </w:t>
      </w:r>
      <w:r w:rsidRPr="007563E9">
        <w:rPr>
          <w:rFonts w:ascii="Calibri" w:hAnsi="Calibri" w:cs="Calibri"/>
          <w:b/>
          <w:bCs/>
          <w:i/>
          <w:iCs/>
          <w:sz w:val="36"/>
          <w:szCs w:val="36"/>
          <w:rtl/>
          <w:lang w:bidi="ar-EG"/>
        </w:rPr>
        <w:t>جامع البيان عن تأويل آي القرآن</w:t>
      </w:r>
      <w:r w:rsidRPr="00C5360E">
        <w:rPr>
          <w:rFonts w:ascii="Calibri" w:hAnsi="Calibri" w:cs="Calibri"/>
          <w:sz w:val="36"/>
          <w:szCs w:val="36"/>
          <w:rtl/>
          <w:lang w:bidi="ar-EG"/>
        </w:rPr>
        <w:t>، 131 /24.</w:t>
      </w:r>
    </w:p>
    <w:p w14:paraId="45194901" w14:textId="644BD5B7" w:rsidR="00F6608B" w:rsidRPr="007563E9" w:rsidRDefault="00F6608B" w:rsidP="007563E9">
      <w:pPr>
        <w:keepNext/>
        <w:widowControl w:val="0"/>
        <w:bidi/>
        <w:spacing w:line="240" w:lineRule="auto"/>
        <w:jc w:val="both"/>
        <w:outlineLvl w:val="2"/>
        <w:rPr>
          <w:rFonts w:ascii="Calibri" w:hAnsi="Calibri" w:cs="Calibri"/>
          <w:b/>
          <w:bCs/>
          <w:sz w:val="36"/>
          <w:szCs w:val="36"/>
          <w:highlight w:val="yellow"/>
          <w:u w:val="single"/>
          <w:lang w:bidi="ar-EG"/>
        </w:rPr>
      </w:pPr>
      <w:bookmarkStart w:id="172" w:name="_Toc236790855"/>
      <w:r w:rsidRPr="007563E9">
        <w:rPr>
          <w:rFonts w:ascii="Calibri" w:hAnsi="Calibri" w:cs="Calibri"/>
          <w:b/>
          <w:bCs/>
          <w:sz w:val="36"/>
          <w:szCs w:val="36"/>
          <w:highlight w:val="yellow"/>
          <w:u w:val="single"/>
          <w:rtl/>
          <w:lang w:bidi="ar-EG"/>
        </w:rPr>
        <w:t>كروية الأرض</w:t>
      </w:r>
      <w:bookmarkEnd w:id="172"/>
    </w:p>
    <w:p w14:paraId="7612959C"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تضمّن الكتاب المقدس نصوصًا كثيرة تدلّ في مجموعها على ترسّخ اعتقاد أنّ الأرض منبسطة، وأنّ لها أركانًا أربعة، وحواشي في نهاياتها.</w:t>
      </w:r>
    </w:p>
    <w:p w14:paraId="1D6A9E1D" w14:textId="5514E279" w:rsidR="007563E9"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جاء التصريح في المقابل بكروية الأرض في القرآن الكريم، ودلّت السُنَّة الشريفة على نفس الأمر، وأجمع أهل الإسلام منذ القرون الأولى على هذه الحقيقة؛ يقول شيخ الإسلام (ابن تيمية): </w:t>
      </w:r>
      <w:r w:rsidR="00DA21DA">
        <w:rPr>
          <w:rFonts w:ascii="Calibri" w:hAnsi="Calibri" w:cs="Calibri"/>
          <w:sz w:val="36"/>
          <w:szCs w:val="36"/>
          <w:rtl/>
          <w:lang w:bidi="ar-EG"/>
        </w:rPr>
        <w:t>«</w:t>
      </w:r>
      <w:r w:rsidRPr="00DA21DA">
        <w:rPr>
          <w:rFonts w:ascii="Calibri" w:hAnsi="Calibri" w:cs="Calibri"/>
          <w:b/>
          <w:bCs/>
          <w:color w:val="002060"/>
          <w:sz w:val="36"/>
          <w:szCs w:val="36"/>
          <w:rtl/>
          <w:lang w:bidi="ar-EG"/>
        </w:rPr>
        <w:t>ثبت بالكتاب والسُّنَّة وإجماع علماء الأمة أن الأفلاك مستديرة</w:t>
      </w:r>
      <w:r w:rsidR="00DA21DA">
        <w:rPr>
          <w:rFonts w:ascii="Calibri" w:hAnsi="Calibri" w:cs="Calibri"/>
          <w:sz w:val="36"/>
          <w:szCs w:val="36"/>
          <w:rtl/>
          <w:lang w:bidi="ar-EG"/>
        </w:rPr>
        <w:t>»</w:t>
      </w:r>
    </w:p>
    <w:p w14:paraId="72BF1CD4" w14:textId="7366902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ابن تيمية، </w:t>
      </w:r>
      <w:r w:rsidRPr="00DA21DA">
        <w:rPr>
          <w:rFonts w:ascii="Calibri" w:hAnsi="Calibri" w:cs="Calibri"/>
          <w:b/>
          <w:bCs/>
          <w:i/>
          <w:iCs/>
          <w:sz w:val="36"/>
          <w:szCs w:val="36"/>
          <w:rtl/>
          <w:lang w:bidi="ar-EG"/>
        </w:rPr>
        <w:t>مجموع الفتاوى</w:t>
      </w:r>
      <w:r w:rsidRPr="00C5360E">
        <w:rPr>
          <w:rFonts w:ascii="Calibri" w:hAnsi="Calibri" w:cs="Calibri"/>
          <w:sz w:val="36"/>
          <w:szCs w:val="36"/>
          <w:rtl/>
          <w:lang w:bidi="ar-EG"/>
        </w:rPr>
        <w:t xml:space="preserve"> 194- 193/25.</w:t>
      </w:r>
    </w:p>
    <w:p w14:paraId="0A01252A" w14:textId="77777777" w:rsidR="0066021A"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لقد آمن (أرسطو) وطائفة من أعلام اليونان قبل المسيح بكرويّة الأرض، لكنّ النصارى واليهود لم يأخذوا من اليونان هذا المذهب،</w:t>
      </w:r>
    </w:p>
    <w:p w14:paraId="767302DB" w14:textId="4B8B6FD7" w:rsidR="00F6608B" w:rsidRPr="00C5360E" w:rsidRDefault="00F6608B" w:rsidP="0066021A">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والمشهور من الكبراء الجزم بتسطيحها؛ فهو قول (ترتليان) (توفي 220م) و</w:t>
      </w:r>
      <w:r w:rsidR="0066021A">
        <w:rPr>
          <w:rFonts w:ascii="Calibri" w:hAnsi="Calibri" w:cs="Calibri" w:hint="cs"/>
          <w:sz w:val="36"/>
          <w:szCs w:val="36"/>
          <w:rtl/>
          <w:lang w:bidi="ar-EG"/>
        </w:rPr>
        <w:t xml:space="preserve"> </w:t>
      </w:r>
      <w:r w:rsidRPr="00C5360E">
        <w:rPr>
          <w:rFonts w:ascii="Calibri" w:hAnsi="Calibri" w:cs="Calibri"/>
          <w:sz w:val="36"/>
          <w:szCs w:val="36"/>
          <w:rtl/>
          <w:lang w:bidi="ar-EG"/>
        </w:rPr>
        <w:t>(كلمنت السكندري) (توفي 215م) و</w:t>
      </w:r>
      <w:r w:rsidR="0066021A">
        <w:rPr>
          <w:rFonts w:ascii="Calibri" w:hAnsi="Calibri" w:cs="Calibri" w:hint="cs"/>
          <w:sz w:val="36"/>
          <w:szCs w:val="36"/>
          <w:rtl/>
          <w:lang w:bidi="ar-EG"/>
        </w:rPr>
        <w:t xml:space="preserve"> </w:t>
      </w:r>
      <w:r w:rsidRPr="00C5360E">
        <w:rPr>
          <w:rFonts w:ascii="Calibri" w:hAnsi="Calibri" w:cs="Calibri"/>
          <w:sz w:val="36"/>
          <w:szCs w:val="36"/>
          <w:rtl/>
          <w:lang w:bidi="ar-EG"/>
        </w:rPr>
        <w:t>(</w:t>
      </w:r>
      <w:proofErr w:type="spellStart"/>
      <w:r w:rsidRPr="00C5360E">
        <w:rPr>
          <w:rFonts w:ascii="Calibri" w:hAnsi="Calibri" w:cs="Calibri"/>
          <w:sz w:val="36"/>
          <w:szCs w:val="36"/>
          <w:rtl/>
          <w:lang w:bidi="ar-EG"/>
        </w:rPr>
        <w:t>لكتانتيوس</w:t>
      </w:r>
      <w:proofErr w:type="spellEnd"/>
      <w:r w:rsidRPr="00C5360E">
        <w:rPr>
          <w:rFonts w:ascii="Calibri" w:hAnsi="Calibri" w:cs="Calibri"/>
          <w:sz w:val="36"/>
          <w:szCs w:val="36"/>
          <w:rtl/>
          <w:lang w:bidi="ar-EG"/>
        </w:rPr>
        <w:t>) (توفي 325م)، وقديس الكنيسة (أثناسيوس) (توفي 373م)، والأسقف (</w:t>
      </w:r>
      <w:proofErr w:type="spellStart"/>
      <w:r w:rsidRPr="00C5360E">
        <w:rPr>
          <w:rFonts w:ascii="Calibri" w:hAnsi="Calibri" w:cs="Calibri"/>
          <w:sz w:val="36"/>
          <w:szCs w:val="36"/>
          <w:rtl/>
          <w:lang w:bidi="ar-EG"/>
        </w:rPr>
        <w:t>ديودر</w:t>
      </w:r>
      <w:proofErr w:type="spellEnd"/>
      <w:r w:rsidRPr="00C5360E">
        <w:rPr>
          <w:rFonts w:ascii="Calibri" w:hAnsi="Calibri" w:cs="Calibri"/>
          <w:sz w:val="36"/>
          <w:szCs w:val="36"/>
          <w:rtl/>
          <w:lang w:bidi="ar-EG"/>
        </w:rPr>
        <w:t xml:space="preserve"> الطرسوسي)، و</w:t>
      </w:r>
      <w:r w:rsidR="0066021A">
        <w:rPr>
          <w:rFonts w:ascii="Calibri" w:hAnsi="Calibri" w:cs="Calibri" w:hint="cs"/>
          <w:sz w:val="36"/>
          <w:szCs w:val="36"/>
          <w:rtl/>
          <w:lang w:bidi="ar-EG"/>
        </w:rPr>
        <w:t xml:space="preserve"> </w:t>
      </w:r>
      <w:r w:rsidRPr="00C5360E">
        <w:rPr>
          <w:rFonts w:ascii="Calibri" w:hAnsi="Calibri" w:cs="Calibri"/>
          <w:sz w:val="36"/>
          <w:szCs w:val="36"/>
          <w:rtl/>
          <w:lang w:bidi="ar-EG"/>
        </w:rPr>
        <w:t>(</w:t>
      </w:r>
      <w:proofErr w:type="spellStart"/>
      <w:r w:rsidRPr="00C5360E">
        <w:rPr>
          <w:rFonts w:ascii="Calibri" w:hAnsi="Calibri" w:cs="Calibri"/>
          <w:sz w:val="36"/>
          <w:szCs w:val="36"/>
          <w:rtl/>
          <w:lang w:bidi="ar-EG"/>
        </w:rPr>
        <w:t>سفريان</w:t>
      </w:r>
      <w:proofErr w:type="spellEnd"/>
      <w:r w:rsidRPr="00C5360E">
        <w:rPr>
          <w:rFonts w:ascii="Calibri" w:hAnsi="Calibri" w:cs="Calibri"/>
          <w:sz w:val="36"/>
          <w:szCs w:val="36"/>
          <w:rtl/>
          <w:lang w:bidi="ar-EG"/>
        </w:rPr>
        <w:t xml:space="preserve"> الجبلي) وهو قول جميع الآباء السريان الذين كان لهم صوت مسموع بين نصارى الجزيرة العربية.. وقد سُمع أقوى صوت ضد كروية الأرض في العالم النصراني في نفس القرن الذي ولد فيه نبي الإسلام، حيث أكّد (</w:t>
      </w:r>
      <w:proofErr w:type="spellStart"/>
      <w:r w:rsidRPr="00C5360E">
        <w:rPr>
          <w:rFonts w:ascii="Calibri" w:hAnsi="Calibri" w:cs="Calibri"/>
          <w:sz w:val="36"/>
          <w:szCs w:val="36"/>
          <w:rtl/>
          <w:lang w:bidi="ar-EG"/>
        </w:rPr>
        <w:t>كوسماس</w:t>
      </w:r>
      <w:proofErr w:type="spellEnd"/>
      <w:r w:rsidRPr="00C5360E">
        <w:rPr>
          <w:rFonts w:ascii="Calibri" w:hAnsi="Calibri" w:cs="Calibri"/>
          <w:sz w:val="36"/>
          <w:szCs w:val="36"/>
          <w:rtl/>
          <w:lang w:bidi="ar-EG"/>
        </w:rPr>
        <w:t xml:space="preserve"> </w:t>
      </w:r>
      <w:proofErr w:type="spellStart"/>
      <w:r w:rsidRPr="00C5360E">
        <w:rPr>
          <w:rFonts w:ascii="Calibri" w:hAnsi="Calibri" w:cs="Calibri"/>
          <w:sz w:val="36"/>
          <w:szCs w:val="36"/>
          <w:rtl/>
          <w:lang w:bidi="ar-EG"/>
        </w:rPr>
        <w:t>إندكوبلوستيس</w:t>
      </w:r>
      <w:proofErr w:type="spellEnd"/>
      <w:r w:rsidRPr="00C5360E">
        <w:rPr>
          <w:rFonts w:ascii="Calibri" w:hAnsi="Calibri" w:cs="Calibri"/>
          <w:sz w:val="36"/>
          <w:szCs w:val="36"/>
          <w:rtl/>
          <w:lang w:bidi="ar-EG"/>
        </w:rPr>
        <w:t xml:space="preserve">) في كتابه </w:t>
      </w:r>
      <w:r w:rsidR="0066021A">
        <w:rPr>
          <w:rFonts w:ascii="Calibri" w:hAnsi="Calibri" w:cs="Calibri"/>
          <w:sz w:val="36"/>
          <w:szCs w:val="36"/>
          <w:rtl/>
          <w:lang w:bidi="ar-EG"/>
        </w:rPr>
        <w:t>«</w:t>
      </w:r>
      <w:r w:rsidRPr="00C5360E">
        <w:rPr>
          <w:rFonts w:ascii="Calibri" w:hAnsi="Calibri" w:cs="Calibri"/>
          <w:sz w:val="36"/>
          <w:szCs w:val="36"/>
          <w:rtl/>
          <w:lang w:bidi="ar-EG"/>
        </w:rPr>
        <w:t>الطبوغرافيا المسيحيّة</w:t>
      </w:r>
      <w:r w:rsidR="0066021A">
        <w:rPr>
          <w:rFonts w:ascii="Calibri" w:hAnsi="Calibri" w:cs="Calibri"/>
          <w:sz w:val="36"/>
          <w:szCs w:val="36"/>
          <w:rtl/>
          <w:lang w:bidi="ar-EG"/>
        </w:rPr>
        <w:t>»</w:t>
      </w:r>
      <w:r w:rsidRPr="00C5360E">
        <w:rPr>
          <w:rFonts w:ascii="Calibri" w:hAnsi="Calibri" w:cs="Calibri"/>
          <w:sz w:val="36"/>
          <w:szCs w:val="36"/>
          <w:rtl/>
          <w:lang w:bidi="ar-EG"/>
        </w:rPr>
        <w:t xml:space="preserve"> أنّ الأرض في الكتاب المقدس مسطحة.</w:t>
      </w:r>
    </w:p>
    <w:p w14:paraId="2D5F57D0" w14:textId="7F039B9D" w:rsidR="00F6608B" w:rsidRPr="00C5360E" w:rsidRDefault="00F6608B" w:rsidP="00F6608B">
      <w:pPr>
        <w:bidi/>
        <w:spacing w:line="240" w:lineRule="auto"/>
        <w:jc w:val="both"/>
        <w:rPr>
          <w:rFonts w:ascii="Calibri" w:hAnsi="Calibri" w:cs="Calibri"/>
          <w:sz w:val="36"/>
          <w:szCs w:val="36"/>
          <w:lang w:bidi="ar-EG"/>
        </w:rPr>
      </w:pPr>
      <w:r w:rsidRPr="0066021A">
        <w:rPr>
          <w:rFonts w:ascii="Calibri" w:hAnsi="Calibri" w:cs="Calibri"/>
          <w:b/>
          <w:bCs/>
          <w:sz w:val="36"/>
          <w:szCs w:val="36"/>
          <w:rtl/>
          <w:lang w:bidi="ar-EG"/>
        </w:rPr>
        <w:lastRenderedPageBreak/>
        <w:t>ترتليان</w:t>
      </w:r>
      <w:r w:rsidRPr="00C5360E">
        <w:rPr>
          <w:rFonts w:ascii="Calibri" w:hAnsi="Calibri" w:cs="Calibri"/>
          <w:sz w:val="36"/>
          <w:szCs w:val="36"/>
          <w:rtl/>
          <w:lang w:bidi="ar-EG"/>
        </w:rPr>
        <w:t xml:space="preserve"> (160 - 220م) من أوائل اللاهوتيين النصارى. عرف باهتمامه بالدفاع عن النصرانية والردّ على من اعتبرهم (هراطقة). يعتبر أحد المراجع اللاهوتية الكبرى للكنائس التقليديّة. يلقّبه الكثير من أعلام النصارى </w:t>
      </w:r>
      <w:r w:rsidR="00DE6C01" w:rsidRPr="00C5360E">
        <w:rPr>
          <w:rFonts w:ascii="Calibri" w:hAnsi="Calibri" w:cs="Calibri" w:hint="cs"/>
          <w:sz w:val="36"/>
          <w:szCs w:val="36"/>
          <w:rtl/>
          <w:lang w:bidi="ar-EG"/>
        </w:rPr>
        <w:t>الأرثوذكس</w:t>
      </w:r>
      <w:r w:rsidRPr="00C5360E">
        <w:rPr>
          <w:rFonts w:ascii="Calibri" w:hAnsi="Calibri" w:cs="Calibri"/>
          <w:sz w:val="36"/>
          <w:szCs w:val="36"/>
          <w:rtl/>
          <w:lang w:bidi="ar-EG"/>
        </w:rPr>
        <w:t xml:space="preserve"> المصريين بـ(العلامة).</w:t>
      </w:r>
    </w:p>
    <w:p w14:paraId="3DB89FE1" w14:textId="6D96E0A6" w:rsidR="00F6608B" w:rsidRPr="00C5360E" w:rsidRDefault="00F6608B" w:rsidP="00F6608B">
      <w:pPr>
        <w:bidi/>
        <w:spacing w:line="240" w:lineRule="auto"/>
        <w:jc w:val="both"/>
        <w:rPr>
          <w:rFonts w:ascii="Calibri" w:hAnsi="Calibri" w:cs="Calibri"/>
          <w:sz w:val="36"/>
          <w:szCs w:val="36"/>
          <w:lang w:bidi="ar-EG"/>
        </w:rPr>
      </w:pPr>
      <w:r w:rsidRPr="0066021A">
        <w:rPr>
          <w:rFonts w:ascii="Calibri" w:hAnsi="Calibri" w:cs="Calibri"/>
          <w:b/>
          <w:bCs/>
          <w:sz w:val="36"/>
          <w:szCs w:val="36"/>
          <w:rtl/>
          <w:lang w:bidi="ar-EG"/>
        </w:rPr>
        <w:t>كلمنت السكندري</w:t>
      </w:r>
      <w:r w:rsidRPr="00C5360E">
        <w:rPr>
          <w:rFonts w:ascii="Calibri" w:hAnsi="Calibri" w:cs="Calibri"/>
          <w:sz w:val="36"/>
          <w:szCs w:val="36"/>
          <w:rtl/>
          <w:lang w:bidi="ar-EG"/>
        </w:rPr>
        <w:t xml:space="preserve"> </w:t>
      </w:r>
      <w:r w:rsidRPr="00C5360E">
        <w:rPr>
          <w:rFonts w:ascii="Calibri" w:hAnsi="Calibri" w:cs="Calibri"/>
          <w:sz w:val="36"/>
          <w:szCs w:val="36"/>
          <w:lang w:bidi="ar-EG"/>
        </w:rPr>
        <w:t>(Clement of Alexandria)</w:t>
      </w:r>
      <w:r w:rsidRPr="00C5360E">
        <w:rPr>
          <w:rFonts w:ascii="Calibri" w:hAnsi="Calibri" w:cs="Calibri"/>
          <w:sz w:val="36"/>
          <w:szCs w:val="36"/>
          <w:rtl/>
          <w:lang w:bidi="ar-EG"/>
        </w:rPr>
        <w:t xml:space="preserve"> (150 - 215م): أحد آباء الكنيسة </w:t>
      </w:r>
      <w:proofErr w:type="spellStart"/>
      <w:r w:rsidRPr="00C5360E">
        <w:rPr>
          <w:rFonts w:ascii="Calibri" w:hAnsi="Calibri" w:cs="Calibri"/>
          <w:sz w:val="36"/>
          <w:szCs w:val="36"/>
          <w:rtl/>
          <w:lang w:bidi="ar-EG"/>
        </w:rPr>
        <w:t>ولاهوتييها</w:t>
      </w:r>
      <w:proofErr w:type="spellEnd"/>
      <w:r w:rsidRPr="00C5360E">
        <w:rPr>
          <w:rFonts w:ascii="Calibri" w:hAnsi="Calibri" w:cs="Calibri"/>
          <w:sz w:val="36"/>
          <w:szCs w:val="36"/>
          <w:rtl/>
          <w:lang w:bidi="ar-EG"/>
        </w:rPr>
        <w:t xml:space="preserve"> الأوائل الكبار. تأثر بالفلسفة اليونانية بصورة واضحة.</w:t>
      </w:r>
    </w:p>
    <w:p w14:paraId="6EDA41FE" w14:textId="1F6ACF7B" w:rsidR="00F6608B" w:rsidRPr="00C5360E" w:rsidRDefault="00F6608B" w:rsidP="00F6608B">
      <w:pPr>
        <w:bidi/>
        <w:spacing w:line="240" w:lineRule="auto"/>
        <w:jc w:val="both"/>
        <w:rPr>
          <w:rFonts w:ascii="Calibri" w:hAnsi="Calibri" w:cs="Calibri"/>
          <w:sz w:val="36"/>
          <w:szCs w:val="36"/>
          <w:lang w:bidi="ar-EG"/>
        </w:rPr>
      </w:pPr>
      <w:proofErr w:type="spellStart"/>
      <w:r w:rsidRPr="0066021A">
        <w:rPr>
          <w:rFonts w:ascii="Calibri" w:hAnsi="Calibri" w:cs="Calibri"/>
          <w:b/>
          <w:bCs/>
          <w:sz w:val="36"/>
          <w:szCs w:val="36"/>
          <w:rtl/>
          <w:lang w:bidi="ar-EG"/>
        </w:rPr>
        <w:t>لكتانتيوس</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(Lactantius)</w:t>
      </w:r>
      <w:r w:rsidRPr="00C5360E">
        <w:rPr>
          <w:rFonts w:ascii="Calibri" w:hAnsi="Calibri" w:cs="Calibri"/>
          <w:sz w:val="36"/>
          <w:szCs w:val="36"/>
          <w:rtl/>
          <w:lang w:bidi="ar-EG"/>
        </w:rPr>
        <w:t xml:space="preserve"> (250 - 325م): أوّل مستشار نصراني لإمبراطور روماني. سخر من القول بكروية الأرض بلغة حادة في كتابه: «</w:t>
      </w:r>
      <w:proofErr w:type="spellStart"/>
      <w:r w:rsidRPr="00C5360E">
        <w:rPr>
          <w:rFonts w:ascii="Calibri" w:hAnsi="Calibri" w:cs="Calibri"/>
          <w:sz w:val="36"/>
          <w:szCs w:val="36"/>
          <w:lang w:bidi="ar-EG"/>
        </w:rPr>
        <w:t>Divinae</w:t>
      </w:r>
      <w:proofErr w:type="spellEnd"/>
      <w:r w:rsidRPr="00C5360E">
        <w:rPr>
          <w:rFonts w:ascii="Calibri" w:hAnsi="Calibri" w:cs="Calibri"/>
          <w:sz w:val="36"/>
          <w:szCs w:val="36"/>
          <w:lang w:bidi="ar-EG"/>
        </w:rPr>
        <w:t xml:space="preserve"> </w:t>
      </w:r>
      <w:proofErr w:type="spellStart"/>
      <w:r w:rsidRPr="00C5360E">
        <w:rPr>
          <w:rFonts w:ascii="Calibri" w:hAnsi="Calibri" w:cs="Calibri"/>
          <w:sz w:val="36"/>
          <w:szCs w:val="36"/>
          <w:lang w:bidi="ar-EG"/>
        </w:rPr>
        <w:t>Institutiones</w:t>
      </w:r>
      <w:proofErr w:type="spellEnd"/>
      <w:r w:rsidRPr="00C5360E">
        <w:rPr>
          <w:rFonts w:ascii="Calibri" w:hAnsi="Calibri" w:cs="Calibri"/>
          <w:sz w:val="36"/>
          <w:szCs w:val="36"/>
          <w:rtl/>
          <w:lang w:bidi="ar-EG"/>
        </w:rPr>
        <w:t>».</w:t>
      </w:r>
    </w:p>
    <w:p w14:paraId="4622A383" w14:textId="470C3D9B" w:rsidR="00F6608B" w:rsidRPr="00C5360E" w:rsidRDefault="00F6608B" w:rsidP="00F6608B">
      <w:pPr>
        <w:bidi/>
        <w:spacing w:line="240" w:lineRule="auto"/>
        <w:jc w:val="both"/>
        <w:rPr>
          <w:rFonts w:ascii="Calibri" w:hAnsi="Calibri" w:cs="Calibri"/>
          <w:sz w:val="36"/>
          <w:szCs w:val="36"/>
          <w:lang w:bidi="ar-EG"/>
        </w:rPr>
      </w:pPr>
      <w:proofErr w:type="spellStart"/>
      <w:r w:rsidRPr="0066021A">
        <w:rPr>
          <w:rFonts w:ascii="Calibri" w:hAnsi="Calibri" w:cs="Calibri"/>
          <w:b/>
          <w:bCs/>
          <w:sz w:val="36"/>
          <w:szCs w:val="36"/>
          <w:rtl/>
          <w:lang w:bidi="ar-EG"/>
        </w:rPr>
        <w:t>ديودر</w:t>
      </w:r>
      <w:proofErr w:type="spellEnd"/>
      <w:r w:rsidRPr="0066021A">
        <w:rPr>
          <w:rFonts w:ascii="Calibri" w:hAnsi="Calibri" w:cs="Calibri"/>
          <w:b/>
          <w:bCs/>
          <w:sz w:val="36"/>
          <w:szCs w:val="36"/>
          <w:rtl/>
          <w:lang w:bidi="ar-EG"/>
        </w:rPr>
        <w:t xml:space="preserve"> الطرسوسي</w:t>
      </w:r>
      <w:r w:rsidRPr="00C5360E">
        <w:rPr>
          <w:rFonts w:ascii="Calibri" w:hAnsi="Calibri" w:cs="Calibri"/>
          <w:sz w:val="36"/>
          <w:szCs w:val="36"/>
          <w:rtl/>
          <w:lang w:bidi="ar-EG"/>
        </w:rPr>
        <w:t xml:space="preserve"> </w:t>
      </w:r>
      <w:r w:rsidRPr="00C5360E">
        <w:rPr>
          <w:rFonts w:ascii="Calibri" w:hAnsi="Calibri" w:cs="Calibri"/>
          <w:sz w:val="36"/>
          <w:szCs w:val="36"/>
          <w:lang w:bidi="ar-EG"/>
        </w:rPr>
        <w:t>(Diodore of Tarsus)</w:t>
      </w:r>
      <w:r w:rsidRPr="00C5360E">
        <w:rPr>
          <w:rFonts w:ascii="Calibri" w:hAnsi="Calibri" w:cs="Calibri"/>
          <w:sz w:val="36"/>
          <w:szCs w:val="36"/>
          <w:rtl/>
          <w:lang w:bidi="ar-EG"/>
        </w:rPr>
        <w:t xml:space="preserve"> (390م): لاهوتي. أحد أهم شخصيات مجمع القسطنطينية. كان له أثر علمي كبير في زمانه.</w:t>
      </w:r>
    </w:p>
    <w:p w14:paraId="39E7A458" w14:textId="5F81C6F6" w:rsidR="00F6608B" w:rsidRPr="00C5360E" w:rsidRDefault="00F6608B" w:rsidP="00F6608B">
      <w:pPr>
        <w:bidi/>
        <w:spacing w:line="240" w:lineRule="auto"/>
        <w:jc w:val="both"/>
        <w:rPr>
          <w:rFonts w:ascii="Calibri" w:hAnsi="Calibri" w:cs="Calibri"/>
          <w:sz w:val="36"/>
          <w:szCs w:val="36"/>
          <w:lang w:bidi="ar-EG"/>
        </w:rPr>
      </w:pPr>
      <w:proofErr w:type="spellStart"/>
      <w:r w:rsidRPr="0066021A">
        <w:rPr>
          <w:rFonts w:ascii="Calibri" w:hAnsi="Calibri" w:cs="Calibri"/>
          <w:b/>
          <w:bCs/>
          <w:sz w:val="36"/>
          <w:szCs w:val="36"/>
          <w:rtl/>
          <w:lang w:bidi="ar-EG"/>
        </w:rPr>
        <w:t>سفريان</w:t>
      </w:r>
      <w:proofErr w:type="spellEnd"/>
      <w:r w:rsidRPr="0066021A">
        <w:rPr>
          <w:rFonts w:ascii="Calibri" w:hAnsi="Calibri" w:cs="Calibri"/>
          <w:b/>
          <w:bCs/>
          <w:sz w:val="36"/>
          <w:szCs w:val="36"/>
          <w:rtl/>
          <w:lang w:bidi="ar-EG"/>
        </w:rPr>
        <w:t xml:space="preserve"> الجبلي</w:t>
      </w:r>
      <w:r w:rsidRPr="00C5360E">
        <w:rPr>
          <w:rFonts w:ascii="Calibri" w:hAnsi="Calibri" w:cs="Calibri"/>
          <w:sz w:val="36"/>
          <w:szCs w:val="36"/>
          <w:rtl/>
          <w:lang w:bidi="ar-EG"/>
        </w:rPr>
        <w:t xml:space="preserve"> </w:t>
      </w:r>
      <w:r w:rsidRPr="00C5360E">
        <w:rPr>
          <w:rFonts w:ascii="Calibri" w:hAnsi="Calibri" w:cs="Calibri"/>
          <w:sz w:val="36"/>
          <w:szCs w:val="36"/>
          <w:lang w:bidi="ar-EG"/>
        </w:rPr>
        <w:t>(Severian of Gabala)</w:t>
      </w:r>
      <w:r w:rsidRPr="00C5360E">
        <w:rPr>
          <w:rFonts w:ascii="Calibri" w:hAnsi="Calibri" w:cs="Calibri"/>
          <w:sz w:val="36"/>
          <w:szCs w:val="36"/>
          <w:rtl/>
          <w:lang w:bidi="ar-EG"/>
        </w:rPr>
        <w:t xml:space="preserve"> (380 - 408م): أسقف جبلة في سوريا. معروف بانتمائه للمدرسة الحرفية في التفسير.</w:t>
      </w:r>
    </w:p>
    <w:p w14:paraId="06988FF3" w14:textId="3E4B063A" w:rsidR="00F6608B" w:rsidRPr="00C5360E" w:rsidRDefault="00F6608B" w:rsidP="00F6608B">
      <w:pPr>
        <w:bidi/>
        <w:spacing w:line="240" w:lineRule="auto"/>
        <w:jc w:val="both"/>
        <w:rPr>
          <w:rFonts w:ascii="Calibri" w:hAnsi="Calibri" w:cs="Calibri"/>
          <w:sz w:val="36"/>
          <w:szCs w:val="36"/>
          <w:lang w:bidi="ar-EG"/>
        </w:rPr>
      </w:pPr>
      <w:proofErr w:type="spellStart"/>
      <w:r w:rsidRPr="0066021A">
        <w:rPr>
          <w:rFonts w:ascii="Calibri" w:hAnsi="Calibri" w:cs="Calibri"/>
          <w:b/>
          <w:bCs/>
          <w:sz w:val="36"/>
          <w:szCs w:val="36"/>
          <w:rtl/>
          <w:lang w:bidi="ar-EG"/>
        </w:rPr>
        <w:t>كوسماس</w:t>
      </w:r>
      <w:proofErr w:type="spellEnd"/>
      <w:r w:rsidRPr="0066021A">
        <w:rPr>
          <w:rFonts w:ascii="Calibri" w:hAnsi="Calibri" w:cs="Calibri"/>
          <w:b/>
          <w:bCs/>
          <w:sz w:val="36"/>
          <w:szCs w:val="36"/>
          <w:rtl/>
          <w:lang w:bidi="ar-EG"/>
        </w:rPr>
        <w:t xml:space="preserve"> </w:t>
      </w:r>
      <w:proofErr w:type="spellStart"/>
      <w:r w:rsidRPr="0066021A">
        <w:rPr>
          <w:rFonts w:ascii="Calibri" w:hAnsi="Calibri" w:cs="Calibri"/>
          <w:b/>
          <w:bCs/>
          <w:sz w:val="36"/>
          <w:szCs w:val="36"/>
          <w:rtl/>
          <w:lang w:bidi="ar-EG"/>
        </w:rPr>
        <w:t>إندكوبلوستيس</w:t>
      </w:r>
      <w:proofErr w:type="spellEnd"/>
      <w:r w:rsidRPr="00C5360E">
        <w:rPr>
          <w:rFonts w:ascii="Calibri" w:hAnsi="Calibri" w:cs="Calibri"/>
          <w:sz w:val="36"/>
          <w:szCs w:val="36"/>
          <w:rtl/>
          <w:lang w:bidi="ar-EG"/>
        </w:rPr>
        <w:t xml:space="preserve"> (</w:t>
      </w:r>
      <w:r w:rsidRPr="00C5360E">
        <w:rPr>
          <w:rFonts w:ascii="Calibri" w:hAnsi="Calibri" w:cs="Calibri"/>
          <w:sz w:val="36"/>
          <w:szCs w:val="36"/>
          <w:lang w:bidi="ar-EG"/>
        </w:rPr>
        <w:t xml:space="preserve">Cosmas </w:t>
      </w:r>
      <w:proofErr w:type="spellStart"/>
      <w:r w:rsidRPr="00C5360E">
        <w:rPr>
          <w:rFonts w:ascii="Calibri" w:hAnsi="Calibri" w:cs="Calibri"/>
          <w:sz w:val="36"/>
          <w:szCs w:val="36"/>
          <w:lang w:bidi="ar-EG"/>
        </w:rPr>
        <w:t>Indicopleustes</w:t>
      </w:r>
      <w:proofErr w:type="spellEnd"/>
      <w:r w:rsidRPr="00C5360E">
        <w:rPr>
          <w:rFonts w:ascii="Calibri" w:hAnsi="Calibri" w:cs="Calibri"/>
          <w:sz w:val="36"/>
          <w:szCs w:val="36"/>
          <w:rtl/>
          <w:lang w:bidi="ar-EG"/>
        </w:rPr>
        <w:t>): رحّالة سافر إلى الهند أكثر من مرّة. من أهم الذين رسموا خرائط للعالم.</w:t>
      </w:r>
    </w:p>
    <w:p w14:paraId="47B8C1A1" w14:textId="53FEE072" w:rsidR="00F6608B" w:rsidRPr="00C5360E" w:rsidRDefault="00F6608B" w:rsidP="00516819">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(الرازي) - المتوّفى منذ أكثر من ثمانية قرون - في قوله تعالى: ﴿</w:t>
      </w:r>
      <w:r w:rsidRPr="00516819">
        <w:rPr>
          <w:rFonts w:ascii="Calibri" w:hAnsi="Calibri" w:cs="Calibri"/>
          <w:b/>
          <w:bCs/>
          <w:color w:val="196B24" w:themeColor="accent3"/>
          <w:sz w:val="36"/>
          <w:szCs w:val="36"/>
          <w:rtl/>
          <w:lang w:bidi="ar-EG"/>
        </w:rPr>
        <w:t>وَإِلَى الْأَرْضِ كَيْفَ سُطِحَتْ</w:t>
      </w:r>
      <w:r w:rsidRPr="00C5360E">
        <w:rPr>
          <w:rFonts w:ascii="Calibri" w:hAnsi="Calibri" w:cs="Calibri"/>
          <w:sz w:val="36"/>
          <w:szCs w:val="36"/>
          <w:rtl/>
          <w:lang w:bidi="ar-EG"/>
        </w:rPr>
        <w:t xml:space="preserve">﴾ [الغاشية: 20]: </w:t>
      </w:r>
      <w:r w:rsidR="00516819">
        <w:rPr>
          <w:rFonts w:ascii="Calibri" w:hAnsi="Calibri" w:cs="Calibri"/>
          <w:sz w:val="36"/>
          <w:szCs w:val="36"/>
          <w:rtl/>
          <w:lang w:bidi="ar-EG"/>
        </w:rPr>
        <w:t>«</w:t>
      </w:r>
      <w:r w:rsidRPr="00516819">
        <w:rPr>
          <w:rFonts w:ascii="Calibri" w:hAnsi="Calibri" w:cs="Calibri"/>
          <w:b/>
          <w:bCs/>
          <w:color w:val="002060"/>
          <w:sz w:val="36"/>
          <w:szCs w:val="36"/>
          <w:rtl/>
          <w:lang w:bidi="ar-EG"/>
        </w:rPr>
        <w:t>سطحًا بتمهيد وتوطئة؛ فهي مهاد للمتقلّب عليها. ومن الناس من استدل بهذا على أن الأرض ليست بكرة وهو ضعيف؛ لأن الكرة إذا كانت في غاية العظمة يكون كل قطعة منها كالسطح</w:t>
      </w:r>
      <w:r w:rsidR="00516819">
        <w:rPr>
          <w:rFonts w:ascii="Calibri" w:hAnsi="Calibri" w:cs="Calibri"/>
          <w:sz w:val="36"/>
          <w:szCs w:val="36"/>
          <w:rtl/>
          <w:lang w:bidi="ar-EG"/>
        </w:rPr>
        <w:t>»</w:t>
      </w:r>
      <w:r w:rsidRPr="00C5360E">
        <w:rPr>
          <w:rFonts w:ascii="Calibri" w:hAnsi="Calibri" w:cs="Calibri"/>
          <w:sz w:val="36"/>
          <w:szCs w:val="36"/>
          <w:rtl/>
          <w:lang w:bidi="ar-EG"/>
        </w:rPr>
        <w:t>.</w:t>
      </w:r>
      <w:r w:rsidR="00516819">
        <w:rPr>
          <w:rFonts w:ascii="Calibri" w:hAnsi="Calibri" w:cs="Calibri" w:hint="cs"/>
          <w:sz w:val="36"/>
          <w:szCs w:val="36"/>
          <w:rtl/>
          <w:lang w:bidi="ar-EG"/>
        </w:rPr>
        <w:t xml:space="preserve"> </w:t>
      </w:r>
      <w:r w:rsidRPr="00C5360E">
        <w:rPr>
          <w:rFonts w:ascii="Calibri" w:hAnsi="Calibri" w:cs="Calibri"/>
          <w:sz w:val="36"/>
          <w:szCs w:val="36"/>
          <w:rtl/>
          <w:lang w:bidi="ar-EG"/>
        </w:rPr>
        <w:t xml:space="preserve">الرازي، </w:t>
      </w:r>
      <w:r w:rsidRPr="00516819">
        <w:rPr>
          <w:rFonts w:ascii="Calibri" w:hAnsi="Calibri" w:cs="Calibri"/>
          <w:b/>
          <w:bCs/>
          <w:sz w:val="36"/>
          <w:szCs w:val="36"/>
          <w:rtl/>
          <w:lang w:bidi="ar-EG"/>
        </w:rPr>
        <w:t>مفاتيح الغيب</w:t>
      </w:r>
      <w:r w:rsidRPr="00C5360E">
        <w:rPr>
          <w:rFonts w:ascii="Calibri" w:hAnsi="Calibri" w:cs="Calibri"/>
          <w:sz w:val="36"/>
          <w:szCs w:val="36"/>
          <w:rtl/>
          <w:lang w:bidi="ar-EG"/>
        </w:rPr>
        <w:t>، 159 - 158/31.</w:t>
      </w:r>
    </w:p>
    <w:p w14:paraId="15E91322" w14:textId="4041C9B3" w:rsidR="00F6608B" w:rsidRPr="00516819" w:rsidRDefault="00516819" w:rsidP="00516819">
      <w:pPr>
        <w:keepNext/>
        <w:widowControl w:val="0"/>
        <w:bidi/>
        <w:spacing w:line="240" w:lineRule="auto"/>
        <w:jc w:val="both"/>
        <w:outlineLvl w:val="2"/>
        <w:rPr>
          <w:rFonts w:ascii="Calibri" w:hAnsi="Calibri" w:cs="Calibri"/>
          <w:b/>
          <w:bCs/>
          <w:sz w:val="36"/>
          <w:szCs w:val="36"/>
          <w:highlight w:val="yellow"/>
          <w:u w:val="single"/>
          <w:lang w:bidi="ar-EG"/>
        </w:rPr>
      </w:pPr>
      <w:bookmarkStart w:id="173" w:name="_Toc236790856"/>
      <w:r w:rsidRPr="00516819">
        <w:rPr>
          <w:rFonts w:ascii="Calibri" w:hAnsi="Calibri" w:cs="Calibri" w:hint="cs"/>
          <w:b/>
          <w:bCs/>
          <w:sz w:val="36"/>
          <w:szCs w:val="36"/>
          <w:highlight w:val="yellow"/>
          <w:u w:val="single"/>
          <w:rtl/>
          <w:lang w:bidi="ar-EG"/>
        </w:rPr>
        <w:t>الجبال</w:t>
      </w:r>
      <w:bookmarkEnd w:id="173"/>
    </w:p>
    <w:p w14:paraId="298FCA6E" w14:textId="2A56626D" w:rsidR="00F6608B" w:rsidRPr="00C5360E" w:rsidRDefault="00F6608B" w:rsidP="00F6608B">
      <w:pPr>
        <w:bidi/>
        <w:spacing w:line="240" w:lineRule="auto"/>
        <w:jc w:val="both"/>
        <w:rPr>
          <w:rFonts w:ascii="Calibri" w:hAnsi="Calibri" w:cs="Calibri" w:hint="cs"/>
          <w:sz w:val="36"/>
          <w:szCs w:val="36"/>
          <w:rtl/>
          <w:lang w:bidi="ar-EG"/>
        </w:rPr>
      </w:pPr>
      <w:r w:rsidRPr="00C5360E">
        <w:rPr>
          <w:rFonts w:ascii="Calibri" w:hAnsi="Calibri" w:cs="Calibri"/>
          <w:sz w:val="36"/>
          <w:szCs w:val="36"/>
          <w:rtl/>
          <w:lang w:bidi="ar-EG"/>
        </w:rPr>
        <w:t xml:space="preserve">يشهد العلم الحديث اليوم على دقّة هذا الوصف العجيب للجبال، والذي لم يُعرف إلا في الزمن المتأخر بعد دراسات جادة من العلماء المتخصصين؛ حتىّ قال الجيولوجي (سيمون </w:t>
      </w:r>
      <w:proofErr w:type="spellStart"/>
      <w:r w:rsidRPr="00C5360E">
        <w:rPr>
          <w:rFonts w:ascii="Calibri" w:hAnsi="Calibri" w:cs="Calibri"/>
          <w:sz w:val="36"/>
          <w:szCs w:val="36"/>
          <w:rtl/>
          <w:lang w:bidi="ar-EG"/>
        </w:rPr>
        <w:t>لامب</w:t>
      </w:r>
      <w:proofErr w:type="spellEnd"/>
      <w:r w:rsidRPr="00C5360E">
        <w:rPr>
          <w:rFonts w:ascii="Calibri" w:hAnsi="Calibri" w:cs="Calibri"/>
          <w:sz w:val="36"/>
          <w:szCs w:val="36"/>
          <w:rtl/>
          <w:lang w:bidi="ar-EG"/>
        </w:rPr>
        <w:t xml:space="preserve">): </w:t>
      </w:r>
      <w:r w:rsidR="00516819">
        <w:rPr>
          <w:rFonts w:ascii="Calibri" w:hAnsi="Calibri" w:cs="Calibri"/>
          <w:sz w:val="36"/>
          <w:szCs w:val="36"/>
          <w:rtl/>
          <w:lang w:bidi="ar-EG"/>
        </w:rPr>
        <w:t>«</w:t>
      </w:r>
      <w:r w:rsidRPr="000D7A5D">
        <w:rPr>
          <w:rFonts w:ascii="Calibri" w:hAnsi="Calibri" w:cs="Calibri"/>
          <w:b/>
          <w:bCs/>
          <w:color w:val="002060"/>
          <w:sz w:val="36"/>
          <w:szCs w:val="36"/>
          <w:rtl/>
          <w:lang w:bidi="ar-EG"/>
        </w:rPr>
        <w:t>كان اكتشاف أنّ للسلاسل الجبليّة جذورًا عميقة [في الأرض] واحدًا من أكبر الاكتشافات الجيولوجيّة في القرن التاسع عشر وبداية العشرين</w:t>
      </w:r>
      <w:r w:rsidR="00516819">
        <w:rPr>
          <w:rFonts w:ascii="Calibri" w:hAnsi="Calibri" w:cs="Calibri"/>
          <w:sz w:val="36"/>
          <w:szCs w:val="36"/>
          <w:rtl/>
          <w:lang w:bidi="ar-EG"/>
        </w:rPr>
        <w:t>»</w:t>
      </w:r>
      <w:r w:rsidRPr="00C5360E">
        <w:rPr>
          <w:rFonts w:ascii="Calibri" w:hAnsi="Calibri" w:cs="Calibri"/>
          <w:sz w:val="36"/>
          <w:szCs w:val="36"/>
          <w:rtl/>
          <w:lang w:bidi="ar-EG"/>
        </w:rPr>
        <w:t>.</w:t>
      </w:r>
    </w:p>
    <w:p w14:paraId="0C55B7F4" w14:textId="79DEBCAF" w:rsidR="00F6608B" w:rsidRPr="00C5360E" w:rsidRDefault="00F6608B" w:rsidP="00516819">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Robert Dinwiddie; Simon Lamb and Ross Reynolds, </w:t>
      </w:r>
      <w:r w:rsidRPr="00516819">
        <w:rPr>
          <w:rFonts w:ascii="Calibri" w:hAnsi="Calibri" w:cs="Calibri"/>
          <w:b/>
          <w:bCs/>
          <w:i/>
          <w:iCs/>
          <w:sz w:val="36"/>
          <w:szCs w:val="36"/>
          <w:lang w:bidi="ar-EG"/>
        </w:rPr>
        <w:t>Violent Earth</w:t>
      </w:r>
      <w:r w:rsidRPr="00C5360E">
        <w:rPr>
          <w:rFonts w:ascii="Calibri" w:hAnsi="Calibri" w:cs="Calibri"/>
          <w:sz w:val="36"/>
          <w:szCs w:val="36"/>
          <w:lang w:bidi="ar-EG"/>
        </w:rPr>
        <w:t xml:space="preserve"> (London; New York: DK, 2011), p.46</w:t>
      </w:r>
      <w:r w:rsidRPr="00C5360E">
        <w:rPr>
          <w:rFonts w:ascii="Calibri" w:hAnsi="Calibri" w:cs="Calibri"/>
          <w:sz w:val="36"/>
          <w:szCs w:val="36"/>
          <w:rtl/>
          <w:lang w:bidi="ar-EG"/>
        </w:rPr>
        <w:t>.</w:t>
      </w:r>
    </w:p>
    <w:p w14:paraId="4F7EC4E3" w14:textId="3BFCB7EC" w:rsidR="00F6608B" w:rsidRPr="000D7A5D" w:rsidRDefault="00F6608B" w:rsidP="000D7A5D">
      <w:pPr>
        <w:keepNext/>
        <w:widowControl w:val="0"/>
        <w:bidi/>
        <w:spacing w:line="240" w:lineRule="auto"/>
        <w:jc w:val="both"/>
        <w:outlineLvl w:val="2"/>
        <w:rPr>
          <w:rFonts w:ascii="Calibri" w:hAnsi="Calibri" w:cs="Calibri"/>
          <w:b/>
          <w:bCs/>
          <w:sz w:val="36"/>
          <w:szCs w:val="36"/>
          <w:highlight w:val="yellow"/>
          <w:u w:val="single"/>
          <w:lang w:bidi="ar-EG"/>
        </w:rPr>
      </w:pPr>
      <w:bookmarkStart w:id="174" w:name="_Toc236790857"/>
      <w:r w:rsidRPr="000D7A5D">
        <w:rPr>
          <w:rFonts w:ascii="Calibri" w:hAnsi="Calibri" w:cs="Calibri"/>
          <w:b/>
          <w:bCs/>
          <w:sz w:val="36"/>
          <w:szCs w:val="36"/>
          <w:highlight w:val="yellow"/>
          <w:u w:val="single"/>
          <w:rtl/>
          <w:lang w:bidi="ar-EG"/>
        </w:rPr>
        <w:t>تكوّن الجنين من دم الحيض</w:t>
      </w:r>
      <w:bookmarkEnd w:id="174"/>
    </w:p>
    <w:p w14:paraId="4D54099D" w14:textId="3C872F7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جاء في سفر الحكمة (2/7): </w:t>
      </w:r>
      <w:r w:rsidR="000D7A5D">
        <w:rPr>
          <w:rFonts w:ascii="Calibri" w:hAnsi="Calibri" w:cs="Calibri"/>
          <w:sz w:val="36"/>
          <w:szCs w:val="36"/>
          <w:rtl/>
          <w:lang w:bidi="ar-EG"/>
        </w:rPr>
        <w:t>«</w:t>
      </w:r>
      <w:r w:rsidRPr="000D7A5D">
        <w:rPr>
          <w:rFonts w:ascii="Calibri" w:hAnsi="Calibri" w:cs="Calibri"/>
          <w:b/>
          <w:bCs/>
          <w:color w:val="002060"/>
          <w:sz w:val="36"/>
          <w:szCs w:val="36"/>
          <w:rtl/>
          <w:lang w:bidi="ar-EG"/>
        </w:rPr>
        <w:t>وفي مدة عشرة أشهر تكوّنت في الدم من زرع رجل ومن اللذة التي تصاحب النوم</w:t>
      </w:r>
      <w:r w:rsidRPr="00C5360E">
        <w:rPr>
          <w:rFonts w:ascii="Calibri" w:hAnsi="Calibri" w:cs="Calibri"/>
          <w:sz w:val="36"/>
          <w:szCs w:val="36"/>
          <w:rtl/>
          <w:lang w:bidi="ar-EG"/>
        </w:rPr>
        <w:t>».</w:t>
      </w:r>
    </w:p>
    <w:p w14:paraId="5E4106DC" w14:textId="24EE3260" w:rsidR="000D7A5D"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lastRenderedPageBreak/>
        <w:t xml:space="preserve">المقصود هنا: هو أنّ مني الرجل عندما يلتقي بدم الحيض عند المرأة يحوله إلى كيان صلب متخثّر، ويشهد على ذلك النص السابق من سفر الحكمة 2/7، وهو المعنى الطبي الذي كان سائدًا في البيئة التي كتب فيها هذا السفر؛ ولذلك جاء تعليق ترجمة أورشليم للكتاب المقدس على هذا النص - وقد تبنّته ترجمة الرهبانيّة اليسوعيّة العربيّة -: </w:t>
      </w:r>
      <w:r w:rsidR="000D7A5D">
        <w:rPr>
          <w:rFonts w:ascii="Calibri" w:hAnsi="Calibri" w:cs="Calibri"/>
          <w:sz w:val="36"/>
          <w:szCs w:val="36"/>
          <w:rtl/>
          <w:lang w:bidi="ar-EG"/>
        </w:rPr>
        <w:t>«</w:t>
      </w:r>
      <w:r w:rsidRPr="000D7A5D">
        <w:rPr>
          <w:rFonts w:ascii="Calibri" w:hAnsi="Calibri" w:cs="Calibri"/>
          <w:b/>
          <w:bCs/>
          <w:color w:val="002060"/>
          <w:sz w:val="36"/>
          <w:szCs w:val="36"/>
          <w:rtl/>
          <w:lang w:bidi="ar-EG"/>
        </w:rPr>
        <w:t>كان العلم الطبي القديم يتصوّر تكوّن الجنين كتجمّد دم الأم بتأثير عنصر الزرع</w:t>
      </w:r>
      <w:r w:rsidR="000D7A5D">
        <w:rPr>
          <w:rFonts w:ascii="Calibri" w:hAnsi="Calibri" w:cs="Calibri"/>
          <w:sz w:val="36"/>
          <w:szCs w:val="36"/>
          <w:rtl/>
          <w:lang w:bidi="ar-EG"/>
        </w:rPr>
        <w:t>»</w:t>
      </w:r>
      <w:r w:rsidR="000D7A5D">
        <w:rPr>
          <w:rFonts w:ascii="Calibri" w:hAnsi="Calibri" w:cs="Calibri" w:hint="cs"/>
          <w:sz w:val="36"/>
          <w:szCs w:val="36"/>
          <w:rtl/>
          <w:lang w:bidi="ar-EG"/>
        </w:rPr>
        <w:t>.</w:t>
      </w:r>
    </w:p>
    <w:p w14:paraId="4020964E" w14:textId="1C213B2E" w:rsidR="005D3212" w:rsidRPr="00C5360E" w:rsidRDefault="005D3212" w:rsidP="005D3212">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سفر الحكمة: يؤمن بقداسته النصارى الكاثوليك والنصارى </w:t>
      </w:r>
      <w:r w:rsidR="00DE6C01" w:rsidRPr="00C5360E">
        <w:rPr>
          <w:rFonts w:ascii="Calibri" w:hAnsi="Calibri" w:cs="Calibri" w:hint="cs"/>
          <w:sz w:val="36"/>
          <w:szCs w:val="36"/>
          <w:rtl/>
          <w:lang w:bidi="ar-EG"/>
        </w:rPr>
        <w:t>الأرثوذكس</w:t>
      </w:r>
      <w:r w:rsidRPr="00C5360E">
        <w:rPr>
          <w:rFonts w:ascii="Calibri" w:hAnsi="Calibri" w:cs="Calibri"/>
          <w:sz w:val="36"/>
          <w:szCs w:val="36"/>
          <w:rtl/>
          <w:lang w:bidi="ar-EG"/>
        </w:rPr>
        <w:t xml:space="preserve"> ويرفضه البروتستانت.</w:t>
      </w:r>
    </w:p>
    <w:p w14:paraId="3D32F285" w14:textId="3FC00AB4" w:rsidR="005D3212" w:rsidRDefault="005D3212" w:rsidP="005D3212">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ترجمة الرهبانيّة اليسوعيّة، ص1065.</w:t>
      </w:r>
    </w:p>
    <w:p w14:paraId="60F9E08B" w14:textId="5DA20A07" w:rsidR="00AE4B55"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وقد أكّد (ترتليان) المعنى السابق بقوله في كتابه </w:t>
      </w:r>
      <w:r w:rsidR="00DE6C01">
        <w:rPr>
          <w:rFonts w:ascii="Calibri" w:hAnsi="Calibri" w:cs="Calibri"/>
          <w:sz w:val="36"/>
          <w:szCs w:val="36"/>
          <w:rtl/>
          <w:lang w:bidi="ar-EG"/>
        </w:rPr>
        <w:t>«</w:t>
      </w:r>
      <w:r w:rsidRPr="00C5360E">
        <w:rPr>
          <w:rFonts w:ascii="Calibri" w:hAnsi="Calibri" w:cs="Calibri"/>
          <w:sz w:val="36"/>
          <w:szCs w:val="36"/>
          <w:rtl/>
          <w:lang w:bidi="ar-EG"/>
        </w:rPr>
        <w:t>حول جسد المسيح</w:t>
      </w:r>
      <w:r w:rsidR="00DE6C01">
        <w:rPr>
          <w:rFonts w:ascii="Calibri" w:hAnsi="Calibri" w:cs="Calibri"/>
          <w:sz w:val="36"/>
          <w:szCs w:val="36"/>
          <w:rtl/>
          <w:lang w:bidi="ar-EG"/>
        </w:rPr>
        <w:t>»</w:t>
      </w:r>
      <w:r w:rsidRPr="00C5360E">
        <w:rPr>
          <w:rFonts w:ascii="Calibri" w:hAnsi="Calibri" w:cs="Calibri"/>
          <w:sz w:val="36"/>
          <w:szCs w:val="36"/>
          <w:rtl/>
          <w:lang w:bidi="ar-EG"/>
        </w:rPr>
        <w:t xml:space="preserve"> أنّ الزرع الذي يتكوّن منه الجنين ليس إلاّ دمًا ولونًا، ويتخثّر هذا الدم بفعل منيّ الرجل.</w:t>
      </w:r>
    </w:p>
    <w:p w14:paraId="54A486CC" w14:textId="6D282137" w:rsidR="00F6608B" w:rsidRPr="0062274E" w:rsidRDefault="00F6608B" w:rsidP="00AE4B55">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وهو ما أكّده أيضًا (كلمنت السكندري) في نفس القرن</w:t>
      </w:r>
      <w:r w:rsidR="00AE4B55">
        <w:rPr>
          <w:rFonts w:ascii="Calibri" w:hAnsi="Calibri" w:cs="Calibri" w:hint="cs"/>
          <w:sz w:val="36"/>
          <w:szCs w:val="36"/>
          <w:rtl/>
          <w:lang w:bidi="ar-EG"/>
        </w:rPr>
        <w:t xml:space="preserve"> حيث ذكر المثال الأرسطي لتخثّر الحليب.</w:t>
      </w:r>
    </w:p>
    <w:p w14:paraId="456164B9" w14:textId="19156C09" w:rsidR="00F6608B" w:rsidRPr="00C5360E" w:rsidRDefault="00F6608B" w:rsidP="00DE6C01">
      <w:pPr>
        <w:spacing w:line="240" w:lineRule="auto"/>
        <w:jc w:val="both"/>
        <w:rPr>
          <w:rFonts w:ascii="Calibri" w:hAnsi="Calibri" w:cs="Calibri"/>
          <w:sz w:val="36"/>
          <w:szCs w:val="36"/>
          <w:lang w:bidi="ar-EG"/>
        </w:rPr>
      </w:pPr>
      <w:r w:rsidRPr="00C5360E">
        <w:rPr>
          <w:rFonts w:ascii="Calibri" w:hAnsi="Calibri" w:cs="Calibri"/>
          <w:sz w:val="36"/>
          <w:szCs w:val="36"/>
          <w:lang w:bidi="ar-EG"/>
        </w:rPr>
        <w:t>De Carne Christi, 19. 3</w:t>
      </w:r>
      <w:r w:rsidRPr="00C5360E">
        <w:rPr>
          <w:rFonts w:ascii="Calibri" w:hAnsi="Calibri" w:cs="Calibri"/>
          <w:sz w:val="36"/>
          <w:szCs w:val="36"/>
          <w:rtl/>
          <w:lang w:bidi="ar-EG"/>
        </w:rPr>
        <w:t>.</w:t>
      </w:r>
    </w:p>
    <w:p w14:paraId="7D4AED9C" w14:textId="07DBABB3" w:rsidR="00F6608B" w:rsidRPr="00C5360E" w:rsidRDefault="00F6608B" w:rsidP="00DE6C01">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ومن العجيب أنّ الفهم اليهوديّ - النصرانيّ - الأرسطيّ قد بقي مهيمنًا على الساحة العلميّة حتّى قرون بعد البعثة في بلاد المسلمين؛ حتّى قال الإمام (ابن حجر) (توفي 852هـ): </w:t>
      </w:r>
      <w:r w:rsidR="00DE6C01">
        <w:rPr>
          <w:rFonts w:ascii="Calibri" w:hAnsi="Calibri" w:cs="Calibri"/>
          <w:sz w:val="36"/>
          <w:szCs w:val="36"/>
          <w:rtl/>
          <w:lang w:bidi="ar-EG"/>
        </w:rPr>
        <w:t>«</w:t>
      </w:r>
      <w:r w:rsidRPr="00DE6C01">
        <w:rPr>
          <w:rFonts w:ascii="Calibri" w:hAnsi="Calibri" w:cs="Calibri"/>
          <w:b/>
          <w:bCs/>
          <w:color w:val="002060"/>
          <w:sz w:val="36"/>
          <w:szCs w:val="36"/>
          <w:rtl/>
          <w:lang w:bidi="ar-EG"/>
        </w:rPr>
        <w:t>وزعم كثير من أهل التشريح أنّ مني الرجل لا أثر له في الولد إلاّ في عقده، وأنّه إنّما يتكوّن من دم الحيض، وأحاديث الباب (أي: الموضوع) تُبطل ذلك</w:t>
      </w:r>
      <w:r w:rsidRPr="00C5360E">
        <w:rPr>
          <w:rFonts w:ascii="Calibri" w:hAnsi="Calibri" w:cs="Calibri"/>
          <w:sz w:val="36"/>
          <w:szCs w:val="36"/>
          <w:rtl/>
          <w:lang w:bidi="ar-EG"/>
        </w:rPr>
        <w:t>»</w:t>
      </w:r>
      <w:r w:rsidR="00DE6C01">
        <w:rPr>
          <w:rFonts w:ascii="Calibri" w:hAnsi="Calibri" w:cs="Calibri" w:hint="cs"/>
          <w:sz w:val="36"/>
          <w:szCs w:val="36"/>
          <w:rtl/>
          <w:lang w:bidi="ar-EG"/>
        </w:rPr>
        <w:t>. [</w:t>
      </w:r>
      <w:r w:rsidRPr="00C5360E">
        <w:rPr>
          <w:rFonts w:ascii="Calibri" w:hAnsi="Calibri" w:cs="Calibri"/>
          <w:sz w:val="36"/>
          <w:szCs w:val="36"/>
          <w:rtl/>
          <w:lang w:bidi="ar-EG"/>
        </w:rPr>
        <w:t xml:space="preserve">ابن حجر، </w:t>
      </w:r>
      <w:r w:rsidRPr="00DE6C01">
        <w:rPr>
          <w:rFonts w:ascii="Calibri" w:hAnsi="Calibri" w:cs="Calibri"/>
          <w:b/>
          <w:bCs/>
          <w:i/>
          <w:iCs/>
          <w:sz w:val="36"/>
          <w:szCs w:val="36"/>
          <w:rtl/>
          <w:lang w:bidi="ar-EG"/>
        </w:rPr>
        <w:t>فتح الباري</w:t>
      </w:r>
      <w:r w:rsidRPr="00C5360E">
        <w:rPr>
          <w:rFonts w:ascii="Calibri" w:hAnsi="Calibri" w:cs="Calibri"/>
          <w:sz w:val="36"/>
          <w:szCs w:val="36"/>
          <w:rtl/>
          <w:lang w:bidi="ar-EG"/>
        </w:rPr>
        <w:t xml:space="preserve"> 480/11.</w:t>
      </w:r>
      <w:r w:rsidR="00DE6C01">
        <w:rPr>
          <w:rFonts w:ascii="Calibri" w:hAnsi="Calibri" w:cs="Calibri" w:hint="cs"/>
          <w:sz w:val="36"/>
          <w:szCs w:val="36"/>
          <w:rtl/>
          <w:lang w:bidi="ar-EG"/>
        </w:rPr>
        <w:t>]</w:t>
      </w:r>
    </w:p>
    <w:p w14:paraId="3E8A821E" w14:textId="75FE4C03" w:rsidR="00F6608B" w:rsidRPr="00DE6C01" w:rsidRDefault="00F6608B" w:rsidP="00DE6C01">
      <w:pPr>
        <w:keepNext/>
        <w:widowControl w:val="0"/>
        <w:bidi/>
        <w:spacing w:line="240" w:lineRule="auto"/>
        <w:jc w:val="both"/>
        <w:outlineLvl w:val="2"/>
        <w:rPr>
          <w:rFonts w:ascii="Calibri" w:hAnsi="Calibri" w:cs="Calibri"/>
          <w:b/>
          <w:bCs/>
          <w:sz w:val="36"/>
          <w:szCs w:val="36"/>
          <w:highlight w:val="yellow"/>
          <w:u w:val="single"/>
          <w:lang w:bidi="ar-EG"/>
        </w:rPr>
      </w:pPr>
      <w:bookmarkStart w:id="175" w:name="_Toc236790858"/>
      <w:r w:rsidRPr="00DE6C01">
        <w:rPr>
          <w:rFonts w:ascii="Calibri" w:hAnsi="Calibri" w:cs="Calibri"/>
          <w:b/>
          <w:bCs/>
          <w:sz w:val="36"/>
          <w:szCs w:val="36"/>
          <w:highlight w:val="yellow"/>
          <w:u w:val="single"/>
          <w:rtl/>
          <w:lang w:bidi="ar-EG"/>
        </w:rPr>
        <w:t>نشأة اللغات</w:t>
      </w:r>
      <w:bookmarkEnd w:id="175"/>
    </w:p>
    <w:p w14:paraId="047F25D2" w14:textId="77777777" w:rsidR="00DE6C01"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يُفسّر الكتاب المقدّس تعدد لغات البشر، تفسيرًا خرافيًّا</w:t>
      </w:r>
    </w:p>
    <w:p w14:paraId="5CECFD97" w14:textId="34C654D3"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 الفهم الخاطئ لمعنى اسم مدينة </w:t>
      </w:r>
      <w:r w:rsidR="006A060C">
        <w:rPr>
          <w:rFonts w:ascii="Calibri" w:hAnsi="Calibri" w:cs="Calibri"/>
          <w:sz w:val="36"/>
          <w:szCs w:val="36"/>
          <w:rtl/>
          <w:lang w:bidi="ar-EG"/>
        </w:rPr>
        <w:t>«</w:t>
      </w:r>
      <w:r w:rsidRPr="00C5360E">
        <w:rPr>
          <w:rFonts w:ascii="Calibri" w:hAnsi="Calibri" w:cs="Calibri"/>
          <w:sz w:val="36"/>
          <w:szCs w:val="36"/>
          <w:rtl/>
          <w:lang w:bidi="ar-EG"/>
        </w:rPr>
        <w:t xml:space="preserve">بابل»: كلمة </w:t>
      </w:r>
      <w:r w:rsidR="006A060C">
        <w:rPr>
          <w:rFonts w:ascii="Calibri" w:hAnsi="Calibri" w:cs="Calibri"/>
          <w:sz w:val="36"/>
          <w:szCs w:val="36"/>
          <w:rtl/>
          <w:lang w:bidi="ar-EG"/>
        </w:rPr>
        <w:t>«</w:t>
      </w:r>
      <w:r w:rsidRPr="00C5360E">
        <w:rPr>
          <w:rFonts w:ascii="Calibri" w:hAnsi="Calibri" w:cs="Calibri"/>
          <w:sz w:val="36"/>
          <w:szCs w:val="36"/>
          <w:rtl/>
          <w:lang w:bidi="ar-EG"/>
        </w:rPr>
        <w:t xml:space="preserve">بابل» ليست من </w:t>
      </w:r>
      <w:r w:rsidR="006A060C">
        <w:rPr>
          <w:rFonts w:ascii="Calibri" w:hAnsi="Calibri" w:cs="Calibri"/>
          <w:sz w:val="36"/>
          <w:szCs w:val="36"/>
          <w:rtl/>
          <w:lang w:bidi="ar-EG"/>
        </w:rPr>
        <w:t>«</w:t>
      </w:r>
      <w:r w:rsidRPr="00C5360E">
        <w:rPr>
          <w:rFonts w:ascii="Calibri" w:hAnsi="Calibri" w:cs="Calibri"/>
          <w:sz w:val="36"/>
          <w:szCs w:val="36"/>
          <w:rtl/>
          <w:lang w:bidi="ar-EG"/>
        </w:rPr>
        <w:t>بل</w:t>
      </w:r>
      <w:r w:rsidR="006A060C">
        <w:rPr>
          <w:rFonts w:ascii="Calibri" w:hAnsi="Calibri" w:cs="Calibri" w:hint="cs"/>
          <w:sz w:val="36"/>
          <w:szCs w:val="36"/>
          <w:rtl/>
          <w:lang w:bidi="ar-EG"/>
        </w:rPr>
        <w:t>ب</w:t>
      </w:r>
      <w:r w:rsidRPr="00C5360E">
        <w:rPr>
          <w:rFonts w:ascii="Calibri" w:hAnsi="Calibri" w:cs="Calibri"/>
          <w:sz w:val="36"/>
          <w:szCs w:val="36"/>
          <w:rtl/>
          <w:lang w:bidi="ar-EG"/>
        </w:rPr>
        <w:t>ل</w:t>
      </w:r>
      <w:r w:rsidR="006A060C">
        <w:rPr>
          <w:rFonts w:ascii="Calibri" w:hAnsi="Calibri" w:cs="Calibri"/>
          <w:sz w:val="36"/>
          <w:szCs w:val="36"/>
          <w:rtl/>
          <w:lang w:bidi="ar-EG"/>
        </w:rPr>
        <w:t>»</w:t>
      </w:r>
      <w:r w:rsidRPr="00C5360E">
        <w:rPr>
          <w:rFonts w:ascii="Calibri" w:hAnsi="Calibri" w:cs="Calibri"/>
          <w:sz w:val="36"/>
          <w:szCs w:val="36"/>
          <w:rtl/>
          <w:lang w:bidi="ar-EG"/>
        </w:rPr>
        <w:t xml:space="preserve"> العبريّة - التي هي اختزال لكلمة </w:t>
      </w:r>
      <w:r w:rsidR="00FD76AC">
        <w:rPr>
          <w:rFonts w:ascii="Calibri" w:hAnsi="Calibri" w:cs="Calibri"/>
          <w:sz w:val="36"/>
          <w:szCs w:val="36"/>
          <w:rtl/>
          <w:lang w:bidi="ar-EG"/>
        </w:rPr>
        <w:t>«</w:t>
      </w:r>
      <w:r w:rsidRPr="00C5360E">
        <w:rPr>
          <w:rFonts w:ascii="Calibri" w:hAnsi="Calibri" w:cs="Calibri"/>
          <w:sz w:val="36"/>
          <w:szCs w:val="36"/>
          <w:rtl/>
          <w:lang w:bidi="ar-EG"/>
        </w:rPr>
        <w:t>بلل</w:t>
      </w:r>
      <w:r w:rsidR="00FD76AC">
        <w:rPr>
          <w:rFonts w:ascii="Calibri" w:hAnsi="Calibri" w:cs="Calibri"/>
          <w:sz w:val="36"/>
          <w:szCs w:val="36"/>
          <w:rtl/>
          <w:lang w:bidi="ar-EG"/>
        </w:rPr>
        <w:t>»</w:t>
      </w:r>
      <w:r w:rsidRPr="00C5360E">
        <w:rPr>
          <w:rFonts w:ascii="Calibri" w:hAnsi="Calibri" w:cs="Calibri"/>
          <w:sz w:val="36"/>
          <w:szCs w:val="36"/>
          <w:rtl/>
          <w:lang w:bidi="ar-EG"/>
        </w:rPr>
        <w:t xml:space="preserve"> العبريّة - بمعنى </w:t>
      </w:r>
      <w:r w:rsidR="008C78B0">
        <w:rPr>
          <w:rFonts w:ascii="Calibri" w:hAnsi="Calibri" w:cs="Calibri"/>
          <w:sz w:val="36"/>
          <w:szCs w:val="36"/>
          <w:rtl/>
          <w:lang w:bidi="ar-EG"/>
        </w:rPr>
        <w:t>«</w:t>
      </w:r>
      <w:r w:rsidRPr="00C5360E">
        <w:rPr>
          <w:rFonts w:ascii="Calibri" w:hAnsi="Calibri" w:cs="Calibri"/>
          <w:sz w:val="36"/>
          <w:szCs w:val="36"/>
          <w:rtl/>
          <w:lang w:bidi="ar-EG"/>
        </w:rPr>
        <w:t>بلبل» و</w:t>
      </w:r>
      <w:r w:rsidR="00A27213">
        <w:rPr>
          <w:rFonts w:ascii="Calibri" w:hAnsi="Calibri" w:cs="Calibri" w:hint="cs"/>
          <w:sz w:val="36"/>
          <w:szCs w:val="36"/>
          <w:rtl/>
          <w:lang w:bidi="ar-EG"/>
        </w:rPr>
        <w:t xml:space="preserve"> </w:t>
      </w:r>
      <w:r w:rsidR="00A27213">
        <w:rPr>
          <w:rFonts w:ascii="Calibri" w:hAnsi="Calibri" w:cs="Calibri"/>
          <w:sz w:val="36"/>
          <w:szCs w:val="36"/>
          <w:rtl/>
          <w:lang w:bidi="ar-EG"/>
        </w:rPr>
        <w:t>«</w:t>
      </w:r>
      <w:r w:rsidRPr="00C5360E">
        <w:rPr>
          <w:rFonts w:ascii="Calibri" w:hAnsi="Calibri" w:cs="Calibri"/>
          <w:sz w:val="36"/>
          <w:szCs w:val="36"/>
          <w:rtl/>
          <w:lang w:bidi="ar-EG"/>
        </w:rPr>
        <w:t>مزج»، وإنّما هي تعني</w:t>
      </w:r>
      <w:r w:rsidR="00A27213">
        <w:rPr>
          <w:rFonts w:ascii="Calibri" w:hAnsi="Calibri" w:cs="Calibri" w:hint="cs"/>
          <w:sz w:val="36"/>
          <w:szCs w:val="36"/>
          <w:rtl/>
          <w:lang w:bidi="ar-EG"/>
        </w:rPr>
        <w:t xml:space="preserve"> </w:t>
      </w:r>
      <w:r w:rsidR="00A27213">
        <w:rPr>
          <w:rFonts w:ascii="Calibri" w:hAnsi="Calibri" w:cs="Calibri"/>
          <w:sz w:val="36"/>
          <w:szCs w:val="36"/>
          <w:rtl/>
          <w:lang w:bidi="ar-EG"/>
        </w:rPr>
        <w:t>«</w:t>
      </w:r>
      <w:r w:rsidRPr="00C5360E">
        <w:rPr>
          <w:rFonts w:ascii="Calibri" w:hAnsi="Calibri" w:cs="Calibri"/>
          <w:sz w:val="36"/>
          <w:szCs w:val="36"/>
          <w:rtl/>
          <w:lang w:bidi="ar-EG"/>
        </w:rPr>
        <w:t>باب إل» أي «باب الربّ»، وكما يقول (</w:t>
      </w:r>
      <w:proofErr w:type="spellStart"/>
      <w:r w:rsidRPr="00C5360E">
        <w:rPr>
          <w:rFonts w:ascii="Calibri" w:hAnsi="Calibri" w:cs="Calibri"/>
          <w:sz w:val="36"/>
          <w:szCs w:val="36"/>
          <w:rtl/>
          <w:lang w:bidi="ar-EG"/>
        </w:rPr>
        <w:t>جرهارد</w:t>
      </w:r>
      <w:proofErr w:type="spellEnd"/>
      <w:r w:rsidRPr="00C5360E">
        <w:rPr>
          <w:rFonts w:ascii="Calibri" w:hAnsi="Calibri" w:cs="Calibri"/>
          <w:sz w:val="36"/>
          <w:szCs w:val="36"/>
          <w:rtl/>
          <w:lang w:bidi="ar-EG"/>
        </w:rPr>
        <w:t xml:space="preserve"> فون راد): «</w:t>
      </w:r>
      <w:r w:rsidRPr="00A27213">
        <w:rPr>
          <w:rFonts w:ascii="Calibri" w:hAnsi="Calibri" w:cs="Calibri"/>
          <w:b/>
          <w:bCs/>
          <w:color w:val="002060"/>
          <w:sz w:val="36"/>
          <w:szCs w:val="36"/>
          <w:rtl/>
          <w:lang w:bidi="ar-EG"/>
        </w:rPr>
        <w:t xml:space="preserve">هذا التفسير لكلمة ((بابل) هو بداهة لا معنى له </w:t>
      </w:r>
      <w:proofErr w:type="spellStart"/>
      <w:r w:rsidRPr="00A27213">
        <w:rPr>
          <w:rFonts w:ascii="Calibri" w:hAnsi="Calibri" w:cs="Calibri"/>
          <w:b/>
          <w:bCs/>
          <w:color w:val="002060"/>
          <w:sz w:val="36"/>
          <w:szCs w:val="36"/>
          <w:rtl/>
          <w:lang w:bidi="ar-EG"/>
        </w:rPr>
        <w:t>إتيمولوجيًّا</w:t>
      </w:r>
      <w:proofErr w:type="spellEnd"/>
      <w:r w:rsidRPr="00A27213">
        <w:rPr>
          <w:rFonts w:ascii="Calibri" w:hAnsi="Calibri" w:cs="Calibri"/>
          <w:b/>
          <w:bCs/>
          <w:color w:val="002060"/>
          <w:sz w:val="36"/>
          <w:szCs w:val="36"/>
          <w:rtl/>
          <w:lang w:bidi="ar-EG"/>
        </w:rPr>
        <w:t>، إنّه اختلاق شعبي؛ إذ إنّ بابل تعني ((باب الله)</w:t>
      </w:r>
      <w:r w:rsidRPr="00C5360E">
        <w:rPr>
          <w:rFonts w:ascii="Calibri" w:hAnsi="Calibri" w:cs="Calibri"/>
          <w:sz w:val="36"/>
          <w:szCs w:val="36"/>
          <w:rtl/>
          <w:lang w:bidi="ar-EG"/>
        </w:rPr>
        <w:t xml:space="preserve">»، وقد كان الاسم في الأكاديّة (باب </w:t>
      </w:r>
      <w:proofErr w:type="spellStart"/>
      <w:r w:rsidRPr="00C5360E">
        <w:rPr>
          <w:rFonts w:ascii="Calibri" w:hAnsi="Calibri" w:cs="Calibri"/>
          <w:sz w:val="36"/>
          <w:szCs w:val="36"/>
          <w:rtl/>
          <w:lang w:bidi="ar-EG"/>
        </w:rPr>
        <w:t>إلو</w:t>
      </w:r>
      <w:proofErr w:type="spellEnd"/>
      <w:r w:rsidRPr="00C5360E">
        <w:rPr>
          <w:rFonts w:ascii="Calibri" w:hAnsi="Calibri" w:cs="Calibri"/>
          <w:sz w:val="36"/>
          <w:szCs w:val="36"/>
          <w:rtl/>
          <w:lang w:bidi="ar-EG"/>
        </w:rPr>
        <w:t>» بنفس المعنى السابق، قبل أن يسيء مؤلّف سفر التكوين فهمه، أو يزيّف معناه!.</w:t>
      </w:r>
    </w:p>
    <w:p w14:paraId="0AC97D2C" w14:textId="35CBEAB4" w:rsidR="00F6608B" w:rsidRPr="00C5360E" w:rsidRDefault="00F6608B" w:rsidP="004676C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George James Spurrell, </w:t>
      </w:r>
      <w:r w:rsidRPr="004676C8">
        <w:rPr>
          <w:rFonts w:ascii="Calibri" w:hAnsi="Calibri" w:cs="Calibri"/>
          <w:b/>
          <w:bCs/>
          <w:i/>
          <w:iCs/>
          <w:sz w:val="36"/>
          <w:szCs w:val="36"/>
          <w:lang w:bidi="ar-EG"/>
        </w:rPr>
        <w:t>Notes on the Hebrew Text of the Book of Genesis</w:t>
      </w:r>
      <w:r w:rsidRPr="00C5360E">
        <w:rPr>
          <w:rFonts w:ascii="Calibri" w:hAnsi="Calibri" w:cs="Calibri"/>
          <w:sz w:val="36"/>
          <w:szCs w:val="36"/>
          <w:lang w:bidi="ar-EG"/>
        </w:rPr>
        <w:t>, p.118</w:t>
      </w:r>
      <w:r w:rsidRPr="00C5360E">
        <w:rPr>
          <w:rFonts w:ascii="Calibri" w:hAnsi="Calibri" w:cs="Calibri"/>
          <w:sz w:val="36"/>
          <w:szCs w:val="36"/>
          <w:rtl/>
          <w:lang w:bidi="ar-EG"/>
        </w:rPr>
        <w:t>.</w:t>
      </w:r>
    </w:p>
    <w:p w14:paraId="6ED3C95D" w14:textId="3CF5C138" w:rsidR="00F6608B" w:rsidRPr="00C5360E" w:rsidRDefault="00F6608B" w:rsidP="00F6608B">
      <w:pPr>
        <w:bidi/>
        <w:spacing w:line="240" w:lineRule="auto"/>
        <w:jc w:val="both"/>
        <w:rPr>
          <w:rFonts w:ascii="Calibri" w:hAnsi="Calibri" w:cs="Calibri"/>
          <w:sz w:val="36"/>
          <w:szCs w:val="36"/>
          <w:lang w:bidi="ar-EG"/>
        </w:rPr>
      </w:pPr>
      <w:proofErr w:type="spellStart"/>
      <w:r w:rsidRPr="00153FA7">
        <w:rPr>
          <w:rFonts w:ascii="Calibri" w:hAnsi="Calibri" w:cs="Calibri"/>
          <w:b/>
          <w:bCs/>
          <w:sz w:val="36"/>
          <w:szCs w:val="36"/>
          <w:rtl/>
          <w:lang w:bidi="ar-EG"/>
        </w:rPr>
        <w:t>جرهارد</w:t>
      </w:r>
      <w:proofErr w:type="spellEnd"/>
      <w:r w:rsidRPr="00153FA7">
        <w:rPr>
          <w:rFonts w:ascii="Calibri" w:hAnsi="Calibri" w:cs="Calibri"/>
          <w:b/>
          <w:bCs/>
          <w:sz w:val="36"/>
          <w:szCs w:val="36"/>
          <w:rtl/>
          <w:lang w:bidi="ar-EG"/>
        </w:rPr>
        <w:t xml:space="preserve"> فون راد</w:t>
      </w:r>
      <w:r w:rsidRPr="00C5360E">
        <w:rPr>
          <w:rFonts w:ascii="Calibri" w:hAnsi="Calibri" w:cs="Calibri"/>
          <w:sz w:val="36"/>
          <w:szCs w:val="36"/>
          <w:rtl/>
          <w:lang w:bidi="ar-EG"/>
        </w:rPr>
        <w:t xml:space="preserve"> </w:t>
      </w:r>
      <w:r w:rsidRPr="00C5360E">
        <w:rPr>
          <w:rFonts w:ascii="Calibri" w:hAnsi="Calibri" w:cs="Calibri"/>
          <w:sz w:val="36"/>
          <w:szCs w:val="36"/>
          <w:lang w:bidi="ar-EG"/>
        </w:rPr>
        <w:t>(Gerhard Von Rad)</w:t>
      </w:r>
      <w:r w:rsidRPr="00C5360E">
        <w:rPr>
          <w:rFonts w:ascii="Calibri" w:hAnsi="Calibri" w:cs="Calibri"/>
          <w:sz w:val="36"/>
          <w:szCs w:val="36"/>
          <w:rtl/>
          <w:lang w:bidi="ar-EG"/>
        </w:rPr>
        <w:t xml:space="preserve"> (1901 - 1971م): لاهوتي ألماني. درّس العهد القديم في عدد من الجامعات الألمانية والأمريكية. من مؤلفاته: «</w:t>
      </w:r>
      <w:r w:rsidRPr="00C5360E">
        <w:rPr>
          <w:rFonts w:ascii="Calibri" w:hAnsi="Calibri" w:cs="Calibri"/>
          <w:sz w:val="36"/>
          <w:szCs w:val="36"/>
          <w:lang w:bidi="ar-EG"/>
        </w:rPr>
        <w:t>Old Testament Theology</w:t>
      </w:r>
      <w:r w:rsidRPr="00C5360E">
        <w:rPr>
          <w:rFonts w:ascii="Calibri" w:hAnsi="Calibri" w:cs="Calibri"/>
          <w:sz w:val="36"/>
          <w:szCs w:val="36"/>
          <w:rtl/>
          <w:lang w:bidi="ar-EG"/>
        </w:rPr>
        <w:t>».</w:t>
      </w:r>
    </w:p>
    <w:p w14:paraId="4DE0E075" w14:textId="3D8F34FE" w:rsidR="00F6608B" w:rsidRPr="00C5360E" w:rsidRDefault="00F6608B" w:rsidP="004676C8">
      <w:pPr>
        <w:spacing w:line="240" w:lineRule="auto"/>
        <w:jc w:val="both"/>
        <w:rPr>
          <w:rFonts w:ascii="Calibri" w:hAnsi="Calibri" w:cs="Calibri"/>
          <w:sz w:val="36"/>
          <w:szCs w:val="36"/>
          <w:lang w:bidi="ar-EG"/>
        </w:rPr>
      </w:pPr>
      <w:r w:rsidRPr="00C5360E">
        <w:rPr>
          <w:rFonts w:ascii="Calibri" w:hAnsi="Calibri" w:cs="Calibri"/>
          <w:sz w:val="36"/>
          <w:szCs w:val="36"/>
          <w:lang w:bidi="ar-EG"/>
        </w:rPr>
        <w:t xml:space="preserve">Gerhard Von Rad, </w:t>
      </w:r>
      <w:r w:rsidRPr="004676C8">
        <w:rPr>
          <w:rFonts w:ascii="Calibri" w:hAnsi="Calibri" w:cs="Calibri"/>
          <w:b/>
          <w:bCs/>
          <w:i/>
          <w:iCs/>
          <w:sz w:val="36"/>
          <w:szCs w:val="36"/>
          <w:lang w:bidi="ar-EG"/>
        </w:rPr>
        <w:t>Genesis: A Commentary</w:t>
      </w:r>
      <w:r w:rsidRPr="00C5360E">
        <w:rPr>
          <w:rFonts w:ascii="Calibri" w:hAnsi="Calibri" w:cs="Calibri"/>
          <w:sz w:val="36"/>
          <w:szCs w:val="36"/>
          <w:lang w:bidi="ar-EG"/>
        </w:rPr>
        <w:t xml:space="preserve"> (Philadelphia: Westminster John Knox Press, 1972, 3rd edition), p. 150</w:t>
      </w:r>
      <w:r w:rsidRPr="00C5360E">
        <w:rPr>
          <w:rFonts w:ascii="Calibri" w:hAnsi="Calibri" w:cs="Calibri"/>
          <w:sz w:val="36"/>
          <w:szCs w:val="36"/>
          <w:rtl/>
          <w:lang w:bidi="ar-EG"/>
        </w:rPr>
        <w:t>.</w:t>
      </w:r>
    </w:p>
    <w:p w14:paraId="470FC318" w14:textId="7CD3D1A9" w:rsidR="00F6608B" w:rsidRPr="00C5360E" w:rsidRDefault="00F6608B" w:rsidP="00153FA7">
      <w:pPr>
        <w:spacing w:line="240" w:lineRule="auto"/>
        <w:jc w:val="both"/>
        <w:rPr>
          <w:rFonts w:ascii="Calibri" w:hAnsi="Calibri" w:cs="Calibri"/>
          <w:sz w:val="36"/>
          <w:szCs w:val="36"/>
          <w:lang w:bidi="ar-EG"/>
        </w:rPr>
      </w:pPr>
      <w:r w:rsidRPr="00C5360E">
        <w:rPr>
          <w:rFonts w:ascii="Calibri" w:hAnsi="Calibri" w:cs="Calibri"/>
          <w:sz w:val="36"/>
          <w:szCs w:val="36"/>
          <w:lang w:bidi="ar-EG"/>
        </w:rPr>
        <w:lastRenderedPageBreak/>
        <w:t xml:space="preserve">William Ricketts Cooper, </w:t>
      </w:r>
      <w:r w:rsidRPr="00153FA7">
        <w:rPr>
          <w:rFonts w:ascii="Calibri" w:hAnsi="Calibri" w:cs="Calibri"/>
          <w:b/>
          <w:bCs/>
          <w:i/>
          <w:iCs/>
          <w:sz w:val="36"/>
          <w:szCs w:val="36"/>
          <w:lang w:bidi="ar-EG"/>
        </w:rPr>
        <w:t>An Archaic Dictionary</w:t>
      </w:r>
      <w:r w:rsidRPr="00C5360E">
        <w:rPr>
          <w:rFonts w:ascii="Calibri" w:hAnsi="Calibri" w:cs="Calibri"/>
          <w:sz w:val="36"/>
          <w:szCs w:val="36"/>
          <w:lang w:bidi="ar-EG"/>
        </w:rPr>
        <w:t xml:space="preserve"> (London: S. Bagster and Sons, 1876), p.116</w:t>
      </w:r>
      <w:r w:rsidRPr="00C5360E">
        <w:rPr>
          <w:rFonts w:ascii="Calibri" w:hAnsi="Calibri" w:cs="Calibri"/>
          <w:sz w:val="36"/>
          <w:szCs w:val="36"/>
          <w:rtl/>
          <w:lang w:bidi="ar-EG"/>
        </w:rPr>
        <w:t>.</w:t>
      </w:r>
    </w:p>
    <w:p w14:paraId="42BC3A59" w14:textId="43C2AAE5" w:rsidR="00F6608B" w:rsidRPr="00C5360E" w:rsidRDefault="00F6608B" w:rsidP="006440B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6440B3">
        <w:rPr>
          <w:rFonts w:ascii="Calibri" w:hAnsi="Calibri" w:cs="Calibri"/>
          <w:b/>
          <w:bCs/>
          <w:color w:val="196B24" w:themeColor="accent3"/>
          <w:sz w:val="36"/>
          <w:szCs w:val="36"/>
          <w:rtl/>
          <w:lang w:bidi="ar-EG"/>
        </w:rPr>
        <w:t>وَمِنْ آيَاتِهِ خَلْقُ السَّمَاوَاتِ وَالْأَرْضِ وَاخْتِلَافُ أَلْسِنَتِكُمْ وَأَلْوَانِكُمْ ۚ إِنَّ فِي ذَٰلِكَ لَآيَاتٍ لِّلْعَالِمِينَ</w:t>
      </w:r>
      <w:r w:rsidRPr="00C5360E">
        <w:rPr>
          <w:rFonts w:ascii="Calibri" w:hAnsi="Calibri" w:cs="Calibri"/>
          <w:sz w:val="36"/>
          <w:szCs w:val="36"/>
          <w:rtl/>
          <w:lang w:bidi="ar-EG"/>
        </w:rPr>
        <w:t>﴾ [الروم: 22].. فتعدّد اللغات آية من آيات عظمة الخالق سبحانه.. وكفى.. وليس مظهرًا من مظاهر صراع الربّ مع البشر وخوفه من اجتماعهم ضدّه!</w:t>
      </w:r>
    </w:p>
    <w:p w14:paraId="4A173EE0" w14:textId="0E055F2D" w:rsidR="00F6608B" w:rsidRPr="006440B3" w:rsidRDefault="00F6608B" w:rsidP="006440B3">
      <w:pPr>
        <w:keepNext/>
        <w:widowControl w:val="0"/>
        <w:bidi/>
        <w:spacing w:line="240" w:lineRule="auto"/>
        <w:jc w:val="both"/>
        <w:outlineLvl w:val="2"/>
        <w:rPr>
          <w:rFonts w:ascii="Calibri" w:hAnsi="Calibri" w:cs="Calibri"/>
          <w:b/>
          <w:bCs/>
          <w:sz w:val="36"/>
          <w:szCs w:val="36"/>
          <w:highlight w:val="yellow"/>
          <w:u w:val="single"/>
          <w:lang w:bidi="ar-EG"/>
        </w:rPr>
      </w:pPr>
      <w:bookmarkStart w:id="176" w:name="_Toc236790859"/>
      <w:r w:rsidRPr="006440B3">
        <w:rPr>
          <w:rFonts w:ascii="Calibri" w:hAnsi="Calibri" w:cs="Calibri"/>
          <w:b/>
          <w:bCs/>
          <w:sz w:val="36"/>
          <w:szCs w:val="36"/>
          <w:highlight w:val="yellow"/>
          <w:u w:val="single"/>
          <w:rtl/>
          <w:lang w:bidi="ar-EG"/>
        </w:rPr>
        <w:t>في الخمر شفاء</w:t>
      </w:r>
      <w:bookmarkEnd w:id="176"/>
    </w:p>
    <w:p w14:paraId="78D3E95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(بولس) في رسالته الأولى إلى تيموثاوس 23/5: «</w:t>
      </w:r>
      <w:r w:rsidRPr="006440B3">
        <w:rPr>
          <w:rFonts w:ascii="Calibri" w:hAnsi="Calibri" w:cs="Calibri"/>
          <w:b/>
          <w:bCs/>
          <w:color w:val="002060"/>
          <w:sz w:val="36"/>
          <w:szCs w:val="36"/>
          <w:rtl/>
          <w:lang w:bidi="ar-EG"/>
        </w:rPr>
        <w:t>لا تشرب الماء فقط بعد الآن. وإنما خذ قليلاً من الخمر مداويًا معدتك وأمراضك التي تعاودك كثيرًا</w:t>
      </w:r>
      <w:r w:rsidRPr="00C5360E">
        <w:rPr>
          <w:rFonts w:ascii="Calibri" w:hAnsi="Calibri" w:cs="Calibri"/>
          <w:sz w:val="36"/>
          <w:szCs w:val="36"/>
          <w:rtl/>
          <w:lang w:bidi="ar-EG"/>
        </w:rPr>
        <w:t>».</w:t>
      </w:r>
    </w:p>
    <w:p w14:paraId="31AC3F26" w14:textId="77777777" w:rsidR="006440B3" w:rsidRDefault="00F6608B" w:rsidP="00F6608B">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وقد جاء النص القرآني في تبشيع الخمر وتقبيحه قبح الميسر وعبادة الأصنام: ﴿</w:t>
      </w:r>
      <w:r w:rsidRPr="006440B3">
        <w:rPr>
          <w:rFonts w:ascii="Calibri" w:hAnsi="Calibri" w:cs="Calibri"/>
          <w:b/>
          <w:bCs/>
          <w:color w:val="196B24" w:themeColor="accent3"/>
          <w:sz w:val="36"/>
          <w:szCs w:val="36"/>
          <w:rtl/>
          <w:lang w:bidi="ar-EG"/>
        </w:rPr>
        <w:t>يَا أَيُّهَا الَّذِينَ آمَنُوا إِنَّمَا الْخَمْرُ وَالْمَيْسِرُ وَالْأَنصَابُ وَالْأَزْلَامُ رِجْسٌ مِّنْ عَمَلِ الشَّيْطَانِ فَاجْتَنِبُوهُ لَعَلَّكُمْ تُفْلِحُونَ</w:t>
      </w:r>
      <w:r w:rsidRPr="00C5360E">
        <w:rPr>
          <w:rFonts w:ascii="Calibri" w:hAnsi="Calibri" w:cs="Calibri"/>
          <w:sz w:val="36"/>
          <w:szCs w:val="36"/>
          <w:rtl/>
          <w:lang w:bidi="ar-EG"/>
        </w:rPr>
        <w:t>﴾ [المائدة: 90]</w:t>
      </w:r>
      <w:r w:rsidR="006440B3">
        <w:rPr>
          <w:rFonts w:ascii="Calibri" w:hAnsi="Calibri" w:cs="Calibri" w:hint="cs"/>
          <w:sz w:val="36"/>
          <w:szCs w:val="36"/>
          <w:rtl/>
          <w:lang w:bidi="ar-EG"/>
        </w:rPr>
        <w:t>.</w:t>
      </w:r>
    </w:p>
    <w:p w14:paraId="4D41EC53" w14:textId="77777777" w:rsidR="006440B3" w:rsidRDefault="00F6608B" w:rsidP="006440B3">
      <w:pPr>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 xml:space="preserve">وجاء الحديث النبوي الشريف حاسمًا في قوله: </w:t>
      </w:r>
      <w:r w:rsidR="006440B3">
        <w:rPr>
          <w:rFonts w:ascii="Calibri" w:hAnsi="Calibri" w:cs="Calibri"/>
          <w:sz w:val="36"/>
          <w:szCs w:val="36"/>
          <w:rtl/>
          <w:lang w:bidi="ar-EG"/>
        </w:rPr>
        <w:t>«</w:t>
      </w:r>
      <w:r w:rsidRPr="006440B3">
        <w:rPr>
          <w:rFonts w:ascii="Calibri" w:hAnsi="Calibri" w:cs="Calibri"/>
          <w:b/>
          <w:bCs/>
          <w:color w:val="196B24" w:themeColor="accent3"/>
          <w:sz w:val="36"/>
          <w:szCs w:val="36"/>
          <w:rtl/>
          <w:lang w:bidi="ar-EG"/>
        </w:rPr>
        <w:t>إنه ليس بدواء ولكنّه داء</w:t>
      </w:r>
      <w:r w:rsidRPr="00C5360E">
        <w:rPr>
          <w:rFonts w:ascii="Calibri" w:hAnsi="Calibri" w:cs="Calibri"/>
          <w:sz w:val="36"/>
          <w:szCs w:val="36"/>
          <w:rtl/>
          <w:lang w:bidi="ar-EG"/>
        </w:rPr>
        <w:t>»</w:t>
      </w:r>
      <w:r w:rsidR="006440B3">
        <w:rPr>
          <w:rFonts w:ascii="Calibri" w:hAnsi="Calibri" w:cs="Calibri" w:hint="cs"/>
          <w:sz w:val="36"/>
          <w:szCs w:val="36"/>
          <w:rtl/>
          <w:lang w:bidi="ar-EG"/>
        </w:rPr>
        <w:t>.</w:t>
      </w:r>
    </w:p>
    <w:p w14:paraId="10D08AB6" w14:textId="77777777" w:rsidR="006440B3" w:rsidRPr="00C5360E" w:rsidRDefault="006440B3" w:rsidP="006440B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مسلم، كتاب الأشربة، باب تحريم التداوي بالخمر (ح/ 1984).</w:t>
      </w:r>
    </w:p>
    <w:p w14:paraId="74ABCA3B" w14:textId="751408E9" w:rsidR="00F6608B" w:rsidRPr="00C5360E" w:rsidRDefault="00F6608B" w:rsidP="006440B3">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وأنّ </w:t>
      </w:r>
      <w:r w:rsidR="006440B3">
        <w:rPr>
          <w:rFonts w:ascii="Calibri" w:hAnsi="Calibri" w:cs="Calibri"/>
          <w:sz w:val="36"/>
          <w:szCs w:val="36"/>
          <w:rtl/>
          <w:lang w:bidi="ar-EG"/>
        </w:rPr>
        <w:t>«</w:t>
      </w:r>
      <w:r w:rsidRPr="006440B3">
        <w:rPr>
          <w:rFonts w:ascii="Calibri" w:hAnsi="Calibri" w:cs="Calibri"/>
          <w:b/>
          <w:bCs/>
          <w:color w:val="196B24" w:themeColor="accent3"/>
          <w:sz w:val="36"/>
          <w:szCs w:val="36"/>
          <w:rtl/>
          <w:lang w:bidi="ar-EG"/>
        </w:rPr>
        <w:t>ما أسكر كثيره؛ فقليله حرام</w:t>
      </w:r>
      <w:r w:rsidRPr="00C5360E">
        <w:rPr>
          <w:rFonts w:ascii="Calibri" w:hAnsi="Calibri" w:cs="Calibri"/>
          <w:sz w:val="36"/>
          <w:szCs w:val="36"/>
          <w:rtl/>
          <w:lang w:bidi="ar-EG"/>
        </w:rPr>
        <w:t>».</w:t>
      </w:r>
    </w:p>
    <w:p w14:paraId="50CEE454" w14:textId="3B928D90"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رواه أبو داود، كتاب الأشربة، باب النهي عن المسكر (ح/ 3681)، والترمذي، كتاب الأشربة، باب ما أسكر كثيره فقليله حرام (ح/ 1865)، وابن ماجه، كتاب الأشربة، باب ما أسكر كثيره فقليله حرام (ح/ 3392).</w:t>
      </w:r>
    </w:p>
    <w:p w14:paraId="2C1A51B2" w14:textId="2DD05A60" w:rsidR="00F6608B" w:rsidRPr="006440B3" w:rsidRDefault="00F6608B" w:rsidP="006440B3">
      <w:pPr>
        <w:keepNext/>
        <w:widowControl w:val="0"/>
        <w:bidi/>
        <w:spacing w:line="240" w:lineRule="auto"/>
        <w:jc w:val="both"/>
        <w:outlineLvl w:val="2"/>
        <w:rPr>
          <w:rFonts w:ascii="Calibri" w:hAnsi="Calibri" w:cs="Calibri"/>
          <w:b/>
          <w:bCs/>
          <w:sz w:val="36"/>
          <w:szCs w:val="36"/>
          <w:highlight w:val="yellow"/>
          <w:u w:val="single"/>
          <w:lang w:bidi="ar-EG"/>
        </w:rPr>
      </w:pPr>
      <w:bookmarkStart w:id="177" w:name="_Toc236790860"/>
      <w:r w:rsidRPr="006440B3">
        <w:rPr>
          <w:rFonts w:ascii="Calibri" w:hAnsi="Calibri" w:cs="Calibri"/>
          <w:b/>
          <w:bCs/>
          <w:sz w:val="36"/>
          <w:szCs w:val="36"/>
          <w:highlight w:val="yellow"/>
          <w:u w:val="single"/>
          <w:rtl/>
          <w:lang w:bidi="ar-EG"/>
        </w:rPr>
        <w:t>النمل القائد</w:t>
      </w:r>
      <w:bookmarkEnd w:id="177"/>
    </w:p>
    <w:p w14:paraId="08BCD1B7" w14:textId="5B7CF9D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6440B3">
        <w:rPr>
          <w:rFonts w:ascii="Calibri" w:hAnsi="Calibri" w:cs="Calibri"/>
          <w:b/>
          <w:bCs/>
          <w:color w:val="196B24" w:themeColor="accent3"/>
          <w:sz w:val="36"/>
          <w:szCs w:val="36"/>
          <w:rtl/>
          <w:lang w:bidi="ar-EG"/>
        </w:rPr>
        <w:t>حَتَّىٰ إِذَا أَتَوْا عَلَىٰ وَادِ النَّمْلِ قَالَتْ نَمْلَةٌ يَا أَيُّهَا النَّمْلُ ادْخُلُوا مَسَاكِنَكُمْ لَا يَحْطِمَنَّكُمْ سُلَيْمَانُ وَجُنُودُهُ وَهُمْ لَا يَشْعُرُونَ</w:t>
      </w:r>
      <w:r w:rsidRPr="00C5360E">
        <w:rPr>
          <w:rFonts w:ascii="Calibri" w:hAnsi="Calibri" w:cs="Calibri"/>
          <w:sz w:val="36"/>
          <w:szCs w:val="36"/>
          <w:rtl/>
          <w:lang w:bidi="ar-EG"/>
        </w:rPr>
        <w:t xml:space="preserve">﴾ [النمل: 18]. تثبت الآية أنّ للنمل قائدًا يوجّهه. وهو أمر مُسَلَّمٌ يعلمه الجميع اليوم من خلال ما يرونه في البرامج الوثائِقيّة على الشاشات، لكنّه يخالف تصريح الكتاب المقدس: </w:t>
      </w:r>
      <w:r w:rsidR="006440B3">
        <w:rPr>
          <w:rFonts w:ascii="Calibri" w:hAnsi="Calibri" w:cs="Calibri"/>
          <w:sz w:val="36"/>
          <w:szCs w:val="36"/>
          <w:rtl/>
          <w:lang w:bidi="ar-EG"/>
        </w:rPr>
        <w:t>«</w:t>
      </w:r>
      <w:r w:rsidR="006440B3">
        <w:rPr>
          <w:rFonts w:ascii="Calibri" w:hAnsi="Calibri" w:cs="Calibri" w:hint="cs"/>
          <w:b/>
          <w:bCs/>
          <w:color w:val="002060"/>
          <w:sz w:val="36"/>
          <w:szCs w:val="36"/>
          <w:rtl/>
          <w:lang w:bidi="ar-EG"/>
        </w:rPr>
        <w:t>ا</w:t>
      </w:r>
      <w:r w:rsidRPr="006440B3">
        <w:rPr>
          <w:rFonts w:ascii="Calibri" w:hAnsi="Calibri" w:cs="Calibri"/>
          <w:b/>
          <w:bCs/>
          <w:color w:val="002060"/>
          <w:sz w:val="36"/>
          <w:szCs w:val="36"/>
          <w:rtl/>
          <w:lang w:bidi="ar-EG"/>
        </w:rPr>
        <w:t>ذْهَبْ إِلَى النَّمْلَةِ أَيُّهَا الْكَسْلاَنُ. تَأَمَّلْ طُرُقَهَا وَكُنْ حَكِيمًا، الَّتِي لَيْسَ لَهَا قَائِدٌ أَوْ عَرِيفٌ أَوْ مُتَسَلِّطٌ</w:t>
      </w:r>
      <w:r w:rsidR="006440B3">
        <w:rPr>
          <w:rFonts w:ascii="Calibri" w:hAnsi="Calibri" w:cs="Calibri"/>
          <w:sz w:val="36"/>
          <w:szCs w:val="36"/>
          <w:rtl/>
          <w:lang w:bidi="ar-EG"/>
        </w:rPr>
        <w:t>»</w:t>
      </w:r>
      <w:r w:rsidRPr="00C5360E">
        <w:rPr>
          <w:rFonts w:ascii="Calibri" w:hAnsi="Calibri" w:cs="Calibri"/>
          <w:sz w:val="36"/>
          <w:szCs w:val="36"/>
          <w:rtl/>
          <w:lang w:bidi="ar-EG"/>
        </w:rPr>
        <w:t xml:space="preserve"> (الأمثال 6/6 - 7)!</w:t>
      </w:r>
    </w:p>
    <w:p w14:paraId="1E286D79" w14:textId="7E256CBF" w:rsidR="00F6608B" w:rsidRPr="00A87538" w:rsidRDefault="00F6608B" w:rsidP="00A87538">
      <w:pPr>
        <w:keepNext/>
        <w:widowControl w:val="0"/>
        <w:bidi/>
        <w:spacing w:line="240" w:lineRule="auto"/>
        <w:jc w:val="both"/>
        <w:outlineLvl w:val="2"/>
        <w:rPr>
          <w:rFonts w:ascii="Calibri" w:hAnsi="Calibri" w:cs="Calibri"/>
          <w:b/>
          <w:bCs/>
          <w:sz w:val="36"/>
          <w:szCs w:val="36"/>
          <w:highlight w:val="yellow"/>
          <w:u w:val="single"/>
          <w:lang w:bidi="ar-EG"/>
        </w:rPr>
      </w:pPr>
      <w:bookmarkStart w:id="178" w:name="_Toc236790861"/>
      <w:r w:rsidRPr="00A87538">
        <w:rPr>
          <w:rFonts w:ascii="Calibri" w:hAnsi="Calibri" w:cs="Calibri"/>
          <w:b/>
          <w:bCs/>
          <w:sz w:val="36"/>
          <w:szCs w:val="36"/>
          <w:highlight w:val="yellow"/>
          <w:u w:val="single"/>
          <w:rtl/>
          <w:lang w:bidi="ar-EG"/>
        </w:rPr>
        <w:t>2- السبق العلمي في القرآن الكريم</w:t>
      </w:r>
      <w:bookmarkEnd w:id="178"/>
    </w:p>
    <w:p w14:paraId="0FFC79AD" w14:textId="0B507442" w:rsidR="00F6608B" w:rsidRPr="00A87538" w:rsidRDefault="00F6608B" w:rsidP="00A87538">
      <w:pPr>
        <w:keepNext/>
        <w:widowControl w:val="0"/>
        <w:bidi/>
        <w:spacing w:line="240" w:lineRule="auto"/>
        <w:jc w:val="both"/>
        <w:outlineLvl w:val="2"/>
        <w:rPr>
          <w:rFonts w:ascii="Calibri" w:hAnsi="Calibri" w:cs="Calibri"/>
          <w:b/>
          <w:bCs/>
          <w:sz w:val="36"/>
          <w:szCs w:val="36"/>
          <w:highlight w:val="yellow"/>
          <w:u w:val="single"/>
          <w:lang w:bidi="ar-EG"/>
        </w:rPr>
      </w:pPr>
      <w:bookmarkStart w:id="179" w:name="_Toc236790862"/>
      <w:r w:rsidRPr="00A87538">
        <w:rPr>
          <w:rFonts w:ascii="Calibri" w:hAnsi="Calibri" w:cs="Calibri"/>
          <w:b/>
          <w:bCs/>
          <w:sz w:val="36"/>
          <w:szCs w:val="36"/>
          <w:highlight w:val="yellow"/>
          <w:u w:val="single"/>
          <w:rtl/>
          <w:lang w:bidi="ar-EG"/>
        </w:rPr>
        <w:t>الموج الداخلي</w:t>
      </w:r>
      <w:bookmarkEnd w:id="179"/>
    </w:p>
    <w:p w14:paraId="63D49698"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A87538">
        <w:rPr>
          <w:rFonts w:ascii="Calibri" w:hAnsi="Calibri" w:cs="Calibri"/>
          <w:b/>
          <w:bCs/>
          <w:color w:val="196B24" w:themeColor="accent3"/>
          <w:sz w:val="36"/>
          <w:szCs w:val="36"/>
          <w:rtl/>
          <w:lang w:bidi="ar-EG"/>
        </w:rPr>
        <w:t>أَوْ كَظُلُمَاتٍ فِي بَحْرٍ لُّجِّيٍّ يَغْشَاهُ مَوْجٌ مِّن فَوْقِهِ مَوْجٌ مِّن فَوْقِهِ سَحَابٌ ۚ ظُلُمَاتٌ بَعْضُهَا فَوْقَ بَعْضٍ إِذَا أَخْرَجَ يَدَهُ لَمْ يَكَدْ يَرَاهَا ۗ وَمَن لَّمْ يَجْعَلِ اللَّهُ لَهُ نُورًا فَمَا لَهُ مِن نُّورٍ</w:t>
      </w:r>
      <w:r w:rsidRPr="00C5360E">
        <w:rPr>
          <w:rFonts w:ascii="Calibri" w:hAnsi="Calibri" w:cs="Calibri"/>
          <w:sz w:val="36"/>
          <w:szCs w:val="36"/>
          <w:rtl/>
          <w:lang w:bidi="ar-EG"/>
        </w:rPr>
        <w:t>﴾ [النور: 40].</w:t>
      </w:r>
    </w:p>
    <w:p w14:paraId="6DA240A0" w14:textId="0C49E9D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lastRenderedPageBreak/>
        <w:t xml:space="preserve">قال (القرطبي) المفسّر: </w:t>
      </w:r>
      <w:r w:rsidR="007C3CCA">
        <w:rPr>
          <w:rFonts w:ascii="Calibri" w:hAnsi="Calibri" w:cs="Calibri"/>
          <w:sz w:val="36"/>
          <w:szCs w:val="36"/>
          <w:rtl/>
          <w:lang w:bidi="ar-EG"/>
        </w:rPr>
        <w:t>«</w:t>
      </w:r>
      <w:r w:rsidRPr="007C3CCA">
        <w:rPr>
          <w:rFonts w:ascii="Calibri" w:hAnsi="Calibri" w:cs="Calibri"/>
          <w:b/>
          <w:bCs/>
          <w:color w:val="002060"/>
          <w:sz w:val="36"/>
          <w:szCs w:val="36"/>
          <w:rtl/>
          <w:lang w:bidi="ar-EG"/>
        </w:rPr>
        <w:t>(</w:t>
      </w:r>
      <w:r w:rsidRPr="004D23C8">
        <w:rPr>
          <w:rFonts w:ascii="Calibri" w:hAnsi="Calibri" w:cs="Calibri"/>
          <w:b/>
          <w:bCs/>
          <w:color w:val="196B24" w:themeColor="accent3"/>
          <w:sz w:val="36"/>
          <w:szCs w:val="36"/>
          <w:rtl/>
          <w:lang w:bidi="ar-EG"/>
        </w:rPr>
        <w:t>يَغْشَاهُ مَوْجٌ</w:t>
      </w:r>
      <w:r w:rsidRPr="007C3CCA">
        <w:rPr>
          <w:rFonts w:ascii="Calibri" w:hAnsi="Calibri" w:cs="Calibri"/>
          <w:b/>
          <w:bCs/>
          <w:color w:val="002060"/>
          <w:sz w:val="36"/>
          <w:szCs w:val="36"/>
          <w:rtl/>
          <w:lang w:bidi="ar-EG"/>
        </w:rPr>
        <w:t>)؛ أي: يعلو ذلك البحر اللجي موج، (</w:t>
      </w:r>
      <w:r w:rsidRPr="004D23C8">
        <w:rPr>
          <w:rFonts w:ascii="Calibri" w:hAnsi="Calibri" w:cs="Calibri"/>
          <w:b/>
          <w:bCs/>
          <w:color w:val="196B24" w:themeColor="accent3"/>
          <w:sz w:val="36"/>
          <w:szCs w:val="36"/>
          <w:rtl/>
          <w:lang w:bidi="ar-EG"/>
        </w:rPr>
        <w:t>مِّن فَوْقِهِ مَوْجٌ</w:t>
      </w:r>
      <w:r w:rsidRPr="007C3CCA">
        <w:rPr>
          <w:rFonts w:ascii="Calibri" w:hAnsi="Calibri" w:cs="Calibri"/>
          <w:b/>
          <w:bCs/>
          <w:color w:val="002060"/>
          <w:sz w:val="36"/>
          <w:szCs w:val="36"/>
          <w:rtl/>
          <w:lang w:bidi="ar-EG"/>
        </w:rPr>
        <w:t>)؛ أي: من فوق الموج موج، ومن فوق هذا الموج الثاني سحاب</w:t>
      </w:r>
      <w:r w:rsidR="007C3CCA">
        <w:rPr>
          <w:rFonts w:ascii="Calibri" w:hAnsi="Calibri" w:cs="Calibri"/>
          <w:sz w:val="36"/>
          <w:szCs w:val="36"/>
          <w:rtl/>
          <w:lang w:bidi="ar-EG"/>
        </w:rPr>
        <w:t>»</w:t>
      </w:r>
      <w:r w:rsidRPr="00C5360E">
        <w:rPr>
          <w:rFonts w:ascii="Calibri" w:hAnsi="Calibri" w:cs="Calibri"/>
          <w:sz w:val="36"/>
          <w:szCs w:val="36"/>
          <w:rtl/>
          <w:lang w:bidi="ar-EG"/>
        </w:rPr>
        <w:t>.</w:t>
      </w:r>
    </w:p>
    <w:p w14:paraId="04961A30" w14:textId="73C9C7A1"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القرطبي، </w:t>
      </w:r>
      <w:r w:rsidRPr="007C3CCA">
        <w:rPr>
          <w:rFonts w:ascii="Calibri" w:hAnsi="Calibri" w:cs="Calibri"/>
          <w:b/>
          <w:bCs/>
          <w:i/>
          <w:iCs/>
          <w:sz w:val="36"/>
          <w:szCs w:val="36"/>
          <w:rtl/>
          <w:lang w:bidi="ar-EG"/>
        </w:rPr>
        <w:t>الجامع لأحكام القرآن</w:t>
      </w:r>
      <w:r w:rsidRPr="00C5360E">
        <w:rPr>
          <w:rFonts w:ascii="Calibri" w:hAnsi="Calibri" w:cs="Calibri"/>
          <w:sz w:val="36"/>
          <w:szCs w:val="36"/>
          <w:rtl/>
          <w:lang w:bidi="ar-EG"/>
        </w:rPr>
        <w:t xml:space="preserve"> (بيروت: مؤسسة الرسالة) 301/15.</w:t>
      </w:r>
    </w:p>
    <w:p w14:paraId="0D7751D2" w14:textId="3516D0CD" w:rsidR="00F6608B" w:rsidRPr="00654C9C" w:rsidRDefault="00F6608B" w:rsidP="00654C9C">
      <w:pPr>
        <w:keepNext/>
        <w:widowControl w:val="0"/>
        <w:bidi/>
        <w:spacing w:line="240" w:lineRule="auto"/>
        <w:jc w:val="both"/>
        <w:outlineLvl w:val="2"/>
        <w:rPr>
          <w:rFonts w:ascii="Calibri" w:hAnsi="Calibri" w:cs="Calibri"/>
          <w:b/>
          <w:bCs/>
          <w:sz w:val="36"/>
          <w:szCs w:val="36"/>
          <w:highlight w:val="yellow"/>
          <w:u w:val="single"/>
          <w:lang w:bidi="ar-EG"/>
        </w:rPr>
      </w:pPr>
      <w:bookmarkStart w:id="180" w:name="_Toc236790863"/>
      <w:r w:rsidRPr="00654C9C">
        <w:rPr>
          <w:rFonts w:ascii="Calibri" w:hAnsi="Calibri" w:cs="Calibri"/>
          <w:b/>
          <w:bCs/>
          <w:sz w:val="36"/>
          <w:szCs w:val="36"/>
          <w:highlight w:val="yellow"/>
          <w:u w:val="single"/>
          <w:rtl/>
          <w:lang w:bidi="ar-EG"/>
        </w:rPr>
        <w:t>اللؤلؤ والمرجان في المياه العذبة</w:t>
      </w:r>
      <w:bookmarkEnd w:id="180"/>
    </w:p>
    <w:p w14:paraId="358AA97A" w14:textId="77777777"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قال تعالى: ﴿</w:t>
      </w:r>
      <w:r w:rsidRPr="00654C9C">
        <w:rPr>
          <w:rFonts w:ascii="Calibri" w:hAnsi="Calibri" w:cs="Calibri"/>
          <w:b/>
          <w:bCs/>
          <w:color w:val="196B24" w:themeColor="accent3"/>
          <w:sz w:val="36"/>
          <w:szCs w:val="36"/>
          <w:rtl/>
          <w:lang w:bidi="ar-EG"/>
        </w:rPr>
        <w:t>وَمَا يَسْتَوِي الْبَحْرَانِ هَٰذَا عَذْبٌ فُرَاتٌ سَائِغٌ شَرَابُهُ وَهَٰذَا مِلْحٌ أُجَاجٌ ۖ وَمِن كُلٍّ تَأْكُلُونَ لَحْمًا طَرِيًّا وَتَسْتَخْرِجُونَ حِلْيَةً تَلْبَسُونَهَا ۖ وَتَرَى الْفُلْكَ فِيهِ مَوَاخِرَ لِتَبْتَغُوا مِن فَضْلِهِ وَلَعَلَّكُمْ تَشْكُرُونَ</w:t>
      </w:r>
      <w:r w:rsidRPr="00C5360E">
        <w:rPr>
          <w:rFonts w:ascii="Calibri" w:hAnsi="Calibri" w:cs="Calibri"/>
          <w:sz w:val="36"/>
          <w:szCs w:val="36"/>
          <w:rtl/>
          <w:lang w:bidi="ar-EG"/>
        </w:rPr>
        <w:t>﴾ [فاطر: 12].</w:t>
      </w:r>
    </w:p>
    <w:p w14:paraId="23946C0A" w14:textId="05A1399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هل يخرج اللؤلؤ من المياه العذبة؟ نقل (الرازي) حيرة المفسّرين في زمانه وقبله بقوله: </w:t>
      </w:r>
      <w:r w:rsidR="0096181D">
        <w:rPr>
          <w:rFonts w:ascii="Calibri" w:hAnsi="Calibri" w:cs="Calibri"/>
          <w:sz w:val="36"/>
          <w:szCs w:val="36"/>
          <w:rtl/>
          <w:lang w:bidi="ar-EG"/>
        </w:rPr>
        <w:t>«</w:t>
      </w:r>
      <w:r w:rsidR="0096181D" w:rsidRPr="0096181D">
        <w:rPr>
          <w:rFonts w:ascii="Calibri" w:hAnsi="Calibri" w:cs="Calibri" w:hint="cs"/>
          <w:b/>
          <w:bCs/>
          <w:color w:val="002060"/>
          <w:sz w:val="36"/>
          <w:szCs w:val="36"/>
          <w:rtl/>
          <w:lang w:bidi="ar-EG"/>
        </w:rPr>
        <w:t>اللؤلؤ</w:t>
      </w:r>
      <w:r w:rsidRPr="0096181D">
        <w:rPr>
          <w:rFonts w:ascii="Calibri" w:hAnsi="Calibri" w:cs="Calibri"/>
          <w:b/>
          <w:bCs/>
          <w:color w:val="002060"/>
          <w:sz w:val="36"/>
          <w:szCs w:val="36"/>
          <w:rtl/>
          <w:lang w:bidi="ar-EG"/>
        </w:rPr>
        <w:t xml:space="preserve"> لاَ يَخْرُجُ إِلاَّ مِنَ الْمَالِحِ فَكَيْفَ قَالَ: مِنْهُمَا؟ نَقُولُ: الْجَوَابُ عَنْهُ مِنْ وَجْهَيْنِ: أَحَدُهُمَا: أَنَّ ظَاهِرَ كَلامِ اللهِ تَعَالَى أَوْلَى بِالاِعْتِبَارِ مِنْ كَلَامٍ بَعْضِ النَّاسِ الَّذِي لاَ يُوثَقُ بِقَوْلِهِ، وَمَنْ عَلِمَ أَنَّ </w:t>
      </w:r>
      <w:r w:rsidR="0096181D" w:rsidRPr="0096181D">
        <w:rPr>
          <w:rFonts w:ascii="Calibri" w:hAnsi="Calibri" w:cs="Calibri" w:hint="cs"/>
          <w:b/>
          <w:bCs/>
          <w:color w:val="002060"/>
          <w:sz w:val="36"/>
          <w:szCs w:val="36"/>
          <w:rtl/>
          <w:lang w:bidi="ar-EG"/>
        </w:rPr>
        <w:t>اللؤلؤ</w:t>
      </w:r>
      <w:r w:rsidRPr="0096181D">
        <w:rPr>
          <w:rFonts w:ascii="Calibri" w:hAnsi="Calibri" w:cs="Calibri"/>
          <w:b/>
          <w:bCs/>
          <w:color w:val="002060"/>
          <w:sz w:val="36"/>
          <w:szCs w:val="36"/>
          <w:rtl/>
          <w:lang w:bidi="ar-EG"/>
        </w:rPr>
        <w:t xml:space="preserve"> لَا يَخْرُجُ مِنَ الْمَاءِ الْعَذْبِ وَهَبْ أَنَّ الْغَوَاصِينَ مَا أَخْرَجُوهُ إِلاَّ مِنَ الْمَالِحِ وَمَا وَجَدُوهُ إِلَّ فِيهِ، لَكِنْ لا يَلْزَمُ مِنْ هَذَا أَنَّ لاَ يُوجَدَ فِي الْغَيْرِ. سَلَّمْنَا، لِمَ قُلْتُمْ: أَنَّ الصَّدَفَ يَخْرُجُ بِأَمْرِ اللهِ مِنَ الْمَاءِ الْعَذْبِ إِلَى الْمَاءِ الْمَالِحِ وَكَيْفَ يُمْكِنُ الْجَزْمُ؟ وَالأُمُورُ الأَرْضِيَّةُ الظَّاهِرَةُ خَفِيَتْ عَنِ التُّجَّارِ الَّذِينَ قَطَعُوا الْمَفَاوِزَ وَدَارُوا الْبِلاَدَ فَكَيْفَ لا يَخْفَى أَمْرُ مَا فِي قَعْرِ الْبَحْرِ عَلَيْهِمْ</w:t>
      </w:r>
      <w:r w:rsidRPr="00C5360E">
        <w:rPr>
          <w:rFonts w:ascii="Calibri" w:hAnsi="Calibri" w:cs="Calibri"/>
          <w:sz w:val="36"/>
          <w:szCs w:val="36"/>
          <w:rtl/>
          <w:lang w:bidi="ar-EG"/>
        </w:rPr>
        <w:t>».</w:t>
      </w:r>
    </w:p>
    <w:p w14:paraId="10017063" w14:textId="44F38B14" w:rsidR="00F6608B" w:rsidRPr="00C5360E" w:rsidRDefault="00F6608B" w:rsidP="00F6608B">
      <w:pPr>
        <w:bidi/>
        <w:spacing w:line="240" w:lineRule="auto"/>
        <w:jc w:val="both"/>
        <w:rPr>
          <w:rFonts w:ascii="Calibri" w:hAnsi="Calibri" w:cs="Calibri"/>
          <w:sz w:val="36"/>
          <w:szCs w:val="36"/>
          <w:lang w:bidi="ar-EG"/>
        </w:rPr>
      </w:pPr>
      <w:r w:rsidRPr="00C5360E">
        <w:rPr>
          <w:rFonts w:ascii="Calibri" w:hAnsi="Calibri" w:cs="Calibri"/>
          <w:sz w:val="36"/>
          <w:szCs w:val="36"/>
          <w:rtl/>
          <w:lang w:bidi="ar-EG"/>
        </w:rPr>
        <w:t xml:space="preserve">الرازي، </w:t>
      </w:r>
      <w:r w:rsidRPr="0096181D">
        <w:rPr>
          <w:rFonts w:ascii="Calibri" w:hAnsi="Calibri" w:cs="Calibri"/>
          <w:b/>
          <w:bCs/>
          <w:i/>
          <w:iCs/>
          <w:sz w:val="36"/>
          <w:szCs w:val="36"/>
          <w:rtl/>
          <w:lang w:bidi="ar-EG"/>
        </w:rPr>
        <w:t>مفاتيح الغيب</w:t>
      </w:r>
      <w:r w:rsidRPr="00C5360E">
        <w:rPr>
          <w:rFonts w:ascii="Calibri" w:hAnsi="Calibri" w:cs="Calibri"/>
          <w:sz w:val="36"/>
          <w:szCs w:val="36"/>
          <w:rtl/>
          <w:lang w:bidi="ar-EG"/>
        </w:rPr>
        <w:t xml:space="preserve"> (بيروت: دار إحياء التراث، 1420هـ)، 352 /29.</w:t>
      </w:r>
    </w:p>
    <w:p w14:paraId="61279A98" w14:textId="77777777" w:rsidR="00F6608B" w:rsidRPr="00881AF9" w:rsidRDefault="00F6608B" w:rsidP="00881AF9">
      <w:pPr>
        <w:keepNext/>
        <w:widowControl w:val="0"/>
        <w:bidi/>
        <w:spacing w:line="240" w:lineRule="auto"/>
        <w:jc w:val="center"/>
        <w:outlineLvl w:val="0"/>
        <w:rPr>
          <w:rFonts w:ascii="Calibri" w:hAnsi="Calibri" w:cs="Calibri"/>
          <w:b/>
          <w:bCs/>
          <w:sz w:val="36"/>
          <w:szCs w:val="36"/>
          <w:highlight w:val="yellow"/>
          <w:u w:val="single"/>
          <w:lang w:bidi="ar-EG"/>
        </w:rPr>
      </w:pPr>
      <w:bookmarkStart w:id="181" w:name="_Toc236790864"/>
      <w:r w:rsidRPr="00881AF9">
        <w:rPr>
          <w:rFonts w:ascii="Calibri" w:hAnsi="Calibri" w:cs="Calibri"/>
          <w:b/>
          <w:bCs/>
          <w:sz w:val="36"/>
          <w:szCs w:val="36"/>
          <w:highlight w:val="yellow"/>
          <w:u w:val="single"/>
          <w:rtl/>
          <w:lang w:bidi="ar-EG"/>
        </w:rPr>
        <w:t>الختام في كلمة</w:t>
      </w:r>
      <w:bookmarkEnd w:id="181"/>
    </w:p>
    <w:p w14:paraId="20567FB4" w14:textId="1690BD94" w:rsidR="00083788" w:rsidRDefault="00F6608B" w:rsidP="0096181D">
      <w:pPr>
        <w:pBdr>
          <w:top w:val="single" w:sz="4" w:space="1" w:color="auto"/>
          <w:left w:val="single" w:sz="4" w:space="4" w:color="auto"/>
          <w:bottom w:val="single" w:sz="4" w:space="1" w:color="auto"/>
          <w:right w:val="single" w:sz="4" w:space="4" w:color="auto"/>
        </w:pBdr>
        <w:shd w:val="clear" w:color="auto" w:fill="D9D9D9" w:themeFill="background1" w:themeFillShade="D9"/>
        <w:bidi/>
        <w:spacing w:line="240" w:lineRule="auto"/>
        <w:jc w:val="both"/>
        <w:rPr>
          <w:rFonts w:ascii="Calibri" w:hAnsi="Calibri" w:cs="Calibri"/>
          <w:sz w:val="36"/>
          <w:szCs w:val="36"/>
          <w:rtl/>
          <w:lang w:bidi="ar-EG"/>
        </w:rPr>
      </w:pPr>
      <w:r w:rsidRPr="00C5360E">
        <w:rPr>
          <w:rFonts w:ascii="Calibri" w:hAnsi="Calibri" w:cs="Calibri"/>
          <w:sz w:val="36"/>
          <w:szCs w:val="36"/>
          <w:rtl/>
          <w:lang w:bidi="ar-EG"/>
        </w:rPr>
        <w:t>عصارة المختصر: محمّد [</w:t>
      </w:r>
      <w:r w:rsidR="00545A2F">
        <w:rPr>
          <w:rFonts w:ascii="Calibri" w:hAnsi="Calibri" w:cs="Calibri"/>
          <w:sz w:val="36"/>
          <w:szCs w:val="36"/>
          <w:rtl/>
          <w:lang w:bidi="ar-EG"/>
        </w:rPr>
        <w:t>ﷺ</w:t>
      </w:r>
      <w:r w:rsidRPr="00C5360E">
        <w:rPr>
          <w:rFonts w:ascii="Calibri" w:hAnsi="Calibri" w:cs="Calibri"/>
          <w:sz w:val="36"/>
          <w:szCs w:val="36"/>
          <w:rtl/>
          <w:lang w:bidi="ar-EG"/>
        </w:rPr>
        <w:t>] آية للنبوة في خُلُقه، ومضمون رسالته.. والخوارق التي جرت على يديه وتتجدّد في كتابه تزيد المرء يقينًا أنّه النبيّ الحقّ، قد جاء بالهدى، وصَدَّق المرسَلين.</w:t>
      </w:r>
    </w:p>
    <w:p w14:paraId="339C3A59" w14:textId="15F3EBE1" w:rsidR="00881AF9" w:rsidRPr="00C5360E" w:rsidRDefault="00881AF9" w:rsidP="00881AF9">
      <w:pPr>
        <w:bidi/>
        <w:spacing w:line="240" w:lineRule="auto"/>
        <w:jc w:val="center"/>
        <w:rPr>
          <w:rFonts w:ascii="Calibri" w:hAnsi="Calibri" w:cs="Calibri"/>
          <w:sz w:val="36"/>
          <w:szCs w:val="36"/>
          <w:rtl/>
          <w:lang w:bidi="ar-EG"/>
        </w:rPr>
      </w:pPr>
      <w:r>
        <w:rPr>
          <w:rFonts w:ascii="Calibri" w:hAnsi="Calibri" w:cs="Calibri" w:hint="cs"/>
          <w:sz w:val="36"/>
          <w:szCs w:val="36"/>
          <w:rtl/>
          <w:lang w:bidi="ar-EG"/>
        </w:rPr>
        <w:t>الحمد لله الذي بنعمته تتمّ الصالحات</w:t>
      </w:r>
    </w:p>
    <w:sectPr w:rsidR="00881AF9" w:rsidRPr="00C5360E" w:rsidSect="00956E8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132"/>
    <w:rsid w:val="00002467"/>
    <w:rsid w:val="000112DE"/>
    <w:rsid w:val="00014D23"/>
    <w:rsid w:val="000162CA"/>
    <w:rsid w:val="000231AE"/>
    <w:rsid w:val="0003127A"/>
    <w:rsid w:val="00034D39"/>
    <w:rsid w:val="0003629B"/>
    <w:rsid w:val="00040E17"/>
    <w:rsid w:val="00046BA6"/>
    <w:rsid w:val="00055A1D"/>
    <w:rsid w:val="0005671F"/>
    <w:rsid w:val="00072203"/>
    <w:rsid w:val="000723AD"/>
    <w:rsid w:val="00075291"/>
    <w:rsid w:val="0008058C"/>
    <w:rsid w:val="00083788"/>
    <w:rsid w:val="00087CAA"/>
    <w:rsid w:val="000A3399"/>
    <w:rsid w:val="000A362D"/>
    <w:rsid w:val="000A4D4F"/>
    <w:rsid w:val="000A5EDB"/>
    <w:rsid w:val="000C7BDA"/>
    <w:rsid w:val="000D7A5D"/>
    <w:rsid w:val="000E0080"/>
    <w:rsid w:val="000F4586"/>
    <w:rsid w:val="00100C96"/>
    <w:rsid w:val="00113199"/>
    <w:rsid w:val="0011342B"/>
    <w:rsid w:val="00130DF3"/>
    <w:rsid w:val="0013355D"/>
    <w:rsid w:val="001445C6"/>
    <w:rsid w:val="00151586"/>
    <w:rsid w:val="00152E5F"/>
    <w:rsid w:val="00153FA7"/>
    <w:rsid w:val="00166767"/>
    <w:rsid w:val="00174EF9"/>
    <w:rsid w:val="00183B6F"/>
    <w:rsid w:val="00196784"/>
    <w:rsid w:val="001A1E19"/>
    <w:rsid w:val="001A5D87"/>
    <w:rsid w:val="001B03E8"/>
    <w:rsid w:val="001B4E9A"/>
    <w:rsid w:val="001C2F3B"/>
    <w:rsid w:val="001C7EE0"/>
    <w:rsid w:val="001D2F68"/>
    <w:rsid w:val="001D6E72"/>
    <w:rsid w:val="001D79C6"/>
    <w:rsid w:val="001E68ED"/>
    <w:rsid w:val="001F55E5"/>
    <w:rsid w:val="0022426E"/>
    <w:rsid w:val="00232152"/>
    <w:rsid w:val="002331D3"/>
    <w:rsid w:val="002425FD"/>
    <w:rsid w:val="00251C17"/>
    <w:rsid w:val="0025232C"/>
    <w:rsid w:val="00271BA5"/>
    <w:rsid w:val="002910F2"/>
    <w:rsid w:val="002A1693"/>
    <w:rsid w:val="002A1AFC"/>
    <w:rsid w:val="002B4865"/>
    <w:rsid w:val="002B7603"/>
    <w:rsid w:val="002C3DD3"/>
    <w:rsid w:val="002D0682"/>
    <w:rsid w:val="002D33E5"/>
    <w:rsid w:val="002D5656"/>
    <w:rsid w:val="002D70E2"/>
    <w:rsid w:val="002F19DD"/>
    <w:rsid w:val="00302341"/>
    <w:rsid w:val="00303361"/>
    <w:rsid w:val="00307B5A"/>
    <w:rsid w:val="003115F0"/>
    <w:rsid w:val="0031322C"/>
    <w:rsid w:val="00313622"/>
    <w:rsid w:val="00315DB3"/>
    <w:rsid w:val="003175A9"/>
    <w:rsid w:val="00327558"/>
    <w:rsid w:val="003845AA"/>
    <w:rsid w:val="003A05BB"/>
    <w:rsid w:val="003A3663"/>
    <w:rsid w:val="003B6C5E"/>
    <w:rsid w:val="003D14E5"/>
    <w:rsid w:val="003E19FD"/>
    <w:rsid w:val="003F1CCC"/>
    <w:rsid w:val="003F455E"/>
    <w:rsid w:val="003F5509"/>
    <w:rsid w:val="00405BFC"/>
    <w:rsid w:val="00414CFF"/>
    <w:rsid w:val="00436FC5"/>
    <w:rsid w:val="00437AB8"/>
    <w:rsid w:val="00442A88"/>
    <w:rsid w:val="00451E02"/>
    <w:rsid w:val="0046276F"/>
    <w:rsid w:val="004676C8"/>
    <w:rsid w:val="00467DE2"/>
    <w:rsid w:val="00472DEA"/>
    <w:rsid w:val="004740E9"/>
    <w:rsid w:val="00490C30"/>
    <w:rsid w:val="004A0006"/>
    <w:rsid w:val="004A2C0E"/>
    <w:rsid w:val="004D23C8"/>
    <w:rsid w:val="004F2278"/>
    <w:rsid w:val="004F6057"/>
    <w:rsid w:val="00516819"/>
    <w:rsid w:val="00516A53"/>
    <w:rsid w:val="0054290D"/>
    <w:rsid w:val="005429A3"/>
    <w:rsid w:val="00545A2F"/>
    <w:rsid w:val="00596750"/>
    <w:rsid w:val="005A3423"/>
    <w:rsid w:val="005B72B7"/>
    <w:rsid w:val="005C1F60"/>
    <w:rsid w:val="005D25C0"/>
    <w:rsid w:val="005D2B07"/>
    <w:rsid w:val="005D3212"/>
    <w:rsid w:val="005D5792"/>
    <w:rsid w:val="005E28C5"/>
    <w:rsid w:val="005E6854"/>
    <w:rsid w:val="005F0983"/>
    <w:rsid w:val="00605437"/>
    <w:rsid w:val="0062274E"/>
    <w:rsid w:val="0063446B"/>
    <w:rsid w:val="00634BA9"/>
    <w:rsid w:val="00640676"/>
    <w:rsid w:val="00642D83"/>
    <w:rsid w:val="006440B3"/>
    <w:rsid w:val="00645325"/>
    <w:rsid w:val="00646AB3"/>
    <w:rsid w:val="00652A10"/>
    <w:rsid w:val="00652BD0"/>
    <w:rsid w:val="00654C9C"/>
    <w:rsid w:val="00654E02"/>
    <w:rsid w:val="00656A17"/>
    <w:rsid w:val="0066021A"/>
    <w:rsid w:val="00663DAA"/>
    <w:rsid w:val="0067102D"/>
    <w:rsid w:val="00690BFE"/>
    <w:rsid w:val="006A060C"/>
    <w:rsid w:val="006A5C9F"/>
    <w:rsid w:val="006B02B0"/>
    <w:rsid w:val="006B2A94"/>
    <w:rsid w:val="006B388E"/>
    <w:rsid w:val="006C5208"/>
    <w:rsid w:val="006C601D"/>
    <w:rsid w:val="006D11E7"/>
    <w:rsid w:val="006D1BD5"/>
    <w:rsid w:val="006D6132"/>
    <w:rsid w:val="006E1F3E"/>
    <w:rsid w:val="006F5B95"/>
    <w:rsid w:val="0070428A"/>
    <w:rsid w:val="00725049"/>
    <w:rsid w:val="00725949"/>
    <w:rsid w:val="00730485"/>
    <w:rsid w:val="00731131"/>
    <w:rsid w:val="00733804"/>
    <w:rsid w:val="007379F8"/>
    <w:rsid w:val="00747AC8"/>
    <w:rsid w:val="007563E9"/>
    <w:rsid w:val="00757AC0"/>
    <w:rsid w:val="00774B37"/>
    <w:rsid w:val="007A39C7"/>
    <w:rsid w:val="007A6192"/>
    <w:rsid w:val="007C3CCA"/>
    <w:rsid w:val="007E1E1F"/>
    <w:rsid w:val="007F1386"/>
    <w:rsid w:val="007F316A"/>
    <w:rsid w:val="007F39D9"/>
    <w:rsid w:val="00810282"/>
    <w:rsid w:val="00822F41"/>
    <w:rsid w:val="008301F6"/>
    <w:rsid w:val="008328F0"/>
    <w:rsid w:val="00835FE4"/>
    <w:rsid w:val="008447C6"/>
    <w:rsid w:val="00863037"/>
    <w:rsid w:val="00864334"/>
    <w:rsid w:val="0087290A"/>
    <w:rsid w:val="00881AF9"/>
    <w:rsid w:val="0089068C"/>
    <w:rsid w:val="00894554"/>
    <w:rsid w:val="008957DC"/>
    <w:rsid w:val="00897F5E"/>
    <w:rsid w:val="008A3835"/>
    <w:rsid w:val="008B49C7"/>
    <w:rsid w:val="008B7A4E"/>
    <w:rsid w:val="008C1063"/>
    <w:rsid w:val="008C1A36"/>
    <w:rsid w:val="008C709C"/>
    <w:rsid w:val="008C78B0"/>
    <w:rsid w:val="008D43D3"/>
    <w:rsid w:val="008E18F1"/>
    <w:rsid w:val="008E50FA"/>
    <w:rsid w:val="008E539C"/>
    <w:rsid w:val="008F0BC2"/>
    <w:rsid w:val="008F3205"/>
    <w:rsid w:val="00902643"/>
    <w:rsid w:val="0090710B"/>
    <w:rsid w:val="0090748D"/>
    <w:rsid w:val="00914E27"/>
    <w:rsid w:val="00916EA8"/>
    <w:rsid w:val="009207AE"/>
    <w:rsid w:val="00920BFC"/>
    <w:rsid w:val="00925DF9"/>
    <w:rsid w:val="009439CD"/>
    <w:rsid w:val="0095049A"/>
    <w:rsid w:val="0095362B"/>
    <w:rsid w:val="00956E89"/>
    <w:rsid w:val="00960ED5"/>
    <w:rsid w:val="0096181D"/>
    <w:rsid w:val="0097387E"/>
    <w:rsid w:val="00995941"/>
    <w:rsid w:val="009A3088"/>
    <w:rsid w:val="009A4562"/>
    <w:rsid w:val="009B1F4D"/>
    <w:rsid w:val="009C04F5"/>
    <w:rsid w:val="009C3E86"/>
    <w:rsid w:val="009D0976"/>
    <w:rsid w:val="009D15E9"/>
    <w:rsid w:val="009E1B4F"/>
    <w:rsid w:val="009E25E3"/>
    <w:rsid w:val="009F230D"/>
    <w:rsid w:val="009F557F"/>
    <w:rsid w:val="00A01A45"/>
    <w:rsid w:val="00A0669D"/>
    <w:rsid w:val="00A12D29"/>
    <w:rsid w:val="00A13F29"/>
    <w:rsid w:val="00A15AD2"/>
    <w:rsid w:val="00A17DC0"/>
    <w:rsid w:val="00A207C2"/>
    <w:rsid w:val="00A2288C"/>
    <w:rsid w:val="00A23634"/>
    <w:rsid w:val="00A27203"/>
    <w:rsid w:val="00A27213"/>
    <w:rsid w:val="00A32276"/>
    <w:rsid w:val="00A322B4"/>
    <w:rsid w:val="00A35F10"/>
    <w:rsid w:val="00A403BC"/>
    <w:rsid w:val="00A62483"/>
    <w:rsid w:val="00A6557C"/>
    <w:rsid w:val="00A703F9"/>
    <w:rsid w:val="00A75BED"/>
    <w:rsid w:val="00A76381"/>
    <w:rsid w:val="00A859E6"/>
    <w:rsid w:val="00A87538"/>
    <w:rsid w:val="00AA102D"/>
    <w:rsid w:val="00AA7BEB"/>
    <w:rsid w:val="00AC6031"/>
    <w:rsid w:val="00AD30FF"/>
    <w:rsid w:val="00AD3D84"/>
    <w:rsid w:val="00AE4B55"/>
    <w:rsid w:val="00AF16BC"/>
    <w:rsid w:val="00B04951"/>
    <w:rsid w:val="00B04BFD"/>
    <w:rsid w:val="00B064AA"/>
    <w:rsid w:val="00B07E2F"/>
    <w:rsid w:val="00B41844"/>
    <w:rsid w:val="00B552AA"/>
    <w:rsid w:val="00B633AF"/>
    <w:rsid w:val="00B75B73"/>
    <w:rsid w:val="00B86ACA"/>
    <w:rsid w:val="00B90FF6"/>
    <w:rsid w:val="00B913E2"/>
    <w:rsid w:val="00BA7073"/>
    <w:rsid w:val="00BB26F5"/>
    <w:rsid w:val="00BB720E"/>
    <w:rsid w:val="00BC1F2E"/>
    <w:rsid w:val="00BE487A"/>
    <w:rsid w:val="00BE4AB3"/>
    <w:rsid w:val="00BE611F"/>
    <w:rsid w:val="00BE63B4"/>
    <w:rsid w:val="00BE6BCE"/>
    <w:rsid w:val="00C04D65"/>
    <w:rsid w:val="00C06FCB"/>
    <w:rsid w:val="00C10968"/>
    <w:rsid w:val="00C2707D"/>
    <w:rsid w:val="00C35CD9"/>
    <w:rsid w:val="00C37BC7"/>
    <w:rsid w:val="00C502AC"/>
    <w:rsid w:val="00C519F6"/>
    <w:rsid w:val="00C5360E"/>
    <w:rsid w:val="00C54CC6"/>
    <w:rsid w:val="00C73DD9"/>
    <w:rsid w:val="00C746F9"/>
    <w:rsid w:val="00C81103"/>
    <w:rsid w:val="00C93196"/>
    <w:rsid w:val="00CA11A8"/>
    <w:rsid w:val="00CB26C3"/>
    <w:rsid w:val="00CB34CF"/>
    <w:rsid w:val="00CB5C6E"/>
    <w:rsid w:val="00CC046E"/>
    <w:rsid w:val="00CC3B07"/>
    <w:rsid w:val="00CC4B8B"/>
    <w:rsid w:val="00CC74A9"/>
    <w:rsid w:val="00CD0BBB"/>
    <w:rsid w:val="00CD6527"/>
    <w:rsid w:val="00CF30AB"/>
    <w:rsid w:val="00D001B7"/>
    <w:rsid w:val="00D145E4"/>
    <w:rsid w:val="00D3634D"/>
    <w:rsid w:val="00D41354"/>
    <w:rsid w:val="00D47927"/>
    <w:rsid w:val="00D535DA"/>
    <w:rsid w:val="00D5375E"/>
    <w:rsid w:val="00D5663D"/>
    <w:rsid w:val="00D74D95"/>
    <w:rsid w:val="00D74F7D"/>
    <w:rsid w:val="00D774AB"/>
    <w:rsid w:val="00D81703"/>
    <w:rsid w:val="00D81730"/>
    <w:rsid w:val="00D81B26"/>
    <w:rsid w:val="00D84FF5"/>
    <w:rsid w:val="00DA21DA"/>
    <w:rsid w:val="00DA243D"/>
    <w:rsid w:val="00DC418C"/>
    <w:rsid w:val="00DC5057"/>
    <w:rsid w:val="00DD7EC4"/>
    <w:rsid w:val="00DE0F01"/>
    <w:rsid w:val="00DE6064"/>
    <w:rsid w:val="00DE6C01"/>
    <w:rsid w:val="00DE7773"/>
    <w:rsid w:val="00E03AE9"/>
    <w:rsid w:val="00E04E2F"/>
    <w:rsid w:val="00E05313"/>
    <w:rsid w:val="00E23631"/>
    <w:rsid w:val="00E27981"/>
    <w:rsid w:val="00E321A2"/>
    <w:rsid w:val="00E42288"/>
    <w:rsid w:val="00E469D8"/>
    <w:rsid w:val="00E54C90"/>
    <w:rsid w:val="00E7324D"/>
    <w:rsid w:val="00E761DE"/>
    <w:rsid w:val="00E917A5"/>
    <w:rsid w:val="00EA3284"/>
    <w:rsid w:val="00EA6064"/>
    <w:rsid w:val="00EB26EB"/>
    <w:rsid w:val="00EB355D"/>
    <w:rsid w:val="00EB6CA9"/>
    <w:rsid w:val="00EC5178"/>
    <w:rsid w:val="00EC64B3"/>
    <w:rsid w:val="00ED2D68"/>
    <w:rsid w:val="00ED2DDF"/>
    <w:rsid w:val="00ED6267"/>
    <w:rsid w:val="00ED77C2"/>
    <w:rsid w:val="00EE1245"/>
    <w:rsid w:val="00F07847"/>
    <w:rsid w:val="00F1280D"/>
    <w:rsid w:val="00F20B4E"/>
    <w:rsid w:val="00F22408"/>
    <w:rsid w:val="00F2249C"/>
    <w:rsid w:val="00F25851"/>
    <w:rsid w:val="00F30C2D"/>
    <w:rsid w:val="00F35DE3"/>
    <w:rsid w:val="00F3746E"/>
    <w:rsid w:val="00F378ED"/>
    <w:rsid w:val="00F526A1"/>
    <w:rsid w:val="00F52BEF"/>
    <w:rsid w:val="00F55BB2"/>
    <w:rsid w:val="00F6063E"/>
    <w:rsid w:val="00F60F34"/>
    <w:rsid w:val="00F6608B"/>
    <w:rsid w:val="00F71A9F"/>
    <w:rsid w:val="00F774E3"/>
    <w:rsid w:val="00FB4126"/>
    <w:rsid w:val="00FC08CB"/>
    <w:rsid w:val="00FD3042"/>
    <w:rsid w:val="00FD76AC"/>
    <w:rsid w:val="00FD7BA5"/>
    <w:rsid w:val="00FE7889"/>
    <w:rsid w:val="00FE7A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71D97"/>
  <w15:chartTrackingRefBased/>
  <w15:docId w15:val="{4B6B0142-78D1-44BE-9FD0-99B231AFA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1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61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61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1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1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1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1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1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1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1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61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61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61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61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61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1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1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132"/>
    <w:rPr>
      <w:rFonts w:eastAsiaTheme="majorEastAsia" w:cstheme="majorBidi"/>
      <w:color w:val="272727" w:themeColor="text1" w:themeTint="D8"/>
    </w:rPr>
  </w:style>
  <w:style w:type="paragraph" w:styleId="Title">
    <w:name w:val="Title"/>
    <w:basedOn w:val="Normal"/>
    <w:next w:val="Normal"/>
    <w:link w:val="TitleChar"/>
    <w:uiPriority w:val="10"/>
    <w:qFormat/>
    <w:rsid w:val="006D6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1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1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1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132"/>
    <w:pPr>
      <w:spacing w:before="160"/>
      <w:jc w:val="center"/>
    </w:pPr>
    <w:rPr>
      <w:i/>
      <w:iCs/>
      <w:color w:val="404040" w:themeColor="text1" w:themeTint="BF"/>
    </w:rPr>
  </w:style>
  <w:style w:type="character" w:customStyle="1" w:styleId="QuoteChar">
    <w:name w:val="Quote Char"/>
    <w:basedOn w:val="DefaultParagraphFont"/>
    <w:link w:val="Quote"/>
    <w:uiPriority w:val="29"/>
    <w:rsid w:val="006D6132"/>
    <w:rPr>
      <w:i/>
      <w:iCs/>
      <w:color w:val="404040" w:themeColor="text1" w:themeTint="BF"/>
    </w:rPr>
  </w:style>
  <w:style w:type="paragraph" w:styleId="ListParagraph">
    <w:name w:val="List Paragraph"/>
    <w:basedOn w:val="Normal"/>
    <w:uiPriority w:val="34"/>
    <w:qFormat/>
    <w:rsid w:val="006D6132"/>
    <w:pPr>
      <w:ind w:left="720"/>
      <w:contextualSpacing/>
    </w:pPr>
  </w:style>
  <w:style w:type="character" w:styleId="IntenseEmphasis">
    <w:name w:val="Intense Emphasis"/>
    <w:basedOn w:val="DefaultParagraphFont"/>
    <w:uiPriority w:val="21"/>
    <w:qFormat/>
    <w:rsid w:val="006D6132"/>
    <w:rPr>
      <w:i/>
      <w:iCs/>
      <w:color w:val="0F4761" w:themeColor="accent1" w:themeShade="BF"/>
    </w:rPr>
  </w:style>
  <w:style w:type="paragraph" w:styleId="IntenseQuote">
    <w:name w:val="Intense Quote"/>
    <w:basedOn w:val="Normal"/>
    <w:next w:val="Normal"/>
    <w:link w:val="IntenseQuoteChar"/>
    <w:uiPriority w:val="30"/>
    <w:qFormat/>
    <w:rsid w:val="006D61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132"/>
    <w:rPr>
      <w:i/>
      <w:iCs/>
      <w:color w:val="0F4761" w:themeColor="accent1" w:themeShade="BF"/>
    </w:rPr>
  </w:style>
  <w:style w:type="character" w:styleId="IntenseReference">
    <w:name w:val="Intense Reference"/>
    <w:basedOn w:val="DefaultParagraphFont"/>
    <w:uiPriority w:val="32"/>
    <w:qFormat/>
    <w:rsid w:val="006D6132"/>
    <w:rPr>
      <w:b/>
      <w:bCs/>
      <w:smallCaps/>
      <w:color w:val="0F4761" w:themeColor="accent1" w:themeShade="BF"/>
      <w:spacing w:val="5"/>
    </w:rPr>
  </w:style>
  <w:style w:type="character" w:styleId="Hyperlink">
    <w:name w:val="Hyperlink"/>
    <w:basedOn w:val="DefaultParagraphFont"/>
    <w:uiPriority w:val="99"/>
    <w:unhideWhenUsed/>
    <w:rsid w:val="00183B6F"/>
    <w:rPr>
      <w:color w:val="467886" w:themeColor="hyperlink"/>
      <w:u w:val="single"/>
    </w:rPr>
  </w:style>
  <w:style w:type="character" w:styleId="UnresolvedMention">
    <w:name w:val="Unresolved Mention"/>
    <w:basedOn w:val="DefaultParagraphFont"/>
    <w:uiPriority w:val="99"/>
    <w:semiHidden/>
    <w:unhideWhenUsed/>
    <w:rsid w:val="00183B6F"/>
    <w:rPr>
      <w:color w:val="605E5C"/>
      <w:shd w:val="clear" w:color="auto" w:fill="E1DFDD"/>
    </w:rPr>
  </w:style>
  <w:style w:type="paragraph" w:styleId="TOC1">
    <w:name w:val="toc 1"/>
    <w:basedOn w:val="Normal"/>
    <w:next w:val="Normal"/>
    <w:autoRedefine/>
    <w:uiPriority w:val="39"/>
    <w:unhideWhenUsed/>
    <w:rsid w:val="00654E02"/>
    <w:pPr>
      <w:tabs>
        <w:tab w:val="right" w:leader="dot" w:pos="10790"/>
      </w:tabs>
      <w:bidi/>
      <w:spacing w:after="0" w:line="240" w:lineRule="auto"/>
    </w:pPr>
    <w:rPr>
      <w:rFonts w:ascii="Calibri" w:hAnsi="Calibri" w:cs="Calibri"/>
      <w:b/>
      <w:bCs/>
      <w:noProof/>
      <w:sz w:val="32"/>
      <w:szCs w:val="32"/>
      <w:lang w:bidi="ar-EG"/>
    </w:rPr>
  </w:style>
  <w:style w:type="paragraph" w:styleId="TOC2">
    <w:name w:val="toc 2"/>
    <w:basedOn w:val="Normal"/>
    <w:next w:val="Normal"/>
    <w:autoRedefine/>
    <w:uiPriority w:val="39"/>
    <w:unhideWhenUsed/>
    <w:rsid w:val="00E321A2"/>
    <w:pPr>
      <w:spacing w:after="100"/>
      <w:ind w:left="240"/>
    </w:pPr>
  </w:style>
  <w:style w:type="paragraph" w:styleId="TOC3">
    <w:name w:val="toc 3"/>
    <w:basedOn w:val="Normal"/>
    <w:next w:val="Normal"/>
    <w:autoRedefine/>
    <w:uiPriority w:val="39"/>
    <w:unhideWhenUsed/>
    <w:rsid w:val="00E321A2"/>
    <w:pPr>
      <w:spacing w:after="100"/>
      <w:ind w:left="480"/>
    </w:pPr>
  </w:style>
  <w:style w:type="paragraph" w:styleId="TOC4">
    <w:name w:val="toc 4"/>
    <w:basedOn w:val="Normal"/>
    <w:next w:val="Normal"/>
    <w:autoRedefine/>
    <w:uiPriority w:val="39"/>
    <w:unhideWhenUsed/>
    <w:rsid w:val="00E321A2"/>
    <w:pPr>
      <w:spacing w:after="100"/>
      <w:ind w:left="720"/>
    </w:pPr>
    <w:rPr>
      <w:rFonts w:eastAsiaTheme="minorEastAsia"/>
    </w:rPr>
  </w:style>
  <w:style w:type="paragraph" w:styleId="TOC5">
    <w:name w:val="toc 5"/>
    <w:basedOn w:val="Normal"/>
    <w:next w:val="Normal"/>
    <w:autoRedefine/>
    <w:uiPriority w:val="39"/>
    <w:unhideWhenUsed/>
    <w:rsid w:val="00E321A2"/>
    <w:pPr>
      <w:spacing w:after="100"/>
      <w:ind w:left="960"/>
    </w:pPr>
    <w:rPr>
      <w:rFonts w:eastAsiaTheme="minorEastAsia"/>
    </w:rPr>
  </w:style>
  <w:style w:type="paragraph" w:styleId="TOC6">
    <w:name w:val="toc 6"/>
    <w:basedOn w:val="Normal"/>
    <w:next w:val="Normal"/>
    <w:autoRedefine/>
    <w:uiPriority w:val="39"/>
    <w:unhideWhenUsed/>
    <w:rsid w:val="00E321A2"/>
    <w:pPr>
      <w:spacing w:after="100"/>
      <w:ind w:left="1200"/>
    </w:pPr>
    <w:rPr>
      <w:rFonts w:eastAsiaTheme="minorEastAsia"/>
    </w:rPr>
  </w:style>
  <w:style w:type="paragraph" w:styleId="TOC7">
    <w:name w:val="toc 7"/>
    <w:basedOn w:val="Normal"/>
    <w:next w:val="Normal"/>
    <w:autoRedefine/>
    <w:uiPriority w:val="39"/>
    <w:unhideWhenUsed/>
    <w:rsid w:val="00E321A2"/>
    <w:pPr>
      <w:spacing w:after="100"/>
      <w:ind w:left="1440"/>
    </w:pPr>
    <w:rPr>
      <w:rFonts w:eastAsiaTheme="minorEastAsia"/>
    </w:rPr>
  </w:style>
  <w:style w:type="paragraph" w:styleId="TOC8">
    <w:name w:val="toc 8"/>
    <w:basedOn w:val="Normal"/>
    <w:next w:val="Normal"/>
    <w:autoRedefine/>
    <w:uiPriority w:val="39"/>
    <w:unhideWhenUsed/>
    <w:rsid w:val="00E321A2"/>
    <w:pPr>
      <w:spacing w:after="100"/>
      <w:ind w:left="1680"/>
    </w:pPr>
    <w:rPr>
      <w:rFonts w:eastAsiaTheme="minorEastAsia"/>
    </w:rPr>
  </w:style>
  <w:style w:type="paragraph" w:styleId="TOC9">
    <w:name w:val="toc 9"/>
    <w:basedOn w:val="Normal"/>
    <w:next w:val="Normal"/>
    <w:autoRedefine/>
    <w:uiPriority w:val="39"/>
    <w:unhideWhenUsed/>
    <w:rsid w:val="00E321A2"/>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hRLoPDM-UA" TargetMode="External"/><Relationship Id="rId3" Type="http://schemas.openxmlformats.org/officeDocument/2006/relationships/settings" Target="settings.xml"/><Relationship Id="rId7" Type="http://schemas.openxmlformats.org/officeDocument/2006/relationships/hyperlink" Target="http://www.almoajam.org/poet_details.php?id=770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hamzatzortzis.com/2191/gods-testimony-the-inimitability-divine-authorship-of-the-quran/" TargetMode="External"/><Relationship Id="rId11" Type="http://schemas.openxmlformats.org/officeDocument/2006/relationships/theme" Target="theme/theme1.xml"/><Relationship Id="rId5" Type="http://schemas.openxmlformats.org/officeDocument/2006/relationships/hyperlink" Target="https://www.opendemocracy.net/faith-europe_islam/mohammed_3866.js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erschel.cf.ac.uk/science/infrared/du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7EA3F-21F2-4604-83BE-F7E1412B0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133</Pages>
  <Words>39079</Words>
  <Characters>222755</Characters>
  <Application>Microsoft Office Word</Application>
  <DocSecurity>0</DocSecurity>
  <Lines>1856</Lines>
  <Paragraphs>522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Shahin</dc:creator>
  <cp:keywords/>
  <dc:description/>
  <cp:lastModifiedBy>Mohammad Shahin</cp:lastModifiedBy>
  <cp:revision>2</cp:revision>
  <dcterms:created xsi:type="dcterms:W3CDTF">2026-08-04T23:58:00Z</dcterms:created>
  <dcterms:modified xsi:type="dcterms:W3CDTF">2026-08-04T23:58:00Z</dcterms:modified>
</cp:coreProperties>
</file>