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73AFB" w14:textId="57C647EE" w:rsidR="00FA272A" w:rsidRPr="00FA272A" w:rsidRDefault="00FA272A" w:rsidP="00FA272A">
      <w:pPr>
        <w:bidi/>
        <w:spacing w:after="225" w:line="240" w:lineRule="auto"/>
        <w:jc w:val="center"/>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hint="cs"/>
          <w:color w:val="000000"/>
          <w:kern w:val="0"/>
          <w:sz w:val="36"/>
          <w:szCs w:val="36"/>
          <w:rtl/>
          <w:lang w:bidi="ar"/>
          <w14:ligatures w14:val="none"/>
        </w:rPr>
        <w:t>بسم الله الرحمن الرحيم</w:t>
      </w:r>
    </w:p>
    <w:p w14:paraId="57CD5BF7" w14:textId="0E8153AB" w:rsidR="00FA272A" w:rsidRPr="00A1535F" w:rsidRDefault="00FA272A" w:rsidP="00FA272A">
      <w:pPr>
        <w:bidi/>
        <w:spacing w:after="225" w:line="240" w:lineRule="auto"/>
        <w:jc w:val="center"/>
        <w:rPr>
          <w:rFonts w:ascii="Calibri" w:eastAsiaTheme="minorEastAsia" w:hAnsi="Calibri" w:cs="Calibri"/>
          <w:b/>
          <w:bCs/>
          <w:color w:val="000000"/>
          <w:kern w:val="0"/>
          <w:sz w:val="36"/>
          <w:szCs w:val="36"/>
          <w:u w:val="single"/>
          <w:rtl/>
          <w:lang w:bidi="ar"/>
          <w14:ligatures w14:val="none"/>
        </w:rPr>
      </w:pPr>
      <w:r w:rsidRPr="00A1535F">
        <w:rPr>
          <w:rFonts w:ascii="Calibri" w:eastAsiaTheme="minorEastAsia" w:hAnsi="Calibri" w:cs="Calibri"/>
          <w:b/>
          <w:bCs/>
          <w:color w:val="000000"/>
          <w:kern w:val="0"/>
          <w:sz w:val="36"/>
          <w:szCs w:val="36"/>
          <w:highlight w:val="yellow"/>
          <w:u w:val="single"/>
          <w:rtl/>
          <w:lang w:bidi="ar"/>
          <w14:ligatures w14:val="none"/>
        </w:rPr>
        <w:t>خ</w:t>
      </w:r>
      <w:r w:rsidR="00A1535F">
        <w:rPr>
          <w:rFonts w:ascii="Calibri" w:eastAsiaTheme="minorEastAsia" w:hAnsi="Calibri" w:cs="Calibri" w:hint="cs"/>
          <w:b/>
          <w:bCs/>
          <w:color w:val="000000"/>
          <w:kern w:val="0"/>
          <w:sz w:val="36"/>
          <w:szCs w:val="36"/>
          <w:highlight w:val="yellow"/>
          <w:u w:val="single"/>
          <w:rtl/>
          <w:lang w:bidi="ar"/>
          <w14:ligatures w14:val="none"/>
        </w:rPr>
        <w:t>ُ</w:t>
      </w:r>
      <w:r w:rsidRPr="00A1535F">
        <w:rPr>
          <w:rFonts w:ascii="Calibri" w:eastAsiaTheme="minorEastAsia" w:hAnsi="Calibri" w:cs="Calibri"/>
          <w:b/>
          <w:bCs/>
          <w:color w:val="000000"/>
          <w:kern w:val="0"/>
          <w:sz w:val="36"/>
          <w:szCs w:val="36"/>
          <w:highlight w:val="yellow"/>
          <w:u w:val="single"/>
          <w:rtl/>
          <w:lang w:bidi="ar"/>
          <w14:ligatures w14:val="none"/>
        </w:rPr>
        <w:t>لاصة كتاب</w:t>
      </w:r>
      <w:r w:rsidR="00A1535F" w:rsidRPr="00A1535F">
        <w:rPr>
          <w:rFonts w:ascii="Calibri" w:eastAsiaTheme="minorEastAsia" w:hAnsi="Calibri" w:cs="Calibri" w:hint="cs"/>
          <w:b/>
          <w:bCs/>
          <w:color w:val="000000"/>
          <w:kern w:val="0"/>
          <w:sz w:val="36"/>
          <w:szCs w:val="36"/>
          <w:highlight w:val="yellow"/>
          <w:u w:val="single"/>
          <w:rtl/>
          <w:lang w:bidi="ar"/>
          <w14:ligatures w14:val="none"/>
        </w:rPr>
        <w:t>:</w:t>
      </w:r>
    </w:p>
    <w:p w14:paraId="4783D43D" w14:textId="77777777" w:rsidR="00FA272A" w:rsidRPr="00FA272A" w:rsidRDefault="00FA272A" w:rsidP="00A1535F">
      <w:pPr>
        <w:bidi/>
        <w:spacing w:after="225" w:line="240" w:lineRule="auto"/>
        <w:jc w:val="center"/>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الأسطورة المسيحية للراهب بحيرا في النصوص العربية والسريانية</w:t>
      </w:r>
    </w:p>
    <w:p w14:paraId="27720932" w14:textId="77777777" w:rsidR="00FA272A" w:rsidRPr="00FA272A" w:rsidRDefault="00FA272A" w:rsidP="00A1535F">
      <w:pPr>
        <w:bidi/>
        <w:spacing w:after="225" w:line="240" w:lineRule="auto"/>
        <w:jc w:val="center"/>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دراسة في أقدم مخطوطة عن الراهب بحيرا</w:t>
      </w:r>
    </w:p>
    <w:p w14:paraId="5CD77F41" w14:textId="66372D06" w:rsidR="00FA272A" w:rsidRDefault="00FA272A" w:rsidP="00A1535F">
      <w:pPr>
        <w:bidi/>
        <w:spacing w:after="225" w:line="240" w:lineRule="auto"/>
        <w:jc w:val="center"/>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دراسة وتحقيق</w:t>
      </w:r>
      <w:r w:rsidR="00A1535F">
        <w:rPr>
          <w:rFonts w:ascii="Calibri" w:eastAsiaTheme="minorEastAsia" w:hAnsi="Calibri" w:cs="Calibri" w:hint="cs"/>
          <w:b/>
          <w:bCs/>
          <w:color w:val="000000"/>
          <w:kern w:val="0"/>
          <w:sz w:val="36"/>
          <w:szCs w:val="36"/>
          <w:rtl/>
          <w:lang w:bidi="ar"/>
          <w14:ligatures w14:val="none"/>
        </w:rPr>
        <w:t>:</w:t>
      </w:r>
      <w:r w:rsidRPr="00FA272A">
        <w:rPr>
          <w:rFonts w:ascii="Calibri" w:eastAsiaTheme="minorEastAsia" w:hAnsi="Calibri" w:cs="Calibri"/>
          <w:b/>
          <w:bCs/>
          <w:color w:val="000000"/>
          <w:kern w:val="0"/>
          <w:sz w:val="36"/>
          <w:szCs w:val="36"/>
          <w:rtl/>
          <w:lang w:bidi="ar"/>
          <w14:ligatures w14:val="none"/>
        </w:rPr>
        <w:t xml:space="preserve"> وليد البعّاج</w:t>
      </w:r>
    </w:p>
    <w:p w14:paraId="75BB911B" w14:textId="30336AC5" w:rsidR="008616CD" w:rsidRPr="008616CD" w:rsidRDefault="008616CD" w:rsidP="008616CD">
      <w:pPr>
        <w:bidi/>
        <w:spacing w:after="225" w:line="240" w:lineRule="auto"/>
        <w:jc w:val="both"/>
        <w:rPr>
          <w:rFonts w:ascii="Calibri" w:eastAsiaTheme="minorEastAsia" w:hAnsi="Calibri" w:cs="Calibri"/>
          <w:b/>
          <w:bCs/>
          <w:color w:val="000000"/>
          <w:kern w:val="0"/>
          <w:sz w:val="36"/>
          <w:szCs w:val="36"/>
          <w:u w:val="single"/>
          <w:rtl/>
          <w:lang w:bidi="ar"/>
          <w14:ligatures w14:val="none"/>
        </w:rPr>
      </w:pPr>
      <w:r w:rsidRPr="008616CD">
        <w:rPr>
          <w:rFonts w:ascii="Calibri" w:eastAsiaTheme="minorEastAsia" w:hAnsi="Calibri" w:cs="Calibri" w:hint="cs"/>
          <w:b/>
          <w:bCs/>
          <w:color w:val="000000"/>
          <w:kern w:val="0"/>
          <w:sz w:val="36"/>
          <w:szCs w:val="36"/>
          <w:highlight w:val="yellow"/>
          <w:u w:val="single"/>
          <w:rtl/>
          <w:lang w:bidi="ar"/>
          <w14:ligatures w14:val="none"/>
        </w:rPr>
        <w:t>الفهرس</w:t>
      </w:r>
    </w:p>
    <w:p w14:paraId="594F2738" w14:textId="1CD0B922"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r w:rsidRPr="008616CD">
        <w:rPr>
          <w:rFonts w:ascii="Calibri" w:eastAsiaTheme="minorEastAsia" w:hAnsi="Calibri" w:cs="Calibri"/>
          <w:color w:val="000000"/>
          <w:kern w:val="0"/>
          <w:sz w:val="36"/>
          <w:szCs w:val="36"/>
          <w:rtl/>
          <w:lang w:bidi="ar"/>
          <w14:ligatures w14:val="none"/>
        </w:rPr>
        <w:fldChar w:fldCharType="begin"/>
      </w:r>
      <w:r w:rsidRPr="008616CD">
        <w:rPr>
          <w:rFonts w:ascii="Calibri" w:eastAsiaTheme="minorEastAsia" w:hAnsi="Calibri" w:cs="Calibri"/>
          <w:color w:val="000000"/>
          <w:kern w:val="0"/>
          <w:sz w:val="36"/>
          <w:szCs w:val="36"/>
          <w:rtl/>
          <w:lang w:bidi="ar"/>
          <w14:ligatures w14:val="none"/>
        </w:rPr>
        <w:instrText xml:space="preserve"> </w:instrText>
      </w:r>
      <w:r w:rsidRPr="008616CD">
        <w:rPr>
          <w:rFonts w:ascii="Calibri" w:eastAsiaTheme="minorEastAsia" w:hAnsi="Calibri" w:cs="Calibri"/>
          <w:color w:val="000000"/>
          <w:kern w:val="0"/>
          <w:sz w:val="36"/>
          <w:szCs w:val="36"/>
          <w:lang w:bidi="ar"/>
          <w14:ligatures w14:val="none"/>
        </w:rPr>
        <w:instrText>TOC</w:instrText>
      </w:r>
      <w:r w:rsidRPr="008616CD">
        <w:rPr>
          <w:rFonts w:ascii="Calibri" w:eastAsiaTheme="minorEastAsia" w:hAnsi="Calibri" w:cs="Calibri"/>
          <w:color w:val="000000"/>
          <w:kern w:val="0"/>
          <w:sz w:val="36"/>
          <w:szCs w:val="36"/>
          <w:rtl/>
          <w:lang w:bidi="ar"/>
          <w14:ligatures w14:val="none"/>
        </w:rPr>
        <w:instrText xml:space="preserve"> \</w:instrText>
      </w:r>
      <w:r w:rsidRPr="008616CD">
        <w:rPr>
          <w:rFonts w:ascii="Calibri" w:eastAsiaTheme="minorEastAsia" w:hAnsi="Calibri" w:cs="Calibri"/>
          <w:color w:val="000000"/>
          <w:kern w:val="0"/>
          <w:sz w:val="36"/>
          <w:szCs w:val="36"/>
          <w:lang w:bidi="ar"/>
          <w14:ligatures w14:val="none"/>
        </w:rPr>
        <w:instrText>o "1-3" \h \z \u</w:instrText>
      </w:r>
      <w:r w:rsidRPr="008616CD">
        <w:rPr>
          <w:rFonts w:ascii="Calibri" w:eastAsiaTheme="minorEastAsia" w:hAnsi="Calibri" w:cs="Calibri"/>
          <w:color w:val="000000"/>
          <w:kern w:val="0"/>
          <w:sz w:val="36"/>
          <w:szCs w:val="36"/>
          <w:rtl/>
          <w:lang w:bidi="ar"/>
          <w14:ligatures w14:val="none"/>
        </w:rPr>
        <w:instrText xml:space="preserve"> </w:instrText>
      </w:r>
      <w:r w:rsidRPr="008616CD">
        <w:rPr>
          <w:rFonts w:ascii="Calibri" w:eastAsiaTheme="minorEastAsia" w:hAnsi="Calibri" w:cs="Calibri"/>
          <w:color w:val="000000"/>
          <w:kern w:val="0"/>
          <w:sz w:val="36"/>
          <w:szCs w:val="36"/>
          <w:rtl/>
          <w:lang w:bidi="ar"/>
          <w14:ligatures w14:val="none"/>
        </w:rPr>
        <w:fldChar w:fldCharType="separate"/>
      </w:r>
      <w:hyperlink w:anchor="_Toc243865490" w:history="1">
        <w:r w:rsidRPr="008616CD">
          <w:rPr>
            <w:rStyle w:val="Hyperlink"/>
            <w:rFonts w:ascii="Calibri" w:hAnsi="Calibri" w:cs="Calibri"/>
            <w:noProof/>
            <w:kern w:val="0"/>
            <w:sz w:val="36"/>
            <w:szCs w:val="36"/>
            <w:rtl/>
            <w:lang w:bidi="ar"/>
            <w14:ligatures w14:val="none"/>
          </w:rPr>
          <w:t>مُقدِّمة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_Toc243865490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3</w:t>
        </w:r>
        <w:r w:rsidRPr="008616CD">
          <w:rPr>
            <w:rStyle w:val="Hyperlink"/>
            <w:rFonts w:ascii="Calibri" w:hAnsi="Calibri" w:cs="Calibri"/>
            <w:noProof/>
            <w:sz w:val="36"/>
            <w:szCs w:val="36"/>
          </w:rPr>
          <w:fldChar w:fldCharType="end"/>
        </w:r>
      </w:hyperlink>
    </w:p>
    <w:p w14:paraId="4CA080A3" w14:textId="541ED7FB"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491" w:history="1">
        <w:r w:rsidRPr="008616CD">
          <w:rPr>
            <w:rStyle w:val="Hyperlink"/>
            <w:rFonts w:ascii="Calibri" w:hAnsi="Calibri" w:cs="Calibri"/>
            <w:noProof/>
            <w:kern w:val="0"/>
            <w:sz w:val="36"/>
            <w:szCs w:val="36"/>
            <w:rtl/>
            <w:lang w:bidi="ar"/>
            <w14:ligatures w14:val="none"/>
          </w:rPr>
          <w:t>الفصل الأول التمهيدي: الجهل في معرفة الإسلام</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_Toc243865491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4</w:t>
        </w:r>
        <w:r w:rsidRPr="008616CD">
          <w:rPr>
            <w:rStyle w:val="Hyperlink"/>
            <w:rFonts w:ascii="Calibri" w:hAnsi="Calibri" w:cs="Calibri"/>
            <w:noProof/>
            <w:sz w:val="36"/>
            <w:szCs w:val="36"/>
          </w:rPr>
          <w:fldChar w:fldCharType="end"/>
        </w:r>
      </w:hyperlink>
    </w:p>
    <w:p w14:paraId="4473B944" w14:textId="345ABDB7"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2" w:history="1">
        <w:r w:rsidRPr="008616CD">
          <w:rPr>
            <w:rStyle w:val="Hyperlink"/>
            <w:rFonts w:ascii="Calibri" w:hAnsi="Calibri" w:cs="Calibri"/>
            <w:noProof/>
            <w:kern w:val="0"/>
            <w:sz w:val="36"/>
            <w:szCs w:val="36"/>
            <w:rtl/>
            <w:lang w:bidi="ar"/>
            <w14:ligatures w14:val="none"/>
          </w:rPr>
          <w:t>فهم الإسلام في القرون الوسطى</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_Toc243865492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5</w:t>
        </w:r>
        <w:r w:rsidRPr="008616CD">
          <w:rPr>
            <w:rStyle w:val="Hyperlink"/>
            <w:rFonts w:ascii="Calibri" w:hAnsi="Calibri" w:cs="Calibri"/>
            <w:noProof/>
            <w:sz w:val="36"/>
            <w:szCs w:val="36"/>
          </w:rPr>
          <w:fldChar w:fldCharType="end"/>
        </w:r>
      </w:hyperlink>
    </w:p>
    <w:p w14:paraId="26974D8E" w14:textId="0C50CC36"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3" w:history="1">
        <w:r w:rsidRPr="008616CD">
          <w:rPr>
            <w:rStyle w:val="Hyperlink"/>
            <w:rFonts w:ascii="Calibri" w:hAnsi="Calibri" w:cs="Calibri"/>
            <w:noProof/>
            <w:kern w:val="0"/>
            <w:sz w:val="36"/>
            <w:szCs w:val="36"/>
            <w:rtl/>
            <w:lang w:bidi="ar"/>
            <w14:ligatures w14:val="none"/>
          </w:rPr>
          <w:t>أسم العرب والمسلمين في الكتابات الغربية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_Toc243865493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7</w:t>
        </w:r>
        <w:r w:rsidRPr="008616CD">
          <w:rPr>
            <w:rStyle w:val="Hyperlink"/>
            <w:rFonts w:ascii="Calibri" w:hAnsi="Calibri" w:cs="Calibri"/>
            <w:noProof/>
            <w:sz w:val="36"/>
            <w:szCs w:val="36"/>
          </w:rPr>
          <w:fldChar w:fldCharType="end"/>
        </w:r>
      </w:hyperlink>
    </w:p>
    <w:p w14:paraId="158710FD" w14:textId="0C0BE992"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4" w:history="1">
        <w:r w:rsidRPr="008616CD">
          <w:rPr>
            <w:rStyle w:val="Hyperlink"/>
            <w:rFonts w:ascii="Calibri" w:hAnsi="Calibri" w:cs="Calibri"/>
            <w:noProof/>
            <w:kern w:val="0"/>
            <w:sz w:val="36"/>
            <w:szCs w:val="36"/>
            <w:rtl/>
            <w:lang w:bidi="ar"/>
            <w14:ligatures w14:val="none"/>
          </w:rPr>
          <w:t>العرب في الثقافة الغربية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_Toc243865494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8</w:t>
        </w:r>
        <w:r w:rsidRPr="008616CD">
          <w:rPr>
            <w:rStyle w:val="Hyperlink"/>
            <w:rFonts w:ascii="Calibri" w:hAnsi="Calibri" w:cs="Calibri"/>
            <w:noProof/>
            <w:sz w:val="36"/>
            <w:szCs w:val="36"/>
          </w:rPr>
          <w:fldChar w:fldCharType="end"/>
        </w:r>
      </w:hyperlink>
    </w:p>
    <w:p w14:paraId="79A36990" w14:textId="2E919F70"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5" w:history="1">
        <w:r w:rsidRPr="008616CD">
          <w:rPr>
            <w:rStyle w:val="Hyperlink"/>
            <w:rFonts w:ascii="Calibri" w:hAnsi="Calibri" w:cs="Calibri"/>
            <w:noProof/>
            <w:kern w:val="0"/>
            <w:sz w:val="36"/>
            <w:szCs w:val="36"/>
            <w:rtl/>
            <w:lang w:bidi="ar"/>
            <w14:ligatures w14:val="none"/>
          </w:rPr>
          <w:t>النبي محمد والمسلمين في الكتابات الغربية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_Toc243865495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9</w:t>
        </w:r>
        <w:r w:rsidRPr="008616CD">
          <w:rPr>
            <w:rStyle w:val="Hyperlink"/>
            <w:rFonts w:ascii="Calibri" w:hAnsi="Calibri" w:cs="Calibri"/>
            <w:noProof/>
            <w:sz w:val="36"/>
            <w:szCs w:val="36"/>
          </w:rPr>
          <w:fldChar w:fldCharType="end"/>
        </w:r>
      </w:hyperlink>
    </w:p>
    <w:p w14:paraId="0D15A73C" w14:textId="0E64C0D2"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496" w:history="1">
        <w:r w:rsidRPr="008616CD">
          <w:rPr>
            <w:rStyle w:val="Hyperlink"/>
            <w:rFonts w:ascii="Calibri" w:hAnsi="Calibri" w:cs="Calibri"/>
            <w:noProof/>
            <w:kern w:val="0"/>
            <w:sz w:val="36"/>
            <w:szCs w:val="36"/>
            <w:rtl/>
            <w:lang w:bidi="ar"/>
            <w14:ligatures w14:val="none"/>
          </w:rPr>
          <w:t>الفصل الثاني: النبي محمد ومزاعم تعليمه عند الرهبان</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_Toc243865496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14</w:t>
        </w:r>
        <w:r w:rsidRPr="008616CD">
          <w:rPr>
            <w:rStyle w:val="Hyperlink"/>
            <w:rFonts w:ascii="Calibri" w:hAnsi="Calibri" w:cs="Calibri"/>
            <w:noProof/>
            <w:sz w:val="36"/>
            <w:szCs w:val="36"/>
          </w:rPr>
          <w:fldChar w:fldCharType="end"/>
        </w:r>
      </w:hyperlink>
    </w:p>
    <w:p w14:paraId="12BD6E42" w14:textId="7AB42A5E"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7" w:history="1">
        <w:r w:rsidRPr="008616CD">
          <w:rPr>
            <w:rStyle w:val="Hyperlink"/>
            <w:rFonts w:ascii="Calibri" w:hAnsi="Calibri" w:cs="Calibri"/>
            <w:noProof/>
            <w:kern w:val="0"/>
            <w:sz w:val="36"/>
            <w:szCs w:val="36"/>
            <w:rtl/>
            <w:lang w:bidi="ar"/>
            <w14:ligatures w14:val="none"/>
          </w:rPr>
          <w:t>نبي الإسلام محمد أم نيقولاوس</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_Toc243865497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17</w:t>
        </w:r>
        <w:r w:rsidRPr="008616CD">
          <w:rPr>
            <w:rStyle w:val="Hyperlink"/>
            <w:rFonts w:ascii="Calibri" w:hAnsi="Calibri" w:cs="Calibri"/>
            <w:noProof/>
            <w:sz w:val="36"/>
            <w:szCs w:val="36"/>
          </w:rPr>
          <w:fldChar w:fldCharType="end"/>
        </w:r>
      </w:hyperlink>
    </w:p>
    <w:p w14:paraId="083B9C11" w14:textId="28BAD14F"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8" w:history="1">
        <w:r w:rsidRPr="008616CD">
          <w:rPr>
            <w:rStyle w:val="Hyperlink"/>
            <w:rFonts w:ascii="Calibri" w:hAnsi="Calibri" w:cs="Calibri"/>
            <w:noProof/>
            <w:kern w:val="0"/>
            <w:sz w:val="36"/>
            <w:szCs w:val="36"/>
            <w:rtl/>
            <w:lang w:bidi="ar"/>
            <w14:ligatures w14:val="none"/>
          </w:rPr>
          <w:t>أسطورة نيقولاوس</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_Toc243865498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18</w:t>
        </w:r>
        <w:r w:rsidRPr="008616CD">
          <w:rPr>
            <w:rStyle w:val="Hyperlink"/>
            <w:rFonts w:ascii="Calibri" w:hAnsi="Calibri" w:cs="Calibri"/>
            <w:noProof/>
            <w:sz w:val="36"/>
            <w:szCs w:val="36"/>
          </w:rPr>
          <w:fldChar w:fldCharType="end"/>
        </w:r>
      </w:hyperlink>
    </w:p>
    <w:p w14:paraId="71DEF397" w14:textId="6E943E16"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499" w:history="1">
        <w:r w:rsidRPr="008616CD">
          <w:rPr>
            <w:rStyle w:val="Hyperlink"/>
            <w:rFonts w:ascii="Calibri" w:hAnsi="Calibri" w:cs="Calibri"/>
            <w:noProof/>
            <w:kern w:val="0"/>
            <w:sz w:val="36"/>
            <w:szCs w:val="36"/>
            <w:rtl/>
            <w:lang w:bidi="ar"/>
            <w14:ligatures w14:val="none"/>
          </w:rPr>
          <w:t>النص الكامل لخبر نيقولاوس</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_Toc243865499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19</w:t>
        </w:r>
        <w:r w:rsidRPr="008616CD">
          <w:rPr>
            <w:rStyle w:val="Hyperlink"/>
            <w:rFonts w:ascii="Calibri" w:hAnsi="Calibri" w:cs="Calibri"/>
            <w:noProof/>
            <w:sz w:val="36"/>
            <w:szCs w:val="36"/>
          </w:rPr>
          <w:fldChar w:fldCharType="end"/>
        </w:r>
      </w:hyperlink>
    </w:p>
    <w:p w14:paraId="1133E9A2" w14:textId="5D1D0BD4"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500" w:history="1">
        <w:r w:rsidRPr="008616CD">
          <w:rPr>
            <w:rStyle w:val="Hyperlink"/>
            <w:rFonts w:ascii="Calibri" w:hAnsi="Calibri" w:cs="Calibri"/>
            <w:noProof/>
            <w:kern w:val="0"/>
            <w:sz w:val="36"/>
            <w:szCs w:val="36"/>
            <w:rtl/>
            <w:lang w:bidi="ar"/>
            <w14:ligatures w14:val="none"/>
          </w:rPr>
          <w:t>الفصل الثالث: الراهب بحيرا وموطنه في بُصرى الشام وعلاقته بـ ايشوعياب الجدالي</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_Toc243865500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21</w:t>
        </w:r>
        <w:r w:rsidRPr="008616CD">
          <w:rPr>
            <w:rStyle w:val="Hyperlink"/>
            <w:rFonts w:ascii="Calibri" w:hAnsi="Calibri" w:cs="Calibri"/>
            <w:noProof/>
            <w:sz w:val="36"/>
            <w:szCs w:val="36"/>
          </w:rPr>
          <w:fldChar w:fldCharType="end"/>
        </w:r>
      </w:hyperlink>
    </w:p>
    <w:p w14:paraId="0F96B669" w14:textId="5F69E233"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1" w:history="1">
        <w:r w:rsidRPr="008616CD">
          <w:rPr>
            <w:rStyle w:val="Hyperlink"/>
            <w:rFonts w:ascii="Calibri" w:hAnsi="Calibri" w:cs="Calibri"/>
            <w:noProof/>
            <w:kern w:val="0"/>
            <w:sz w:val="36"/>
            <w:szCs w:val="36"/>
            <w:rtl/>
            <w:lang w:bidi="ar"/>
            <w14:ligatures w14:val="none"/>
          </w:rPr>
          <w:t>بحيرا في التراث العربي</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_Toc243865501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21</w:t>
        </w:r>
        <w:r w:rsidRPr="008616CD">
          <w:rPr>
            <w:rStyle w:val="Hyperlink"/>
            <w:rFonts w:ascii="Calibri" w:hAnsi="Calibri" w:cs="Calibri"/>
            <w:noProof/>
            <w:sz w:val="36"/>
            <w:szCs w:val="36"/>
          </w:rPr>
          <w:fldChar w:fldCharType="end"/>
        </w:r>
      </w:hyperlink>
    </w:p>
    <w:p w14:paraId="23E0835B" w14:textId="30AD3AC7"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2" w:history="1">
        <w:r w:rsidRPr="008616CD">
          <w:rPr>
            <w:rStyle w:val="Hyperlink"/>
            <w:rFonts w:ascii="Calibri" w:hAnsi="Calibri" w:cs="Calibri"/>
            <w:noProof/>
            <w:kern w:val="0"/>
            <w:sz w:val="36"/>
            <w:szCs w:val="36"/>
            <w:rtl/>
            <w:lang w:bidi="ar"/>
            <w14:ligatures w14:val="none"/>
          </w:rPr>
          <w:t>بصرى الشام «موطن بحيرا»</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_Toc243865502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21</w:t>
        </w:r>
        <w:r w:rsidRPr="008616CD">
          <w:rPr>
            <w:rStyle w:val="Hyperlink"/>
            <w:rFonts w:ascii="Calibri" w:hAnsi="Calibri" w:cs="Calibri"/>
            <w:noProof/>
            <w:sz w:val="36"/>
            <w:szCs w:val="36"/>
          </w:rPr>
          <w:fldChar w:fldCharType="end"/>
        </w:r>
      </w:hyperlink>
    </w:p>
    <w:p w14:paraId="771C1026" w14:textId="2FC9BD37"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3" w:history="1">
        <w:r w:rsidRPr="008616CD">
          <w:rPr>
            <w:rStyle w:val="Hyperlink"/>
            <w:rFonts w:ascii="Calibri" w:hAnsi="Calibri" w:cs="Calibri"/>
            <w:noProof/>
            <w:kern w:val="0"/>
            <w:sz w:val="36"/>
            <w:szCs w:val="36"/>
            <w:rtl/>
            <w:lang w:bidi="ar"/>
            <w14:ligatures w14:val="none"/>
          </w:rPr>
          <w:t>المسيحية في بُصرى</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_Toc243865503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21</w:t>
        </w:r>
        <w:r w:rsidRPr="008616CD">
          <w:rPr>
            <w:rStyle w:val="Hyperlink"/>
            <w:rFonts w:ascii="Calibri" w:hAnsi="Calibri" w:cs="Calibri"/>
            <w:noProof/>
            <w:sz w:val="36"/>
            <w:szCs w:val="36"/>
          </w:rPr>
          <w:fldChar w:fldCharType="end"/>
        </w:r>
      </w:hyperlink>
    </w:p>
    <w:p w14:paraId="0AA476B2" w14:textId="0BDD9916" w:rsidR="008616CD" w:rsidRPr="008616CD" w:rsidRDefault="008616CD" w:rsidP="008616CD">
      <w:pPr>
        <w:pStyle w:val="TOC3"/>
        <w:tabs>
          <w:tab w:val="right" w:leader="dot" w:pos="10790"/>
        </w:tabs>
        <w:bidi/>
        <w:spacing w:after="0" w:line="240" w:lineRule="auto"/>
        <w:jc w:val="both"/>
        <w:rPr>
          <w:rFonts w:ascii="Calibri" w:hAnsi="Calibri" w:cs="Calibri"/>
          <w:noProof/>
          <w:sz w:val="36"/>
          <w:szCs w:val="36"/>
        </w:rPr>
      </w:pPr>
      <w:hyperlink w:anchor="_Toc243865504" w:history="1">
        <w:r w:rsidRPr="008616CD">
          <w:rPr>
            <w:rStyle w:val="Hyperlink"/>
            <w:rFonts w:ascii="Calibri" w:hAnsi="Calibri" w:cs="Calibri"/>
            <w:noProof/>
            <w:kern w:val="0"/>
            <w:sz w:val="36"/>
            <w:szCs w:val="36"/>
            <w:rtl/>
            <w:lang w:bidi="ar"/>
            <w14:ligatures w14:val="none"/>
          </w:rPr>
          <w:t>المسلمون وبُصرى</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_Toc243865504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22</w:t>
        </w:r>
        <w:r w:rsidRPr="008616CD">
          <w:rPr>
            <w:rStyle w:val="Hyperlink"/>
            <w:rFonts w:ascii="Calibri" w:hAnsi="Calibri" w:cs="Calibri"/>
            <w:noProof/>
            <w:sz w:val="36"/>
            <w:szCs w:val="36"/>
          </w:rPr>
          <w:fldChar w:fldCharType="end"/>
        </w:r>
      </w:hyperlink>
    </w:p>
    <w:p w14:paraId="626A4BED" w14:textId="63E5584E"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5" w:history="1">
        <w:r w:rsidRPr="008616CD">
          <w:rPr>
            <w:rStyle w:val="Hyperlink"/>
            <w:rFonts w:ascii="Calibri" w:hAnsi="Calibri" w:cs="Calibri"/>
            <w:noProof/>
            <w:kern w:val="0"/>
            <w:sz w:val="36"/>
            <w:szCs w:val="36"/>
            <w:rtl/>
            <w:lang w:bidi="ar"/>
            <w14:ligatures w14:val="none"/>
          </w:rPr>
          <w:t>مسجد مبرك الناقة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_Toc243865505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22</w:t>
        </w:r>
        <w:r w:rsidRPr="008616CD">
          <w:rPr>
            <w:rStyle w:val="Hyperlink"/>
            <w:rFonts w:ascii="Calibri" w:hAnsi="Calibri" w:cs="Calibri"/>
            <w:noProof/>
            <w:sz w:val="36"/>
            <w:szCs w:val="36"/>
          </w:rPr>
          <w:fldChar w:fldCharType="end"/>
        </w:r>
      </w:hyperlink>
    </w:p>
    <w:p w14:paraId="22EFA4F5" w14:textId="01FC5915"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6" w:history="1">
        <w:r w:rsidRPr="008616CD">
          <w:rPr>
            <w:rStyle w:val="Hyperlink"/>
            <w:rFonts w:ascii="Calibri" w:hAnsi="Calibri" w:cs="Calibri"/>
            <w:noProof/>
            <w:kern w:val="0"/>
            <w:sz w:val="36"/>
            <w:szCs w:val="36"/>
            <w:rtl/>
            <w:lang w:bidi="ar"/>
            <w14:ligatures w14:val="none"/>
          </w:rPr>
          <w:t>دير الراهب بحيرا في بصرى</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_Toc243865506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22</w:t>
        </w:r>
        <w:r w:rsidRPr="008616CD">
          <w:rPr>
            <w:rStyle w:val="Hyperlink"/>
            <w:rFonts w:ascii="Calibri" w:hAnsi="Calibri" w:cs="Calibri"/>
            <w:noProof/>
            <w:sz w:val="36"/>
            <w:szCs w:val="36"/>
          </w:rPr>
          <w:fldChar w:fldCharType="end"/>
        </w:r>
      </w:hyperlink>
    </w:p>
    <w:p w14:paraId="5E980705" w14:textId="0D66D8EB"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7" w:history="1">
        <w:r w:rsidRPr="008616CD">
          <w:rPr>
            <w:rStyle w:val="Hyperlink"/>
            <w:rFonts w:ascii="Calibri" w:hAnsi="Calibri" w:cs="Calibri"/>
            <w:noProof/>
            <w:kern w:val="0"/>
            <w:sz w:val="36"/>
            <w:szCs w:val="36"/>
            <w:rtl/>
            <w:lang w:bidi="ar"/>
            <w14:ligatures w14:val="none"/>
          </w:rPr>
          <w:t>بُصرى أم دير القديسة كاثرين في سيناء</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_Toc243865507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23</w:t>
        </w:r>
        <w:r w:rsidRPr="008616CD">
          <w:rPr>
            <w:rStyle w:val="Hyperlink"/>
            <w:rFonts w:ascii="Calibri" w:hAnsi="Calibri" w:cs="Calibri"/>
            <w:noProof/>
            <w:sz w:val="36"/>
            <w:szCs w:val="36"/>
          </w:rPr>
          <w:fldChar w:fldCharType="end"/>
        </w:r>
      </w:hyperlink>
    </w:p>
    <w:p w14:paraId="0952379E" w14:textId="341B89E9"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8" w:history="1">
        <w:r w:rsidRPr="008616CD">
          <w:rPr>
            <w:rStyle w:val="Hyperlink"/>
            <w:rFonts w:ascii="Calibri" w:hAnsi="Calibri" w:cs="Calibri"/>
            <w:noProof/>
            <w:kern w:val="0"/>
            <w:sz w:val="36"/>
            <w:szCs w:val="36"/>
            <w:rtl/>
            <w:lang w:bidi="ar"/>
            <w14:ligatures w14:val="none"/>
          </w:rPr>
          <w:t>خبر بحيرا في المصادر الإسلامية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_Toc243865508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23</w:t>
        </w:r>
        <w:r w:rsidRPr="008616CD">
          <w:rPr>
            <w:rStyle w:val="Hyperlink"/>
            <w:rFonts w:ascii="Calibri" w:hAnsi="Calibri" w:cs="Calibri"/>
            <w:noProof/>
            <w:sz w:val="36"/>
            <w:szCs w:val="36"/>
          </w:rPr>
          <w:fldChar w:fldCharType="end"/>
        </w:r>
      </w:hyperlink>
    </w:p>
    <w:p w14:paraId="322C51FC" w14:textId="0483AC2F"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09" w:history="1">
        <w:r w:rsidRPr="008616CD">
          <w:rPr>
            <w:rStyle w:val="Hyperlink"/>
            <w:rFonts w:ascii="Calibri" w:hAnsi="Calibri" w:cs="Calibri"/>
            <w:noProof/>
            <w:kern w:val="0"/>
            <w:sz w:val="36"/>
            <w:szCs w:val="36"/>
            <w:rtl/>
            <w:lang w:bidi="ar"/>
            <w14:ligatures w14:val="none"/>
          </w:rPr>
          <w:t>القصة في كتب السيرة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_Toc243865509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23</w:t>
        </w:r>
        <w:r w:rsidRPr="008616CD">
          <w:rPr>
            <w:rStyle w:val="Hyperlink"/>
            <w:rFonts w:ascii="Calibri" w:hAnsi="Calibri" w:cs="Calibri"/>
            <w:noProof/>
            <w:sz w:val="36"/>
            <w:szCs w:val="36"/>
          </w:rPr>
          <w:fldChar w:fldCharType="end"/>
        </w:r>
      </w:hyperlink>
    </w:p>
    <w:p w14:paraId="6952031E" w14:textId="74982820"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0" w:history="1">
        <w:r w:rsidRPr="008616CD">
          <w:rPr>
            <w:rStyle w:val="Hyperlink"/>
            <w:rFonts w:ascii="Calibri" w:hAnsi="Calibri" w:cs="Calibri"/>
            <w:noProof/>
            <w:kern w:val="0"/>
            <w:sz w:val="36"/>
            <w:szCs w:val="36"/>
            <w:rtl/>
            <w:lang w:bidi="ar"/>
            <w14:ligatures w14:val="none"/>
          </w:rPr>
          <w:t>القصة في كتاب تهذيبِ السّيرة لابنِ هشام:</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_Toc243865510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23</w:t>
        </w:r>
        <w:r w:rsidRPr="008616CD">
          <w:rPr>
            <w:rStyle w:val="Hyperlink"/>
            <w:rFonts w:ascii="Calibri" w:hAnsi="Calibri" w:cs="Calibri"/>
            <w:noProof/>
            <w:sz w:val="36"/>
            <w:szCs w:val="36"/>
          </w:rPr>
          <w:fldChar w:fldCharType="end"/>
        </w:r>
      </w:hyperlink>
    </w:p>
    <w:p w14:paraId="0A4E762F" w14:textId="4BE4B349"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1" w:history="1">
        <w:r w:rsidRPr="008616CD">
          <w:rPr>
            <w:rStyle w:val="Hyperlink"/>
            <w:rFonts w:ascii="Calibri" w:hAnsi="Calibri" w:cs="Calibri"/>
            <w:noProof/>
            <w:kern w:val="0"/>
            <w:sz w:val="36"/>
            <w:szCs w:val="36"/>
            <w:rtl/>
            <w:lang w:bidi="ar"/>
            <w14:ligatures w14:val="none"/>
          </w:rPr>
          <w:t>بحيرا في المصادر المسيحية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_Toc243865511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24</w:t>
        </w:r>
        <w:r w:rsidRPr="008616CD">
          <w:rPr>
            <w:rStyle w:val="Hyperlink"/>
            <w:rFonts w:ascii="Calibri" w:hAnsi="Calibri" w:cs="Calibri"/>
            <w:noProof/>
            <w:sz w:val="36"/>
            <w:szCs w:val="36"/>
          </w:rPr>
          <w:fldChar w:fldCharType="end"/>
        </w:r>
      </w:hyperlink>
    </w:p>
    <w:p w14:paraId="7F18AC35" w14:textId="76082CE0"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2" w:history="1">
        <w:r w:rsidRPr="008616CD">
          <w:rPr>
            <w:rStyle w:val="Hyperlink"/>
            <w:rFonts w:ascii="Calibri" w:hAnsi="Calibri" w:cs="Calibri"/>
            <w:noProof/>
            <w:kern w:val="0"/>
            <w:sz w:val="36"/>
            <w:szCs w:val="36"/>
            <w:rtl/>
            <w:lang w:bidi="ar"/>
            <w14:ligatures w14:val="none"/>
          </w:rPr>
          <w:t>النص الذي ذكره الكندي في رسائله</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_Toc243865512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25</w:t>
        </w:r>
        <w:r w:rsidRPr="008616CD">
          <w:rPr>
            <w:rStyle w:val="Hyperlink"/>
            <w:rFonts w:ascii="Calibri" w:hAnsi="Calibri" w:cs="Calibri"/>
            <w:noProof/>
            <w:sz w:val="36"/>
            <w:szCs w:val="36"/>
          </w:rPr>
          <w:fldChar w:fldCharType="end"/>
        </w:r>
      </w:hyperlink>
    </w:p>
    <w:p w14:paraId="709363DD" w14:textId="6D439AE4"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3" w:history="1">
        <w:r w:rsidRPr="008616CD">
          <w:rPr>
            <w:rStyle w:val="Hyperlink"/>
            <w:rFonts w:ascii="Calibri" w:hAnsi="Calibri" w:cs="Calibri"/>
            <w:noProof/>
            <w:kern w:val="0"/>
            <w:sz w:val="36"/>
            <w:szCs w:val="36"/>
            <w:rtl/>
            <w:lang w:bidi="ar"/>
            <w14:ligatures w14:val="none"/>
          </w:rPr>
          <w:t>القيمة العلمية لهذه المراسلات والعهود</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_Toc243865513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25</w:t>
        </w:r>
        <w:r w:rsidRPr="008616CD">
          <w:rPr>
            <w:rStyle w:val="Hyperlink"/>
            <w:rFonts w:ascii="Calibri" w:hAnsi="Calibri" w:cs="Calibri"/>
            <w:noProof/>
            <w:sz w:val="36"/>
            <w:szCs w:val="36"/>
          </w:rPr>
          <w:fldChar w:fldCharType="end"/>
        </w:r>
      </w:hyperlink>
    </w:p>
    <w:p w14:paraId="616B03CD" w14:textId="1483ABCB"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514" w:history="1">
        <w:r w:rsidRPr="008616CD">
          <w:rPr>
            <w:rStyle w:val="Hyperlink"/>
            <w:rFonts w:ascii="Calibri" w:hAnsi="Calibri" w:cs="Calibri"/>
            <w:noProof/>
            <w:kern w:val="0"/>
            <w:sz w:val="36"/>
            <w:szCs w:val="36"/>
            <w:rtl/>
            <w:lang w:bidi="ar"/>
            <w14:ligatures w14:val="none"/>
          </w:rPr>
          <w:t>الفصل الخامس: تحقيق ودراسة مفاصل المخطوطة القراءة المسيحية للقرآن</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_Toc243865514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25</w:t>
        </w:r>
        <w:r w:rsidRPr="008616CD">
          <w:rPr>
            <w:rStyle w:val="Hyperlink"/>
            <w:rFonts w:ascii="Calibri" w:hAnsi="Calibri" w:cs="Calibri"/>
            <w:noProof/>
            <w:sz w:val="36"/>
            <w:szCs w:val="36"/>
          </w:rPr>
          <w:fldChar w:fldCharType="end"/>
        </w:r>
      </w:hyperlink>
    </w:p>
    <w:p w14:paraId="617DCCAD" w14:textId="447B9394"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5" w:history="1">
        <w:r w:rsidRPr="008616CD">
          <w:rPr>
            <w:rStyle w:val="Hyperlink"/>
            <w:rFonts w:ascii="Calibri" w:hAnsi="Calibri" w:cs="Calibri"/>
            <w:noProof/>
            <w:kern w:val="0"/>
            <w:sz w:val="36"/>
            <w:szCs w:val="36"/>
            <w:rtl/>
            <w:lang w:bidi="ar"/>
            <w14:ligatures w14:val="none"/>
          </w:rPr>
          <w:t>كاتب الأسطورة مسلم متنصّر</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_Toc243865515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25</w:t>
        </w:r>
        <w:r w:rsidRPr="008616CD">
          <w:rPr>
            <w:rStyle w:val="Hyperlink"/>
            <w:rFonts w:ascii="Calibri" w:hAnsi="Calibri" w:cs="Calibri"/>
            <w:noProof/>
            <w:sz w:val="36"/>
            <w:szCs w:val="36"/>
          </w:rPr>
          <w:fldChar w:fldCharType="end"/>
        </w:r>
      </w:hyperlink>
    </w:p>
    <w:p w14:paraId="3221F6B2" w14:textId="590A4FBF"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6" w:history="1">
        <w:r w:rsidRPr="008616CD">
          <w:rPr>
            <w:rStyle w:val="Hyperlink"/>
            <w:rFonts w:ascii="Calibri" w:hAnsi="Calibri" w:cs="Calibri"/>
            <w:noProof/>
            <w:kern w:val="0"/>
            <w:sz w:val="36"/>
            <w:szCs w:val="36"/>
            <w:rtl/>
            <w:lang w:bidi="ar"/>
            <w14:ligatures w14:val="none"/>
          </w:rPr>
          <w:t>من هو الواضح بن رجا</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_Toc243865516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26</w:t>
        </w:r>
        <w:r w:rsidRPr="008616CD">
          <w:rPr>
            <w:rStyle w:val="Hyperlink"/>
            <w:rFonts w:ascii="Calibri" w:hAnsi="Calibri" w:cs="Calibri"/>
            <w:noProof/>
            <w:sz w:val="36"/>
            <w:szCs w:val="36"/>
          </w:rPr>
          <w:fldChar w:fldCharType="end"/>
        </w:r>
      </w:hyperlink>
    </w:p>
    <w:p w14:paraId="5C01C914" w14:textId="169EA938"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7" w:history="1">
        <w:r w:rsidRPr="008616CD">
          <w:rPr>
            <w:rStyle w:val="Hyperlink"/>
            <w:rFonts w:ascii="Calibri" w:hAnsi="Calibri" w:cs="Calibri"/>
            <w:noProof/>
            <w:kern w:val="0"/>
            <w:sz w:val="36"/>
            <w:szCs w:val="36"/>
            <w:rtl/>
            <w:lang w:bidi="ar"/>
            <w14:ligatures w14:val="none"/>
          </w:rPr>
          <w:t>من هو ورقة بن نوفل</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_Toc243865517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26</w:t>
        </w:r>
        <w:r w:rsidRPr="008616CD">
          <w:rPr>
            <w:rStyle w:val="Hyperlink"/>
            <w:rFonts w:ascii="Calibri" w:hAnsi="Calibri" w:cs="Calibri"/>
            <w:noProof/>
            <w:sz w:val="36"/>
            <w:szCs w:val="36"/>
          </w:rPr>
          <w:fldChar w:fldCharType="end"/>
        </w:r>
      </w:hyperlink>
    </w:p>
    <w:p w14:paraId="4B8BE9DE" w14:textId="1390E82F" w:rsidR="008616CD" w:rsidRPr="008616CD" w:rsidRDefault="008616CD" w:rsidP="008616CD">
      <w:pPr>
        <w:pStyle w:val="TOC2"/>
        <w:tabs>
          <w:tab w:val="right" w:leader="dot" w:pos="10790"/>
        </w:tabs>
        <w:bidi/>
        <w:spacing w:after="0" w:line="240" w:lineRule="auto"/>
        <w:jc w:val="both"/>
        <w:rPr>
          <w:rFonts w:ascii="Calibri" w:hAnsi="Calibri" w:cs="Calibri"/>
          <w:noProof/>
          <w:sz w:val="36"/>
          <w:szCs w:val="36"/>
        </w:rPr>
      </w:pPr>
      <w:hyperlink w:anchor="_Toc243865518" w:history="1">
        <w:r w:rsidRPr="008616CD">
          <w:rPr>
            <w:rStyle w:val="Hyperlink"/>
            <w:rFonts w:ascii="Calibri" w:hAnsi="Calibri" w:cs="Calibri"/>
            <w:noProof/>
            <w:kern w:val="0"/>
            <w:sz w:val="36"/>
            <w:szCs w:val="36"/>
            <w:rtl/>
            <w:lang w:bidi="ar"/>
            <w14:ligatures w14:val="none"/>
          </w:rPr>
          <w:t>الدِّراسات السَّابقة</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_Toc243865518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26</w:t>
        </w:r>
        <w:r w:rsidRPr="008616CD">
          <w:rPr>
            <w:rStyle w:val="Hyperlink"/>
            <w:rFonts w:ascii="Calibri" w:hAnsi="Calibri" w:cs="Calibri"/>
            <w:noProof/>
            <w:sz w:val="36"/>
            <w:szCs w:val="36"/>
          </w:rPr>
          <w:fldChar w:fldCharType="end"/>
        </w:r>
      </w:hyperlink>
    </w:p>
    <w:p w14:paraId="5197CF2D" w14:textId="4F56A37B"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519" w:history="1">
        <w:r w:rsidRPr="008616CD">
          <w:rPr>
            <w:rStyle w:val="Hyperlink"/>
            <w:rFonts w:ascii="Calibri" w:hAnsi="Calibri" w:cs="Calibri"/>
            <w:noProof/>
            <w:kern w:val="0"/>
            <w:sz w:val="36"/>
            <w:szCs w:val="36"/>
            <w:rtl/>
            <w:lang w:bidi="ar"/>
            <w14:ligatures w14:val="none"/>
          </w:rPr>
          <w:t>النص العربي</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_Toc243865519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30</w:t>
        </w:r>
        <w:r w:rsidRPr="008616CD">
          <w:rPr>
            <w:rStyle w:val="Hyperlink"/>
            <w:rFonts w:ascii="Calibri" w:hAnsi="Calibri" w:cs="Calibri"/>
            <w:noProof/>
            <w:sz w:val="36"/>
            <w:szCs w:val="36"/>
          </w:rPr>
          <w:fldChar w:fldCharType="end"/>
        </w:r>
      </w:hyperlink>
    </w:p>
    <w:p w14:paraId="47F3CFE8" w14:textId="7954404C" w:rsidR="008616CD" w:rsidRPr="008616CD" w:rsidRDefault="008616CD" w:rsidP="008616CD">
      <w:pPr>
        <w:pStyle w:val="TOC1"/>
        <w:tabs>
          <w:tab w:val="right" w:leader="dot" w:pos="10790"/>
        </w:tabs>
        <w:bidi/>
        <w:spacing w:after="0" w:line="240" w:lineRule="auto"/>
        <w:jc w:val="both"/>
        <w:rPr>
          <w:rFonts w:ascii="Calibri" w:hAnsi="Calibri" w:cs="Calibri"/>
          <w:noProof/>
          <w:sz w:val="36"/>
          <w:szCs w:val="36"/>
        </w:rPr>
      </w:pPr>
      <w:hyperlink w:anchor="_Toc243865520" w:history="1">
        <w:r w:rsidRPr="008616CD">
          <w:rPr>
            <w:rStyle w:val="Hyperlink"/>
            <w:rFonts w:ascii="Calibri" w:hAnsi="Calibri" w:cs="Calibri"/>
            <w:noProof/>
            <w:kern w:val="0"/>
            <w:sz w:val="36"/>
            <w:szCs w:val="36"/>
            <w:rtl/>
            <w:lang w:bidi="ar"/>
            <w14:ligatures w14:val="none"/>
          </w:rPr>
          <w:t>النص العربي الثاني: الذي نشره القمص زكريا بطرس</w:t>
        </w:r>
        <w:r w:rsidRPr="008616CD">
          <w:rPr>
            <w:rFonts w:ascii="Calibri" w:hAnsi="Calibri" w:cs="Calibri"/>
            <w:noProof/>
            <w:webHidden/>
            <w:sz w:val="36"/>
            <w:szCs w:val="36"/>
          </w:rPr>
          <w:tab/>
        </w:r>
        <w:r w:rsidRPr="008616CD">
          <w:rPr>
            <w:rStyle w:val="Hyperlink"/>
            <w:rFonts w:ascii="Calibri" w:hAnsi="Calibri" w:cs="Calibri"/>
            <w:noProof/>
            <w:sz w:val="36"/>
            <w:szCs w:val="36"/>
          </w:rPr>
          <w:fldChar w:fldCharType="begin"/>
        </w:r>
        <w:r w:rsidRPr="008616CD">
          <w:rPr>
            <w:rFonts w:ascii="Calibri" w:hAnsi="Calibri" w:cs="Calibri"/>
            <w:noProof/>
            <w:webHidden/>
            <w:sz w:val="36"/>
            <w:szCs w:val="36"/>
          </w:rPr>
          <w:instrText xml:space="preserve"> PAGEREF _Toc243865520 \h </w:instrText>
        </w:r>
        <w:r w:rsidRPr="008616CD">
          <w:rPr>
            <w:rStyle w:val="Hyperlink"/>
            <w:rFonts w:ascii="Calibri" w:hAnsi="Calibri" w:cs="Calibri"/>
            <w:noProof/>
            <w:sz w:val="36"/>
            <w:szCs w:val="36"/>
          </w:rPr>
        </w:r>
        <w:r w:rsidRPr="008616CD">
          <w:rPr>
            <w:rStyle w:val="Hyperlink"/>
            <w:rFonts w:ascii="Calibri" w:hAnsi="Calibri" w:cs="Calibri"/>
            <w:noProof/>
            <w:sz w:val="36"/>
            <w:szCs w:val="36"/>
          </w:rPr>
          <w:fldChar w:fldCharType="separate"/>
        </w:r>
        <w:r>
          <w:rPr>
            <w:rFonts w:ascii="Calibri" w:hAnsi="Calibri" w:cs="Calibri"/>
            <w:noProof/>
            <w:webHidden/>
            <w:sz w:val="36"/>
            <w:szCs w:val="36"/>
            <w:rtl/>
          </w:rPr>
          <w:t>36</w:t>
        </w:r>
        <w:r w:rsidRPr="008616CD">
          <w:rPr>
            <w:rStyle w:val="Hyperlink"/>
            <w:rFonts w:ascii="Calibri" w:hAnsi="Calibri" w:cs="Calibri"/>
            <w:noProof/>
            <w:sz w:val="36"/>
            <w:szCs w:val="36"/>
          </w:rPr>
          <w:fldChar w:fldCharType="end"/>
        </w:r>
      </w:hyperlink>
    </w:p>
    <w:p w14:paraId="23CE6BE6" w14:textId="1F43234F" w:rsidR="008616CD" w:rsidRDefault="008616CD" w:rsidP="008616CD">
      <w:pPr>
        <w:bidi/>
        <w:spacing w:after="225" w:line="240" w:lineRule="auto"/>
        <w:jc w:val="both"/>
        <w:rPr>
          <w:rFonts w:ascii="Calibri" w:eastAsiaTheme="minorEastAsia" w:hAnsi="Calibri" w:cs="Calibri"/>
          <w:color w:val="000000"/>
          <w:kern w:val="0"/>
          <w:sz w:val="36"/>
          <w:szCs w:val="36"/>
          <w:rtl/>
          <w:lang w:bidi="ar"/>
          <w14:ligatures w14:val="none"/>
        </w:rPr>
      </w:pPr>
      <w:r w:rsidRPr="008616CD">
        <w:rPr>
          <w:rFonts w:ascii="Calibri" w:eastAsiaTheme="minorEastAsia" w:hAnsi="Calibri" w:cs="Calibri"/>
          <w:color w:val="000000"/>
          <w:kern w:val="0"/>
          <w:sz w:val="36"/>
          <w:szCs w:val="36"/>
          <w:rtl/>
          <w:lang w:bidi="ar"/>
          <w14:ligatures w14:val="none"/>
        </w:rPr>
        <w:fldChar w:fldCharType="end"/>
      </w:r>
    </w:p>
    <w:p w14:paraId="6DAE5960" w14:textId="77777777" w:rsidR="008616CD" w:rsidRDefault="008616CD">
      <w:pPr>
        <w:rPr>
          <w:rFonts w:ascii="Calibri" w:eastAsiaTheme="minorEastAsia" w:hAnsi="Calibri" w:cs="Calibri"/>
          <w:color w:val="000000"/>
          <w:kern w:val="0"/>
          <w:sz w:val="36"/>
          <w:szCs w:val="36"/>
          <w:rtl/>
          <w:lang w:bidi="ar"/>
          <w14:ligatures w14:val="none"/>
        </w:rPr>
      </w:pPr>
      <w:r>
        <w:rPr>
          <w:rFonts w:ascii="Calibri" w:eastAsiaTheme="minorEastAsia" w:hAnsi="Calibri" w:cs="Calibri"/>
          <w:color w:val="000000"/>
          <w:kern w:val="0"/>
          <w:sz w:val="36"/>
          <w:szCs w:val="36"/>
          <w:rtl/>
          <w:lang w:bidi="ar"/>
          <w14:ligatures w14:val="none"/>
        </w:rPr>
        <w:br w:type="page"/>
      </w:r>
    </w:p>
    <w:p w14:paraId="5239D460" w14:textId="1C2067B5" w:rsidR="00FA272A" w:rsidRPr="00023CF3" w:rsidRDefault="00FA272A" w:rsidP="00023CF3">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0" w:name="_Toc243865490"/>
      <w:r w:rsidRPr="00023CF3">
        <w:rPr>
          <w:rFonts w:ascii="Calibri" w:eastAsiaTheme="minorEastAsia" w:hAnsi="Calibri" w:cs="Calibri"/>
          <w:b/>
          <w:bCs/>
          <w:color w:val="000000"/>
          <w:kern w:val="0"/>
          <w:sz w:val="36"/>
          <w:szCs w:val="36"/>
          <w:highlight w:val="yellow"/>
          <w:u w:val="single"/>
          <w:rtl/>
          <w:lang w:bidi="ar"/>
          <w14:ligatures w14:val="none"/>
        </w:rPr>
        <w:lastRenderedPageBreak/>
        <w:t>م</w:t>
      </w:r>
      <w:r w:rsidR="00023CF3">
        <w:rPr>
          <w:rFonts w:ascii="Calibri" w:eastAsiaTheme="minorEastAsia" w:hAnsi="Calibri" w:cs="Calibri" w:hint="cs"/>
          <w:b/>
          <w:bCs/>
          <w:color w:val="000000"/>
          <w:kern w:val="0"/>
          <w:sz w:val="36"/>
          <w:szCs w:val="36"/>
          <w:highlight w:val="yellow"/>
          <w:u w:val="single"/>
          <w:rtl/>
          <w:lang w:bidi="ar"/>
          <w14:ligatures w14:val="none"/>
        </w:rPr>
        <w:t>ُ</w:t>
      </w:r>
      <w:r w:rsidRPr="00023CF3">
        <w:rPr>
          <w:rFonts w:ascii="Calibri" w:eastAsiaTheme="minorEastAsia" w:hAnsi="Calibri" w:cs="Calibri"/>
          <w:b/>
          <w:bCs/>
          <w:color w:val="000000"/>
          <w:kern w:val="0"/>
          <w:sz w:val="36"/>
          <w:szCs w:val="36"/>
          <w:highlight w:val="yellow"/>
          <w:u w:val="single"/>
          <w:rtl/>
          <w:lang w:bidi="ar"/>
          <w14:ligatures w14:val="none"/>
        </w:rPr>
        <w:t>قد</w:t>
      </w:r>
      <w:r w:rsidR="00023CF3">
        <w:rPr>
          <w:rFonts w:ascii="Calibri" w:eastAsiaTheme="minorEastAsia" w:hAnsi="Calibri" w:cs="Calibri" w:hint="cs"/>
          <w:b/>
          <w:bCs/>
          <w:color w:val="000000"/>
          <w:kern w:val="0"/>
          <w:sz w:val="36"/>
          <w:szCs w:val="36"/>
          <w:highlight w:val="yellow"/>
          <w:u w:val="single"/>
          <w:rtl/>
          <w:lang w:bidi="ar"/>
          <w14:ligatures w14:val="none"/>
        </w:rPr>
        <w:t>ِّ</w:t>
      </w:r>
      <w:r w:rsidRPr="00023CF3">
        <w:rPr>
          <w:rFonts w:ascii="Calibri" w:eastAsiaTheme="minorEastAsia" w:hAnsi="Calibri" w:cs="Calibri"/>
          <w:b/>
          <w:bCs/>
          <w:color w:val="000000"/>
          <w:kern w:val="0"/>
          <w:sz w:val="36"/>
          <w:szCs w:val="36"/>
          <w:highlight w:val="yellow"/>
          <w:u w:val="single"/>
          <w:rtl/>
          <w:lang w:bidi="ar"/>
          <w14:ligatures w14:val="none"/>
        </w:rPr>
        <w:t>مة</w:t>
      </w:r>
      <w:bookmarkEnd w:id="0"/>
    </w:p>
    <w:p w14:paraId="0F955912" w14:textId="0EEC6E2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وبرز منهج جديد في تأليف الكتب الجدلية والدفاعية، وهو أن يقوم الخصم بحشد ما لديه من حجج واتهامات للآخر، ويقوم بتصنيفها على شكل مناظرة متخيلة وسردية يختار مواضيعها ويحدد أشخاصها، ويبين كيف استطاع </w:t>
      </w:r>
      <w:r w:rsidR="00442D6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ينتصر فيها عليهم.</w:t>
      </w:r>
    </w:p>
    <w:p w14:paraId="6F86B41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وبحسب تتبعي ودراستي إن هذا حال أغلب الكتب والرسائل المصنفة في الجدل والاحتجاج، فهي لا تخلو من أن تكون مؤلفة من طرف واحد حصرًا والطرف الآخر من محض الخيال،</w:t>
      </w:r>
      <w:r w:rsidRPr="00FA272A">
        <w:rPr>
          <w:rFonts w:ascii="Calibri" w:eastAsiaTheme="minorEastAsia" w:hAnsi="Calibri" w:cs="Calibri"/>
          <w:color w:val="000000"/>
          <w:kern w:val="0"/>
          <w:sz w:val="36"/>
          <w:szCs w:val="36"/>
          <w:vertAlign w:val="superscript"/>
          <w:rtl/>
          <w:lang w:bidi="ar"/>
          <w14:ligatures w14:val="none"/>
        </w:rPr>
        <w:t>(1)</w:t>
      </w:r>
    </w:p>
    <w:p w14:paraId="1DB8E606" w14:textId="21BCC45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 راجع على سبيل المثال لا الحصر: كتاب </w:t>
      </w:r>
      <w:r w:rsidRPr="00FA272A">
        <w:rPr>
          <w:rFonts w:ascii="Calibri" w:eastAsiaTheme="minorEastAsia" w:hAnsi="Calibri" w:cs="Calibri"/>
          <w:b/>
          <w:bCs/>
          <w:i/>
          <w:iCs/>
          <w:color w:val="000000"/>
          <w:kern w:val="0"/>
          <w:sz w:val="36"/>
          <w:szCs w:val="36"/>
          <w:rtl/>
          <w:lang w:bidi="ar"/>
          <w14:ligatures w14:val="none"/>
        </w:rPr>
        <w:t>الباكورة الشهية</w:t>
      </w:r>
      <w:r w:rsidRPr="00FA272A">
        <w:rPr>
          <w:rFonts w:ascii="Calibri" w:eastAsiaTheme="minorEastAsia" w:hAnsi="Calibri" w:cs="Calibri"/>
          <w:color w:val="000000"/>
          <w:kern w:val="0"/>
          <w:sz w:val="36"/>
          <w:szCs w:val="36"/>
          <w:rtl/>
          <w:lang w:bidi="ar"/>
          <w14:ligatures w14:val="none"/>
        </w:rPr>
        <w:t xml:space="preserve">، وهو كتاب جدلي مفاده مجادلة بين علماء مسلمين ومسيحيين، ومن الواضح </w:t>
      </w:r>
      <w:r w:rsidR="00442D6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واضعه مسيحي، حيث انتصر للعقيدة المسيحية، وبقي كلا الطرفين من العلماء المسيحيين والمسلمين مجهولين.</w:t>
      </w:r>
    </w:p>
    <w:p w14:paraId="595D4939" w14:textId="29D8D7A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وتعد 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من النوع الأول في فن التأليف، فقد عمد كاتب مسيحي، وهو راهب من سريان العراق، إلى تأليف قصة عن شخص أسمه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مستفيدًا من معلومة إسلامية تقول إن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ﷺ وهو بعمر الثانية عشر التقى براهب مسيحي يقطن أحد الأديرة من بصرى الشام فقام هذا الراهب </w:t>
      </w:r>
      <w:r w:rsidR="00C96DFC" w:rsidRPr="00FA272A">
        <w:rPr>
          <w:rFonts w:ascii="Calibri" w:eastAsiaTheme="minorEastAsia" w:hAnsi="Calibri" w:cs="Calibri" w:hint="cs"/>
          <w:color w:val="000000"/>
          <w:kern w:val="0"/>
          <w:sz w:val="36"/>
          <w:szCs w:val="36"/>
          <w:rtl/>
          <w:lang w:bidi="ar"/>
          <w14:ligatures w14:val="none"/>
        </w:rPr>
        <w:t>بالإفصاح</w:t>
      </w:r>
      <w:r w:rsidRPr="00FA272A">
        <w:rPr>
          <w:rFonts w:ascii="Calibri" w:eastAsiaTheme="minorEastAsia" w:hAnsi="Calibri" w:cs="Calibri"/>
          <w:color w:val="000000"/>
          <w:kern w:val="0"/>
          <w:sz w:val="36"/>
          <w:szCs w:val="36"/>
          <w:rtl/>
          <w:lang w:bidi="ar"/>
          <w14:ligatures w14:val="none"/>
        </w:rPr>
        <w:t xml:space="preserve"> لعمه </w:t>
      </w:r>
      <w:r w:rsidRPr="00FA272A">
        <w:rPr>
          <w:rFonts w:ascii="Calibri" w:eastAsiaTheme="minorEastAsia" w:hAnsi="Calibri" w:cs="Calibri"/>
          <w:b/>
          <w:bCs/>
          <w:color w:val="000000"/>
          <w:kern w:val="0"/>
          <w:sz w:val="36"/>
          <w:szCs w:val="36"/>
          <w:rtl/>
          <w:lang w:bidi="ar"/>
          <w14:ligatures w14:val="none"/>
        </w:rPr>
        <w:t>أبي طالب</w:t>
      </w:r>
      <w:r w:rsidRPr="00FA272A">
        <w:rPr>
          <w:rFonts w:ascii="Calibri" w:eastAsiaTheme="minorEastAsia" w:hAnsi="Calibri" w:cs="Calibri"/>
          <w:color w:val="000000"/>
          <w:kern w:val="0"/>
          <w:sz w:val="36"/>
          <w:szCs w:val="36"/>
          <w:rtl/>
          <w:lang w:bidi="ar"/>
          <w14:ligatures w14:val="none"/>
        </w:rPr>
        <w:t xml:space="preserve"> أن هذا الغلام سيكون له شأن عظيم، لما رآه فيه من علامات.</w:t>
      </w:r>
    </w:p>
    <w:p w14:paraId="6ACEEFC3" w14:textId="6EAF476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لم نجد في المدونات والسجلات المسيحية التي تثبت رسامة الكهنة والرهبان في منطقة بصرى أو غيرها أي ذكر لراهب أسمه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تمت رسامته أو تسجيله في سلك الرهبنة، في هذه البقعة المسيحية تحديدًا، أو في غيرها، وبقي الاسم مصدره الوحيد الروايات </w:t>
      </w:r>
      <w:r w:rsidR="00C96DFC" w:rsidRPr="00FA272A">
        <w:rPr>
          <w:rFonts w:ascii="Calibri" w:eastAsiaTheme="minorEastAsia" w:hAnsi="Calibri" w:cs="Calibri" w:hint="cs"/>
          <w:color w:val="000000"/>
          <w:kern w:val="0"/>
          <w:sz w:val="36"/>
          <w:szCs w:val="36"/>
          <w:rtl/>
          <w:lang w:bidi="ar"/>
          <w14:ligatures w14:val="none"/>
        </w:rPr>
        <w:t>الإسلامية</w:t>
      </w:r>
      <w:r w:rsidRPr="00FA272A">
        <w:rPr>
          <w:rFonts w:ascii="Calibri" w:eastAsiaTheme="minorEastAsia" w:hAnsi="Calibri" w:cs="Calibri"/>
          <w:color w:val="000000"/>
          <w:kern w:val="0"/>
          <w:sz w:val="36"/>
          <w:szCs w:val="36"/>
          <w:rtl/>
          <w:lang w:bidi="ar"/>
          <w14:ligatures w14:val="none"/>
        </w:rPr>
        <w:t xml:space="preserve"> (الضعيفة)، فتم تبرير </w:t>
      </w:r>
      <w:r w:rsidR="00C96DFC" w:rsidRPr="00FA272A">
        <w:rPr>
          <w:rFonts w:ascii="Calibri" w:eastAsiaTheme="minorEastAsia" w:hAnsi="Calibri" w:cs="Calibri" w:hint="cs"/>
          <w:color w:val="000000"/>
          <w:kern w:val="0"/>
          <w:sz w:val="36"/>
          <w:szCs w:val="36"/>
          <w:rtl/>
          <w:lang w:bidi="ar"/>
          <w14:ligatures w14:val="none"/>
        </w:rPr>
        <w:t>الأمر</w:t>
      </w:r>
      <w:r w:rsidRPr="00FA272A">
        <w:rPr>
          <w:rFonts w:ascii="Calibri" w:eastAsiaTheme="minorEastAsia" w:hAnsi="Calibri" w:cs="Calibri"/>
          <w:color w:val="000000"/>
          <w:kern w:val="0"/>
          <w:sz w:val="36"/>
          <w:szCs w:val="36"/>
          <w:rtl/>
          <w:lang w:bidi="ar"/>
          <w14:ligatures w14:val="none"/>
        </w:rPr>
        <w:t xml:space="preserve"> إلى أنه صفة لراهب أسمه </w:t>
      </w:r>
      <w:r w:rsidRPr="00FA272A">
        <w:rPr>
          <w:rFonts w:ascii="Calibri" w:eastAsiaTheme="minorEastAsia" w:hAnsi="Calibri" w:cs="Calibri"/>
          <w:b/>
          <w:bCs/>
          <w:color w:val="000000"/>
          <w:kern w:val="0"/>
          <w:sz w:val="36"/>
          <w:szCs w:val="36"/>
          <w:rtl/>
          <w:lang w:bidi="ar"/>
          <w14:ligatures w14:val="none"/>
        </w:rPr>
        <w:t>سرجيس</w:t>
      </w:r>
      <w:r w:rsidRPr="00FA272A">
        <w:rPr>
          <w:rFonts w:ascii="Calibri" w:eastAsiaTheme="minorEastAsia" w:hAnsi="Calibri" w:cs="Calibri"/>
          <w:color w:val="000000"/>
          <w:kern w:val="0"/>
          <w:sz w:val="36"/>
          <w:szCs w:val="36"/>
          <w:rtl/>
          <w:lang w:bidi="ar"/>
          <w14:ligatures w14:val="none"/>
        </w:rPr>
        <w:t xml:space="preserve">، وتفاعل مسيحيو الشرق سيما في بلاد الشام، مع هذا الخبر فأطلق اسم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على دير في منطقة بصرى.</w:t>
      </w:r>
    </w:p>
    <w:p w14:paraId="1FD106CD"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وقويت فرضية اسم </w:t>
      </w:r>
      <w:r w:rsidRPr="00FA272A">
        <w:rPr>
          <w:rFonts w:ascii="Calibri" w:eastAsiaTheme="minorEastAsia" w:hAnsi="Calibri" w:cs="Calibri"/>
          <w:b/>
          <w:bCs/>
          <w:color w:val="000000"/>
          <w:kern w:val="0"/>
          <w:sz w:val="36"/>
          <w:szCs w:val="36"/>
          <w:rtl/>
          <w:lang w:bidi="ar"/>
          <w14:ligatures w14:val="none"/>
        </w:rPr>
        <w:t>سرجيوس</w:t>
      </w:r>
      <w:r w:rsidRPr="00FA272A">
        <w:rPr>
          <w:rFonts w:ascii="Calibri" w:eastAsiaTheme="minorEastAsia" w:hAnsi="Calibri" w:cs="Calibri"/>
          <w:color w:val="000000"/>
          <w:kern w:val="0"/>
          <w:sz w:val="36"/>
          <w:szCs w:val="36"/>
          <w:rtl/>
          <w:lang w:bidi="ar"/>
          <w14:ligatures w14:val="none"/>
        </w:rPr>
        <w:t xml:space="preserve"> لوجود كنيسة قرب الدير في بصرى، وهي كنيسة مسيحية مشهورة لم تزل نحتفظ باسمها إنها كنيسة القديسين </w:t>
      </w:r>
      <w:r w:rsidRPr="00FA272A">
        <w:rPr>
          <w:rFonts w:ascii="Calibri" w:eastAsiaTheme="minorEastAsia" w:hAnsi="Calibri" w:cs="Calibri"/>
          <w:b/>
          <w:bCs/>
          <w:color w:val="000000"/>
          <w:kern w:val="0"/>
          <w:sz w:val="36"/>
          <w:szCs w:val="36"/>
          <w:rtl/>
          <w:lang w:bidi="ar"/>
          <w14:ligatures w14:val="none"/>
        </w:rPr>
        <w:t>سيرجيوس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باخوس</w:t>
      </w:r>
      <w:r w:rsidRPr="00FA272A">
        <w:rPr>
          <w:rFonts w:ascii="Calibri" w:eastAsiaTheme="minorEastAsia" w:hAnsi="Calibri" w:cs="Calibri"/>
          <w:color w:val="000000"/>
          <w:kern w:val="0"/>
          <w:sz w:val="36"/>
          <w:szCs w:val="36"/>
          <w:rtl/>
          <w:lang w:bidi="ar"/>
          <w14:ligatures w14:val="none"/>
        </w:rPr>
        <w:t>.</w:t>
      </w:r>
    </w:p>
    <w:p w14:paraId="30FE9CCC" w14:textId="19C33A83"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وكذلك كتاب </w:t>
      </w:r>
      <w:r w:rsidRPr="00FA272A">
        <w:rPr>
          <w:rFonts w:ascii="Calibri" w:eastAsiaTheme="minorEastAsia" w:hAnsi="Calibri" w:cs="Calibri"/>
          <w:b/>
          <w:bCs/>
          <w:color w:val="000000"/>
          <w:kern w:val="0"/>
          <w:sz w:val="36"/>
          <w:szCs w:val="36"/>
          <w:rtl/>
          <w:lang w:bidi="ar"/>
          <w14:ligatures w14:val="none"/>
        </w:rPr>
        <w:t>أبو مرة يؤذن في الفاتيكان</w:t>
      </w:r>
      <w:r w:rsidRPr="00FA272A">
        <w:rPr>
          <w:rFonts w:ascii="Calibri" w:eastAsiaTheme="minorEastAsia" w:hAnsi="Calibri" w:cs="Calibri"/>
          <w:color w:val="000000"/>
          <w:kern w:val="0"/>
          <w:sz w:val="36"/>
          <w:szCs w:val="36"/>
          <w:rtl/>
          <w:lang w:bidi="ar"/>
          <w14:ligatures w14:val="none"/>
        </w:rPr>
        <w:t xml:space="preserve">، وهو كتاب للدفاع عن المسيحية حسب قراءتي له قد كتبته جماعة مسيحية، اكثر من شخص، وقاموا بحشد الحجج ضد </w:t>
      </w:r>
      <w:r w:rsidR="00C96DFC" w:rsidRPr="00FA272A">
        <w:rPr>
          <w:rFonts w:ascii="Calibri" w:eastAsiaTheme="minorEastAsia" w:hAnsi="Calibri" w:cs="Calibri" w:hint="cs"/>
          <w:color w:val="000000"/>
          <w:kern w:val="0"/>
          <w:sz w:val="36"/>
          <w:szCs w:val="36"/>
          <w:rtl/>
          <w:lang w:bidi="ar"/>
          <w14:ligatures w14:val="none"/>
        </w:rPr>
        <w:t>الإسلام</w:t>
      </w:r>
      <w:r w:rsidRPr="00FA272A">
        <w:rPr>
          <w:rFonts w:ascii="Calibri" w:eastAsiaTheme="minorEastAsia" w:hAnsi="Calibri" w:cs="Calibri"/>
          <w:color w:val="000000"/>
          <w:kern w:val="0"/>
          <w:sz w:val="36"/>
          <w:szCs w:val="36"/>
          <w:rtl/>
          <w:lang w:bidi="ar"/>
          <w14:ligatures w14:val="none"/>
        </w:rPr>
        <w:t xml:space="preserve"> ووضعوها في كتاب على أنه مناظرة بين مسلمين ومسيحيين انتهت بانتصار المسيحيين.</w:t>
      </w:r>
    </w:p>
    <w:p w14:paraId="32D20C0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وكشفت الدراسات المتأخرة عن وجود أكثر من نسخة لمخطوطة مهمة تنسب للراهب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وهذه النسخ كتبت باللغة العربية، والبعض منها باللغة السريانية، ولكنها تدور على نفس الفكرة والمضمون، من لقاء راهب مسيحي مع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المزعوم في أَخريات حياته، وقص له خبره مع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ﷺ.</w:t>
      </w:r>
    </w:p>
    <w:p w14:paraId="3F248B83" w14:textId="4F0E7FC3"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هذه المخطوطة بشهادة أهل التحقيق من يهود ومسيحيين، كتبت على عدة مراحل، فقد كتب قسم منها في القرن التاسع الميلادي، </w:t>
      </w:r>
      <w:r w:rsidR="00C96DFC" w:rsidRPr="00FA272A">
        <w:rPr>
          <w:rFonts w:ascii="Calibri" w:eastAsiaTheme="minorEastAsia" w:hAnsi="Calibri" w:cs="Calibri" w:hint="cs"/>
          <w:color w:val="000000"/>
          <w:kern w:val="0"/>
          <w:sz w:val="36"/>
          <w:szCs w:val="36"/>
          <w:rtl/>
          <w:lang w:bidi="ar"/>
          <w14:ligatures w14:val="none"/>
        </w:rPr>
        <w:t>وأضيف</w:t>
      </w:r>
      <w:r w:rsidRPr="00FA272A">
        <w:rPr>
          <w:rFonts w:ascii="Calibri" w:eastAsiaTheme="minorEastAsia" w:hAnsi="Calibri" w:cs="Calibri"/>
          <w:color w:val="000000"/>
          <w:kern w:val="0"/>
          <w:sz w:val="36"/>
          <w:szCs w:val="36"/>
          <w:rtl/>
          <w:lang w:bidi="ar"/>
          <w14:ligatures w14:val="none"/>
        </w:rPr>
        <w:t xml:space="preserve"> لها قسم آخر في القرن العاشر الميلادي، ومن ثم تم تطويرها في القرن الثاني عشر الميلادي، لتظهر لاحقًا بهذه الصورة الحالية، وهي كتابة مسيحية ألفت لغرض الانتصار للمسيحية والدفاع عن عقيدة التثليث المسيحية.</w:t>
      </w:r>
    </w:p>
    <w:p w14:paraId="7808FD0C" w14:textId="41904B3E"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نجد قسًا مسيحيًا، يُقيم الدنيا ولا يقعدها، ويروج لمخطوطةٍ مزيفة على أنها مخطوطة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التي تكشف زيف الدين </w:t>
      </w:r>
      <w:r w:rsidR="00C96DFC" w:rsidRPr="00FA272A">
        <w:rPr>
          <w:rFonts w:ascii="Calibri" w:eastAsiaTheme="minorEastAsia" w:hAnsi="Calibri" w:cs="Calibri" w:hint="cs"/>
          <w:color w:val="000000"/>
          <w:kern w:val="0"/>
          <w:sz w:val="36"/>
          <w:szCs w:val="36"/>
          <w:rtl/>
          <w:lang w:bidi="ar"/>
          <w14:ligatures w14:val="none"/>
        </w:rPr>
        <w:t>الإسلامي</w:t>
      </w:r>
      <w:r w:rsidRPr="00FA272A">
        <w:rPr>
          <w:rFonts w:ascii="Calibri" w:eastAsiaTheme="minorEastAsia" w:hAnsi="Calibri" w:cs="Calibri"/>
          <w:color w:val="000000"/>
          <w:kern w:val="0"/>
          <w:sz w:val="36"/>
          <w:szCs w:val="36"/>
          <w:rtl/>
          <w:lang w:bidi="ar"/>
          <w14:ligatures w14:val="none"/>
        </w:rPr>
        <w:t xml:space="preserve"> وانه صنيعة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وذهب إلى أكثر من ذلك وعقد حلقات تلفزيونية، يتحدى فيهما الأزهر أن يستطيع رد هذه الحقيقة التي قالت بها المخطوطة على حد زعمه.</w:t>
      </w:r>
    </w:p>
    <w:p w14:paraId="0BE0BB1C" w14:textId="3995A2E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وأخذت على نفسي أن أتولى تحقيق هذه المخطوطة ودراستها وبيان قيمتها العلمية، لتكون دراستنا لها أول دراسة إسلامية في تحقيق مخطوطة </w:t>
      </w:r>
      <w:r w:rsidR="00C96DFC" w:rsidRPr="00FA272A">
        <w:rPr>
          <w:rFonts w:ascii="Calibri" w:eastAsiaTheme="minorEastAsia" w:hAnsi="Calibri" w:cs="Calibri" w:hint="cs"/>
          <w:color w:val="000000"/>
          <w:kern w:val="0"/>
          <w:sz w:val="36"/>
          <w:szCs w:val="36"/>
          <w:rtl/>
          <w:lang w:bidi="ar"/>
          <w14:ligatures w14:val="none"/>
        </w:rPr>
        <w:t>أسطورة</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بعد أن سبقتها دراسة يهودية، وأكثر من دراسة مسيحية، لنصوص باللغة السريانية فقط.</w:t>
      </w:r>
    </w:p>
    <w:p w14:paraId="361BE6B8" w14:textId="18FE4136" w:rsidR="00FA272A" w:rsidRPr="00C96DFC" w:rsidRDefault="00FA272A" w:rsidP="00C96DFC">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1" w:name="_Toc243865491"/>
      <w:r w:rsidRPr="00C96DFC">
        <w:rPr>
          <w:rFonts w:ascii="Calibri" w:eastAsiaTheme="minorEastAsia" w:hAnsi="Calibri" w:cs="Calibri"/>
          <w:b/>
          <w:bCs/>
          <w:color w:val="000000"/>
          <w:kern w:val="0"/>
          <w:sz w:val="36"/>
          <w:szCs w:val="36"/>
          <w:highlight w:val="yellow"/>
          <w:u w:val="single"/>
          <w:rtl/>
          <w:lang w:bidi="ar"/>
          <w14:ligatures w14:val="none"/>
        </w:rPr>
        <w:t>الفصل الأول التمهيدي</w:t>
      </w:r>
      <w:r w:rsidR="00C96DFC" w:rsidRPr="00C96DFC">
        <w:rPr>
          <w:rFonts w:ascii="Calibri" w:eastAsiaTheme="minorEastAsia" w:hAnsi="Calibri" w:cs="Calibri" w:hint="cs"/>
          <w:b/>
          <w:bCs/>
          <w:color w:val="000000"/>
          <w:kern w:val="0"/>
          <w:sz w:val="36"/>
          <w:szCs w:val="36"/>
          <w:highlight w:val="yellow"/>
          <w:u w:val="single"/>
          <w:rtl/>
          <w:lang w:bidi="ar"/>
          <w14:ligatures w14:val="none"/>
        </w:rPr>
        <w:t xml:space="preserve">: </w:t>
      </w:r>
      <w:r w:rsidRPr="00C96DFC">
        <w:rPr>
          <w:rFonts w:ascii="Calibri" w:eastAsiaTheme="minorEastAsia" w:hAnsi="Calibri" w:cs="Calibri"/>
          <w:b/>
          <w:bCs/>
          <w:color w:val="000000"/>
          <w:kern w:val="0"/>
          <w:sz w:val="36"/>
          <w:szCs w:val="36"/>
          <w:highlight w:val="yellow"/>
          <w:u w:val="single"/>
          <w:rtl/>
          <w:lang w:bidi="ar"/>
          <w14:ligatures w14:val="none"/>
        </w:rPr>
        <w:t>الجهل في معرفة الإسلام</w:t>
      </w:r>
      <w:bookmarkEnd w:id="1"/>
    </w:p>
    <w:p w14:paraId="676EE04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وأصبحت أوروبا في القرون الوسطى تروّج لفكر مشوه عن الإسلام، استنادًا إلى ما وصلهم من كتابات مغلوطة عن الإسلام و</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ﷺ، أخذوها كمُسلّمات، وأعارت بيزنطة في بادئ أمرها انتباهًا ضئيلًا للتقليد القادم من سوريا </w:t>
      </w:r>
      <w:r w:rsidRPr="00FA272A">
        <w:rPr>
          <w:rFonts w:ascii="Calibri" w:eastAsiaTheme="minorEastAsia" w:hAnsi="Calibri" w:cs="Calibri"/>
          <w:b/>
          <w:bCs/>
          <w:color w:val="002060"/>
          <w:kern w:val="0"/>
          <w:sz w:val="36"/>
          <w:szCs w:val="36"/>
          <w:rtl/>
          <w:lang w:bidi="ar"/>
          <w14:ligatures w14:val="none"/>
        </w:rPr>
        <w:t>«أن راهب مسيحي هو الذي علّم محمدًا هذه المعرفة الدينية»</w:t>
      </w:r>
      <w:r w:rsidRPr="00FA272A">
        <w:rPr>
          <w:rFonts w:ascii="Calibri" w:eastAsiaTheme="minorEastAsia" w:hAnsi="Calibri" w:cs="Calibri"/>
          <w:color w:val="000000"/>
          <w:kern w:val="0"/>
          <w:sz w:val="36"/>
          <w:szCs w:val="36"/>
          <w:rtl/>
          <w:lang w:bidi="ar"/>
          <w14:ligatures w14:val="none"/>
        </w:rPr>
        <w:t>.</w:t>
      </w:r>
    </w:p>
    <w:p w14:paraId="23A00AC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فقد امتثلوا لتحليلات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بأن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تلقى تعليما عند بعض الرهبان، مع ربطها برواية المسلمين حول إقناع </w:t>
      </w:r>
      <w:r w:rsidRPr="00FA272A">
        <w:rPr>
          <w:rFonts w:ascii="Calibri" w:eastAsiaTheme="minorEastAsia" w:hAnsi="Calibri" w:cs="Calibri"/>
          <w:b/>
          <w:bCs/>
          <w:color w:val="000000"/>
          <w:kern w:val="0"/>
          <w:sz w:val="36"/>
          <w:szCs w:val="36"/>
          <w:rtl/>
          <w:lang w:bidi="ar"/>
          <w14:ligatures w14:val="none"/>
        </w:rPr>
        <w:t>ورقة بن نوفل</w:t>
      </w:r>
      <w:r w:rsidRPr="00FA272A">
        <w:rPr>
          <w:rFonts w:ascii="Calibri" w:eastAsiaTheme="minorEastAsia" w:hAnsi="Calibri" w:cs="Calibri"/>
          <w:color w:val="000000"/>
          <w:kern w:val="0"/>
          <w:sz w:val="36"/>
          <w:szCs w:val="36"/>
          <w:rtl/>
          <w:lang w:bidi="ar"/>
          <w14:ligatures w14:val="none"/>
        </w:rPr>
        <w:t xml:space="preserve"> لـ </w:t>
      </w:r>
      <w:r w:rsidRPr="00FA272A">
        <w:rPr>
          <w:rFonts w:ascii="Calibri" w:eastAsiaTheme="minorEastAsia" w:hAnsi="Calibri" w:cs="Calibri"/>
          <w:b/>
          <w:bCs/>
          <w:color w:val="000000"/>
          <w:kern w:val="0"/>
          <w:sz w:val="36"/>
          <w:szCs w:val="36"/>
          <w:rtl/>
          <w:lang w:bidi="ar"/>
          <w14:ligatures w14:val="none"/>
        </w:rPr>
        <w:t>خديجة</w:t>
      </w:r>
      <w:r w:rsidRPr="00FA272A">
        <w:rPr>
          <w:rFonts w:ascii="Calibri" w:eastAsiaTheme="minorEastAsia" w:hAnsi="Calibri" w:cs="Calibri"/>
          <w:color w:val="000000"/>
          <w:kern w:val="0"/>
          <w:sz w:val="36"/>
          <w:szCs w:val="36"/>
          <w:rtl/>
          <w:lang w:bidi="ar"/>
          <w14:ligatures w14:val="none"/>
        </w:rPr>
        <w:t xml:space="preserve"> 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نبي.</w:t>
      </w:r>
    </w:p>
    <w:p w14:paraId="4DC9F9C3" w14:textId="284B136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فكثرت </w:t>
      </w:r>
      <w:r w:rsidR="00396330" w:rsidRPr="00FA272A">
        <w:rPr>
          <w:rFonts w:ascii="Calibri" w:eastAsiaTheme="minorEastAsia" w:hAnsi="Calibri" w:cs="Calibri" w:hint="cs"/>
          <w:color w:val="000000"/>
          <w:kern w:val="0"/>
          <w:sz w:val="36"/>
          <w:szCs w:val="36"/>
          <w:rtl/>
          <w:lang w:bidi="ar"/>
          <w14:ligatures w14:val="none"/>
        </w:rPr>
        <w:t>الآراء</w:t>
      </w:r>
      <w:r w:rsidRPr="00FA272A">
        <w:rPr>
          <w:rFonts w:ascii="Calibri" w:eastAsiaTheme="minorEastAsia" w:hAnsi="Calibri" w:cs="Calibri"/>
          <w:color w:val="000000"/>
          <w:kern w:val="0"/>
          <w:sz w:val="36"/>
          <w:szCs w:val="36"/>
          <w:rtl/>
          <w:lang w:bidi="ar"/>
          <w14:ligatures w14:val="none"/>
        </w:rPr>
        <w:t xml:space="preserve"> بعد ذلك حول من يكون معلم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برأيهم، منهم من قال راهب مسيحي مجهول</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ومنهم من قال من طائفة النساطرة</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w:t>
      </w:r>
      <w:r w:rsidR="00396330" w:rsidRPr="00FA272A">
        <w:rPr>
          <w:rFonts w:ascii="Calibri" w:eastAsiaTheme="minorEastAsia" w:hAnsi="Calibri" w:cs="Calibri" w:hint="cs"/>
          <w:color w:val="000000"/>
          <w:kern w:val="0"/>
          <w:sz w:val="36"/>
          <w:szCs w:val="36"/>
          <w:rtl/>
          <w:lang w:bidi="ar"/>
          <w14:ligatures w14:val="none"/>
        </w:rPr>
        <w:t>وآخر</w:t>
      </w:r>
      <w:r w:rsidRPr="00FA272A">
        <w:rPr>
          <w:rFonts w:ascii="Calibri" w:eastAsiaTheme="minorEastAsia" w:hAnsi="Calibri" w:cs="Calibri"/>
          <w:color w:val="000000"/>
          <w:kern w:val="0"/>
          <w:sz w:val="36"/>
          <w:szCs w:val="36"/>
          <w:rtl/>
          <w:lang w:bidi="ar"/>
          <w14:ligatures w14:val="none"/>
        </w:rPr>
        <w:t xml:space="preserve"> قال آريوسي ومن ثم قال أحدهم أنه عرّاف يهودي</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والبعض قال </w:t>
      </w:r>
      <w:r w:rsidR="00396330" w:rsidRPr="00FA272A">
        <w:rPr>
          <w:rFonts w:ascii="Calibri" w:eastAsiaTheme="minorEastAsia" w:hAnsi="Calibri" w:cs="Calibri" w:hint="cs"/>
          <w:color w:val="000000"/>
          <w:kern w:val="0"/>
          <w:sz w:val="36"/>
          <w:szCs w:val="36"/>
          <w:rtl/>
          <w:lang w:bidi="ar"/>
          <w14:ligatures w14:val="none"/>
        </w:rPr>
        <w:t>إن</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تتلمذ على جماعة من اليهود والمسيحيين</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والبعض قال </w:t>
      </w:r>
      <w:r w:rsidR="00396330" w:rsidRPr="00FA272A">
        <w:rPr>
          <w:rFonts w:ascii="Calibri" w:eastAsiaTheme="minorEastAsia" w:hAnsi="Calibri" w:cs="Calibri" w:hint="cs"/>
          <w:color w:val="000000"/>
          <w:kern w:val="0"/>
          <w:sz w:val="36"/>
          <w:szCs w:val="36"/>
          <w:rtl/>
          <w:lang w:bidi="ar"/>
          <w14:ligatures w14:val="none"/>
        </w:rPr>
        <w:t>إن</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ما هو </w:t>
      </w:r>
      <w:r w:rsidR="00396330" w:rsidRPr="00FA272A">
        <w:rPr>
          <w:rFonts w:ascii="Calibri" w:eastAsiaTheme="minorEastAsia" w:hAnsi="Calibri" w:cs="Calibri" w:hint="cs"/>
          <w:color w:val="000000"/>
          <w:kern w:val="0"/>
          <w:sz w:val="36"/>
          <w:szCs w:val="36"/>
          <w:rtl/>
          <w:lang w:bidi="ar"/>
          <w14:ligatures w14:val="none"/>
        </w:rPr>
        <w:t>إلا</w:t>
      </w:r>
      <w:r w:rsidRPr="00FA272A">
        <w:rPr>
          <w:rFonts w:ascii="Calibri" w:eastAsiaTheme="minorEastAsia" w:hAnsi="Calibri" w:cs="Calibri"/>
          <w:color w:val="000000"/>
          <w:kern w:val="0"/>
          <w:sz w:val="36"/>
          <w:szCs w:val="36"/>
          <w:rtl/>
          <w:lang w:bidi="ar"/>
          <w14:ligatures w14:val="none"/>
        </w:rPr>
        <w:t xml:space="preserve"> شخصية الكاردينال </w:t>
      </w:r>
      <w:r w:rsidR="00396330" w:rsidRPr="00FA272A">
        <w:rPr>
          <w:rFonts w:ascii="Calibri" w:eastAsiaTheme="minorEastAsia" w:hAnsi="Calibri" w:cs="Calibri" w:hint="cs"/>
          <w:color w:val="000000"/>
          <w:kern w:val="0"/>
          <w:sz w:val="36"/>
          <w:szCs w:val="36"/>
          <w:rtl/>
          <w:lang w:bidi="ar"/>
          <w14:ligatures w14:val="none"/>
        </w:rPr>
        <w:t>الأنطاكي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ولكن الأشهر </w:t>
      </w:r>
      <w:r w:rsidR="00396330"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معلم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هو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إذ كان لها صداها في </w:t>
      </w:r>
      <w:r w:rsidR="00396330" w:rsidRPr="00FA272A">
        <w:rPr>
          <w:rFonts w:ascii="Calibri" w:eastAsiaTheme="minorEastAsia" w:hAnsi="Calibri" w:cs="Calibri" w:hint="cs"/>
          <w:color w:val="000000"/>
          <w:kern w:val="0"/>
          <w:sz w:val="36"/>
          <w:szCs w:val="36"/>
          <w:rtl/>
          <w:lang w:bidi="ar"/>
          <w14:ligatures w14:val="none"/>
        </w:rPr>
        <w:t>الأوساط</w:t>
      </w:r>
      <w:r w:rsidRPr="00FA272A">
        <w:rPr>
          <w:rFonts w:ascii="Calibri" w:eastAsiaTheme="minorEastAsia" w:hAnsi="Calibri" w:cs="Calibri"/>
          <w:color w:val="000000"/>
          <w:kern w:val="0"/>
          <w:sz w:val="36"/>
          <w:szCs w:val="36"/>
          <w:rtl/>
          <w:lang w:bidi="ar"/>
          <w14:ligatures w14:val="none"/>
        </w:rPr>
        <w:t xml:space="preserve"> المسيحية.</w:t>
      </w:r>
    </w:p>
    <w:p w14:paraId="587F91A5" w14:textId="03605E41"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وتطور الحال في عصرنا الحالي فقالوا باستحالة </w:t>
      </w:r>
      <w:r w:rsidR="00396330"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يكون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راهب بصرى هو معلم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ﷺ لبعد المسافة فاستحسنوا شخصية </w:t>
      </w:r>
      <w:r w:rsidRPr="00FA272A">
        <w:rPr>
          <w:rFonts w:ascii="Calibri" w:eastAsiaTheme="minorEastAsia" w:hAnsi="Calibri" w:cs="Calibri"/>
          <w:b/>
          <w:bCs/>
          <w:color w:val="000000"/>
          <w:kern w:val="0"/>
          <w:sz w:val="36"/>
          <w:szCs w:val="36"/>
          <w:rtl/>
          <w:lang w:bidi="ar"/>
          <w14:ligatures w14:val="none"/>
        </w:rPr>
        <w:t>ورقة بن نوفل</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w:t>
      </w:r>
    </w:p>
    <w:p w14:paraId="31033EAF" w14:textId="6F7843F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ليتطور الحال وتأتي نظرية جديدة وهي نفي </w:t>
      </w:r>
      <w:r w:rsidR="00C96DFC" w:rsidRPr="00FA272A">
        <w:rPr>
          <w:rFonts w:ascii="Calibri" w:eastAsiaTheme="minorEastAsia" w:hAnsi="Calibri" w:cs="Calibri" w:hint="cs"/>
          <w:color w:val="000000"/>
          <w:kern w:val="0"/>
          <w:sz w:val="36"/>
          <w:szCs w:val="36"/>
          <w:rtl/>
          <w:lang w:bidi="ar"/>
          <w14:ligatures w14:val="none"/>
        </w:rPr>
        <w:t>الإسلام</w:t>
      </w:r>
      <w:r w:rsidRPr="00FA272A">
        <w:rPr>
          <w:rFonts w:ascii="Calibri" w:eastAsiaTheme="minorEastAsia" w:hAnsi="Calibri" w:cs="Calibri"/>
          <w:color w:val="000000"/>
          <w:kern w:val="0"/>
          <w:sz w:val="36"/>
          <w:szCs w:val="36"/>
          <w:rtl/>
          <w:lang w:bidi="ar"/>
          <w14:ligatures w14:val="none"/>
        </w:rPr>
        <w:t xml:space="preserve"> المبكر، ولعل اشهر روادها اليوم الدكتور </w:t>
      </w:r>
      <w:r w:rsidRPr="00FA272A">
        <w:rPr>
          <w:rFonts w:ascii="Calibri" w:eastAsiaTheme="minorEastAsia" w:hAnsi="Calibri" w:cs="Calibri"/>
          <w:b/>
          <w:bCs/>
          <w:color w:val="000000"/>
          <w:kern w:val="0"/>
          <w:sz w:val="36"/>
          <w:szCs w:val="36"/>
          <w:rtl/>
          <w:lang w:bidi="ar"/>
          <w14:ligatures w14:val="none"/>
        </w:rPr>
        <w:t xml:space="preserve">كريستوف </w:t>
      </w:r>
      <w:r w:rsidR="00696731" w:rsidRPr="00FA272A">
        <w:rPr>
          <w:rFonts w:ascii="Calibri" w:eastAsiaTheme="minorEastAsia" w:hAnsi="Calibri" w:cs="Calibri" w:hint="cs"/>
          <w:b/>
          <w:bCs/>
          <w:color w:val="000000"/>
          <w:kern w:val="0"/>
          <w:sz w:val="36"/>
          <w:szCs w:val="36"/>
          <w:rtl/>
          <w:lang w:bidi="ar"/>
          <w14:ligatures w14:val="none"/>
        </w:rPr>
        <w:t>لكسمبرغ</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w:t>
      </w:r>
    </w:p>
    <w:p w14:paraId="64888DF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(1) ذهب إلى هذا الرأي عدة مؤلفين، أشهرهم وأقدمهم المؤرخ </w:t>
      </w:r>
      <w:r w:rsidRPr="00FA272A">
        <w:rPr>
          <w:rFonts w:ascii="Calibri" w:eastAsiaTheme="minorEastAsia" w:hAnsi="Calibri" w:cs="Calibri"/>
          <w:b/>
          <w:bCs/>
          <w:color w:val="000000"/>
          <w:kern w:val="0"/>
          <w:sz w:val="36"/>
          <w:szCs w:val="36"/>
          <w:rtl/>
          <w:lang w:bidi="ar"/>
          <w14:ligatures w14:val="none"/>
        </w:rPr>
        <w:t>تيوفان المعرّف</w:t>
      </w:r>
      <w:r w:rsidRPr="00FA272A">
        <w:rPr>
          <w:rFonts w:ascii="Calibri" w:eastAsiaTheme="minorEastAsia" w:hAnsi="Calibri" w:cs="Calibri"/>
          <w:color w:val="000000"/>
          <w:kern w:val="0"/>
          <w:sz w:val="36"/>
          <w:szCs w:val="36"/>
          <w:rtl/>
          <w:lang w:bidi="ar"/>
          <w14:ligatures w14:val="none"/>
        </w:rPr>
        <w:t xml:space="preserve"> (765 - 817م) وهو أسقف بيزنطي، كتب تاريخه سنة 813م، ويسمى اليوم </w:t>
      </w:r>
      <w:r w:rsidRPr="00FA272A">
        <w:rPr>
          <w:rFonts w:ascii="Calibri" w:eastAsiaTheme="minorEastAsia" w:hAnsi="Calibri" w:cs="Calibri"/>
          <w:b/>
          <w:bCs/>
          <w:i/>
          <w:iCs/>
          <w:color w:val="000000"/>
          <w:kern w:val="0"/>
          <w:sz w:val="36"/>
          <w:szCs w:val="36"/>
          <w:rtl/>
          <w:lang w:bidi="ar"/>
          <w14:ligatures w14:val="none"/>
        </w:rPr>
        <w:t>تاريخ تيوفان</w:t>
      </w:r>
      <w:r w:rsidRPr="00FA272A">
        <w:rPr>
          <w:rFonts w:ascii="Calibri" w:eastAsiaTheme="minorEastAsia" w:hAnsi="Calibri" w:cs="Calibri"/>
          <w:color w:val="000000"/>
          <w:kern w:val="0"/>
          <w:sz w:val="36"/>
          <w:szCs w:val="36"/>
          <w:rtl/>
          <w:lang w:bidi="ar"/>
          <w14:ligatures w14:val="none"/>
        </w:rPr>
        <w:t>. وقد تناولناه في ثنايا الكتاب.</w:t>
      </w:r>
    </w:p>
    <w:p w14:paraId="65BA7CF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(2) ذهب إلى هذا الرأي أكثر من مؤلف، ومنهم: </w:t>
      </w:r>
      <w:r w:rsidRPr="00FA272A">
        <w:rPr>
          <w:rFonts w:ascii="Calibri" w:eastAsiaTheme="minorEastAsia" w:hAnsi="Calibri" w:cs="Calibri"/>
          <w:b/>
          <w:bCs/>
          <w:color w:val="000000"/>
          <w:kern w:val="0"/>
          <w:sz w:val="36"/>
          <w:szCs w:val="36"/>
          <w:rtl/>
          <w:lang w:bidi="ar"/>
          <w14:ligatures w14:val="none"/>
        </w:rPr>
        <w:t>بارثولوميوس الرهاوي</w:t>
      </w:r>
      <w:r w:rsidRPr="00FA272A">
        <w:rPr>
          <w:rFonts w:ascii="Calibri" w:eastAsiaTheme="minorEastAsia" w:hAnsi="Calibri" w:cs="Calibri"/>
          <w:color w:val="000000"/>
          <w:kern w:val="0"/>
          <w:sz w:val="36"/>
          <w:szCs w:val="36"/>
          <w:rtl/>
          <w:lang w:bidi="ar"/>
          <w14:ligatures w14:val="none"/>
        </w:rPr>
        <w:t>، الذي يعود تاريخه إلى النصف الأول من القرن الثالث عشر الميلادي، له كتاب قد وضعه ضد المسلمين في هذا الخصوص، أشرنا له في ثنايا هذا الكتاب.</w:t>
      </w:r>
    </w:p>
    <w:p w14:paraId="3E58F9D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(3) قال بهذا الرأي كذلك أكثر من واحد، وأشار له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في كتاباته، تجد التفاصيل في ثنايا الكتاب حين التطرق إلى ما كتبه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w:t>
      </w:r>
    </w:p>
    <w:p w14:paraId="76751BA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(4) ذكر ذلك المؤرخ </w:t>
      </w:r>
      <w:r w:rsidRPr="00FA272A">
        <w:rPr>
          <w:rFonts w:ascii="Calibri" w:eastAsiaTheme="minorEastAsia" w:hAnsi="Calibri" w:cs="Calibri"/>
          <w:b/>
          <w:bCs/>
          <w:color w:val="000000"/>
          <w:kern w:val="0"/>
          <w:sz w:val="36"/>
          <w:szCs w:val="36"/>
          <w:rtl/>
          <w:lang w:bidi="ar"/>
          <w14:ligatures w14:val="none"/>
        </w:rPr>
        <w:t>رودريغو خيمينيث دي رادا</w:t>
      </w:r>
      <w:r w:rsidRPr="00FA272A">
        <w:rPr>
          <w:rFonts w:ascii="Calibri" w:eastAsiaTheme="minorEastAsia" w:hAnsi="Calibri" w:cs="Calibri"/>
          <w:color w:val="000000"/>
          <w:kern w:val="0"/>
          <w:sz w:val="36"/>
          <w:szCs w:val="36"/>
          <w:rtl/>
          <w:lang w:bidi="ar"/>
          <w14:ligatures w14:val="none"/>
        </w:rPr>
        <w:t xml:space="preserve">، وهو رئيس أساقفة طليطلة، له كتاب اسمه </w:t>
      </w:r>
      <w:r w:rsidRPr="00FA272A">
        <w:rPr>
          <w:rFonts w:ascii="Calibri" w:eastAsiaTheme="minorEastAsia" w:hAnsi="Calibri" w:cs="Calibri"/>
          <w:b/>
          <w:bCs/>
          <w:i/>
          <w:iCs/>
          <w:color w:val="000000"/>
          <w:kern w:val="0"/>
          <w:sz w:val="36"/>
          <w:szCs w:val="36"/>
          <w:rtl/>
          <w:lang w:bidi="ar"/>
          <w14:ligatures w14:val="none"/>
        </w:rPr>
        <w:t>تاريخ العرب</w:t>
      </w:r>
      <w:r w:rsidRPr="00FA272A">
        <w:rPr>
          <w:rFonts w:ascii="Calibri" w:eastAsiaTheme="minorEastAsia" w:hAnsi="Calibri" w:cs="Calibri"/>
          <w:color w:val="000000"/>
          <w:kern w:val="0"/>
          <w:sz w:val="36"/>
          <w:szCs w:val="36"/>
          <w:rtl/>
          <w:lang w:bidi="ar"/>
          <w14:ligatures w14:val="none"/>
        </w:rPr>
        <w:t xml:space="preserve"> وضعه في العام 1243م، ترجمناه في هذه الدراسة.</w:t>
      </w:r>
    </w:p>
    <w:p w14:paraId="05B27CC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(5) المؤرخ السابق الذي أشرنا إلى ذكره.</w:t>
      </w:r>
    </w:p>
    <w:p w14:paraId="16810BB6" w14:textId="1EA42E94"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(7) أخبرني الأب </w:t>
      </w:r>
      <w:r w:rsidRPr="00FA272A">
        <w:rPr>
          <w:rFonts w:ascii="Calibri" w:eastAsiaTheme="minorEastAsia" w:hAnsi="Calibri" w:cs="Calibri"/>
          <w:b/>
          <w:bCs/>
          <w:color w:val="000000"/>
          <w:kern w:val="0"/>
          <w:sz w:val="36"/>
          <w:szCs w:val="36"/>
          <w:rtl/>
          <w:lang w:bidi="ar"/>
          <w14:ligatures w14:val="none"/>
        </w:rPr>
        <w:t>جوزف قزي</w:t>
      </w:r>
      <w:r w:rsidRPr="00FA272A">
        <w:rPr>
          <w:rFonts w:ascii="Calibri" w:eastAsiaTheme="minorEastAsia" w:hAnsi="Calibri" w:cs="Calibri"/>
          <w:color w:val="000000"/>
          <w:kern w:val="0"/>
          <w:sz w:val="36"/>
          <w:szCs w:val="36"/>
          <w:rtl/>
          <w:lang w:bidi="ar"/>
          <w14:ligatures w14:val="none"/>
        </w:rPr>
        <w:t xml:space="preserve">، المعروف بالاسم المستعار </w:t>
      </w:r>
      <w:r w:rsidRPr="00FA272A">
        <w:rPr>
          <w:rFonts w:ascii="Calibri" w:eastAsiaTheme="minorEastAsia" w:hAnsi="Calibri" w:cs="Calibri"/>
          <w:b/>
          <w:bCs/>
          <w:color w:val="000000"/>
          <w:kern w:val="0"/>
          <w:sz w:val="36"/>
          <w:szCs w:val="36"/>
          <w:rtl/>
          <w:lang w:bidi="ar"/>
          <w14:ligatures w14:val="none"/>
        </w:rPr>
        <w:t>بو موسى الحريري</w:t>
      </w:r>
      <w:r w:rsidRPr="00FA272A">
        <w:rPr>
          <w:rFonts w:ascii="Calibri" w:eastAsiaTheme="minorEastAsia" w:hAnsi="Calibri" w:cs="Calibri"/>
          <w:color w:val="000000"/>
          <w:kern w:val="0"/>
          <w:sz w:val="36"/>
          <w:szCs w:val="36"/>
          <w:rtl/>
          <w:lang w:bidi="ar"/>
          <w14:ligatures w14:val="none"/>
        </w:rPr>
        <w:t xml:space="preserve"> في حوار لي معه سنة 2017م، في ديره ومقر إقامته في لبنان دير «سيدة النصر» في منطقة غوسطة التابعة لقضاء كسروان، أن سبب وضعه لكتاب </w:t>
      </w:r>
      <w:r w:rsidRPr="00FA272A">
        <w:rPr>
          <w:rFonts w:ascii="Calibri" w:eastAsiaTheme="minorEastAsia" w:hAnsi="Calibri" w:cs="Calibri"/>
          <w:b/>
          <w:bCs/>
          <w:i/>
          <w:iCs/>
          <w:color w:val="000000"/>
          <w:kern w:val="0"/>
          <w:sz w:val="36"/>
          <w:szCs w:val="36"/>
          <w:rtl/>
          <w:lang w:bidi="ar"/>
          <w14:ligatures w14:val="none"/>
        </w:rPr>
        <w:t>قس ونبي</w:t>
      </w:r>
      <w:r w:rsidRPr="00FA272A">
        <w:rPr>
          <w:rFonts w:ascii="Calibri" w:eastAsiaTheme="minorEastAsia" w:hAnsi="Calibri" w:cs="Calibri"/>
          <w:color w:val="000000"/>
          <w:kern w:val="0"/>
          <w:sz w:val="36"/>
          <w:szCs w:val="36"/>
          <w:rtl/>
          <w:lang w:bidi="ar"/>
          <w14:ligatures w14:val="none"/>
        </w:rPr>
        <w:t xml:space="preserve"> الذي أكد فيه أن معلم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هو </w:t>
      </w:r>
      <w:r w:rsidRPr="00FA272A">
        <w:rPr>
          <w:rFonts w:ascii="Calibri" w:eastAsiaTheme="minorEastAsia" w:hAnsi="Calibri" w:cs="Calibri"/>
          <w:b/>
          <w:bCs/>
          <w:color w:val="000000"/>
          <w:kern w:val="0"/>
          <w:sz w:val="36"/>
          <w:szCs w:val="36"/>
          <w:rtl/>
          <w:lang w:bidi="ar"/>
          <w14:ligatures w14:val="none"/>
        </w:rPr>
        <w:t>ورقة بن نوفل</w:t>
      </w:r>
      <w:r w:rsidRPr="00FA272A">
        <w:rPr>
          <w:rFonts w:ascii="Calibri" w:eastAsiaTheme="minorEastAsia" w:hAnsi="Calibri" w:cs="Calibri"/>
          <w:color w:val="000000"/>
          <w:kern w:val="0"/>
          <w:sz w:val="36"/>
          <w:szCs w:val="36"/>
          <w:rtl/>
          <w:lang w:bidi="ar"/>
          <w14:ligatures w14:val="none"/>
        </w:rPr>
        <w:t xml:space="preserve"> وليس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لبعد المسافة بين الشام ويثرب. وقد تناولت فكرة </w:t>
      </w:r>
      <w:r w:rsidR="00696731" w:rsidRPr="00FA272A">
        <w:rPr>
          <w:rFonts w:ascii="Calibri" w:eastAsiaTheme="minorEastAsia" w:hAnsi="Calibri" w:cs="Calibri" w:hint="cs"/>
          <w:color w:val="000000"/>
          <w:kern w:val="0"/>
          <w:sz w:val="36"/>
          <w:szCs w:val="36"/>
          <w:rtl/>
          <w:lang w:bidi="ar"/>
          <w14:ligatures w14:val="none"/>
        </w:rPr>
        <w:t>الأب</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جوزف قزي</w:t>
      </w:r>
      <w:r w:rsidRPr="00FA272A">
        <w:rPr>
          <w:rFonts w:ascii="Calibri" w:eastAsiaTheme="minorEastAsia" w:hAnsi="Calibri" w:cs="Calibri"/>
          <w:color w:val="000000"/>
          <w:kern w:val="0"/>
          <w:sz w:val="36"/>
          <w:szCs w:val="36"/>
          <w:rtl/>
          <w:lang w:bidi="ar"/>
          <w14:ligatures w14:val="none"/>
        </w:rPr>
        <w:t xml:space="preserve"> في ثنايا الكتاب.</w:t>
      </w:r>
    </w:p>
    <w:p w14:paraId="6FAAF3A5" w14:textId="7BE65820"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(8) </w:t>
      </w:r>
      <w:r w:rsidRPr="00FA272A">
        <w:rPr>
          <w:rFonts w:ascii="Calibri" w:eastAsiaTheme="minorEastAsia" w:hAnsi="Calibri" w:cs="Calibri"/>
          <w:b/>
          <w:bCs/>
          <w:color w:val="000000"/>
          <w:kern w:val="0"/>
          <w:sz w:val="36"/>
          <w:szCs w:val="36"/>
          <w:rtl/>
          <w:lang w:bidi="ar"/>
          <w14:ligatures w14:val="none"/>
        </w:rPr>
        <w:t xml:space="preserve">كريستوف </w:t>
      </w:r>
      <w:r w:rsidR="00696731" w:rsidRPr="00FA272A">
        <w:rPr>
          <w:rFonts w:ascii="Calibri" w:eastAsiaTheme="minorEastAsia" w:hAnsi="Calibri" w:cs="Calibri" w:hint="cs"/>
          <w:b/>
          <w:bCs/>
          <w:color w:val="000000"/>
          <w:kern w:val="0"/>
          <w:sz w:val="36"/>
          <w:szCs w:val="36"/>
          <w:rtl/>
          <w:lang w:bidi="ar"/>
          <w14:ligatures w14:val="none"/>
        </w:rPr>
        <w:t>لكسمبرغ</w:t>
      </w:r>
      <w:r w:rsidRPr="00FA272A">
        <w:rPr>
          <w:rFonts w:ascii="Calibri" w:eastAsiaTheme="minorEastAsia" w:hAnsi="Calibri" w:cs="Calibri"/>
          <w:color w:val="000000"/>
          <w:kern w:val="0"/>
          <w:sz w:val="36"/>
          <w:szCs w:val="36"/>
          <w:rtl/>
          <w:lang w:bidi="ar"/>
          <w14:ligatures w14:val="none"/>
        </w:rPr>
        <w:t xml:space="preserve">: هو أسم مستعار لعالم باللغات واللسانيات، لبناني الأصل، يعيش في </w:t>
      </w:r>
      <w:r w:rsidR="00696731">
        <w:rPr>
          <w:rFonts w:ascii="Calibri" w:eastAsiaTheme="minorEastAsia" w:hAnsi="Calibri" w:cs="Calibri" w:hint="cs"/>
          <w:color w:val="000000"/>
          <w:kern w:val="0"/>
          <w:sz w:val="36"/>
          <w:szCs w:val="36"/>
          <w:rtl/>
          <w:lang w:bidi="ar"/>
          <w14:ligatures w14:val="none"/>
        </w:rPr>
        <w:t>أ</w:t>
      </w:r>
      <w:r w:rsidRPr="00FA272A">
        <w:rPr>
          <w:rFonts w:ascii="Calibri" w:eastAsiaTheme="minorEastAsia" w:hAnsi="Calibri" w:cs="Calibri"/>
          <w:color w:val="000000"/>
          <w:kern w:val="0"/>
          <w:sz w:val="36"/>
          <w:szCs w:val="36"/>
          <w:rtl/>
          <w:lang w:bidi="ar"/>
          <w14:ligatures w14:val="none"/>
        </w:rPr>
        <w:t xml:space="preserve">لمانيا، وهو بروفيسور في اللغات السامية، وعالم في فقه اللغة الألماني، اشتهر بكتابه </w:t>
      </w:r>
      <w:r w:rsidRPr="00FA272A">
        <w:rPr>
          <w:rFonts w:ascii="Calibri" w:eastAsiaTheme="minorEastAsia" w:hAnsi="Calibri" w:cs="Calibri"/>
          <w:b/>
          <w:bCs/>
          <w:i/>
          <w:iCs/>
          <w:color w:val="000000"/>
          <w:kern w:val="0"/>
          <w:sz w:val="36"/>
          <w:szCs w:val="36"/>
          <w:rtl/>
          <w:lang w:bidi="ar"/>
          <w14:ligatures w14:val="none"/>
        </w:rPr>
        <w:t>«قراءة آرامية وسريانية للقرآن الكريم»</w:t>
      </w:r>
      <w:r w:rsidRPr="00FA272A">
        <w:rPr>
          <w:rFonts w:ascii="Calibri" w:eastAsiaTheme="minorEastAsia" w:hAnsi="Calibri" w:cs="Calibri"/>
          <w:color w:val="000000"/>
          <w:kern w:val="0"/>
          <w:sz w:val="36"/>
          <w:szCs w:val="36"/>
          <w:rtl/>
          <w:lang w:bidi="ar"/>
          <w14:ligatures w14:val="none"/>
        </w:rPr>
        <w:t xml:space="preserve"> أصبحت آراءه مصدر إلهام لكثير من الكتاب ضد الإسلام، وعلى ضوء أفكاره تأسس معهد إنارة في ألمانيا. و</w:t>
      </w:r>
      <w:r w:rsidRPr="00FA272A">
        <w:rPr>
          <w:rFonts w:ascii="Calibri" w:eastAsiaTheme="minorEastAsia" w:hAnsi="Calibri" w:cs="Calibri"/>
          <w:b/>
          <w:bCs/>
          <w:color w:val="000000"/>
          <w:kern w:val="0"/>
          <w:sz w:val="36"/>
          <w:szCs w:val="36"/>
          <w:rtl/>
          <w:lang w:bidi="ar"/>
          <w14:ligatures w14:val="none"/>
        </w:rPr>
        <w:t xml:space="preserve">كريستوف </w:t>
      </w:r>
      <w:r w:rsidR="00696731" w:rsidRPr="00FA272A">
        <w:rPr>
          <w:rFonts w:ascii="Calibri" w:eastAsiaTheme="minorEastAsia" w:hAnsi="Calibri" w:cs="Calibri" w:hint="cs"/>
          <w:b/>
          <w:bCs/>
          <w:color w:val="000000"/>
          <w:kern w:val="0"/>
          <w:sz w:val="36"/>
          <w:szCs w:val="36"/>
          <w:rtl/>
          <w:lang w:bidi="ar"/>
          <w14:ligatures w14:val="none"/>
        </w:rPr>
        <w:t>لكسمبرغ</w:t>
      </w:r>
      <w:r w:rsidRPr="00FA272A">
        <w:rPr>
          <w:rFonts w:ascii="Calibri" w:eastAsiaTheme="minorEastAsia" w:hAnsi="Calibri" w:cs="Calibri"/>
          <w:color w:val="000000"/>
          <w:kern w:val="0"/>
          <w:sz w:val="36"/>
          <w:szCs w:val="36"/>
          <w:rtl/>
          <w:lang w:bidi="ar"/>
          <w14:ligatures w14:val="none"/>
        </w:rPr>
        <w:t>، بعمر الثمانين حاليًا ولكنه باحث منقب ومجد، مسيحي العقيدة ومن عائلة نذرت نفسها لخدمة المسيحية. درست على يديه في لبنان في منطقة جونية، وخصص لي وقتًا في جامعة الكسليك (الروح القدس) لفترة غير قصيرة، ودونت آراءه وأفكاره في دراسة مخطوطة لا تزال عندي.</w:t>
      </w:r>
    </w:p>
    <w:p w14:paraId="0C51F96E" w14:textId="77777777" w:rsidR="00FA272A" w:rsidRPr="00FA272A" w:rsidRDefault="00FA272A" w:rsidP="00FA272A">
      <w:pPr>
        <w:spacing w:after="225" w:line="240" w:lineRule="auto"/>
        <w:jc w:val="both"/>
        <w:rPr>
          <w:rFonts w:ascii="Calibri" w:eastAsiaTheme="minorEastAsia" w:hAnsi="Calibri" w:cs="Calibri"/>
          <w:color w:val="000000"/>
          <w:kern w:val="0"/>
          <w:sz w:val="36"/>
          <w:szCs w:val="36"/>
          <w:rtl/>
          <w:lang w:val="en" w:bidi="ar"/>
          <w14:ligatures w14:val="none"/>
        </w:rPr>
      </w:pPr>
      <w:r w:rsidRPr="00FA272A">
        <w:rPr>
          <w:rFonts w:ascii="Calibri" w:eastAsiaTheme="minorEastAsia" w:hAnsi="Calibri" w:cs="Calibri"/>
          <w:color w:val="000000"/>
          <w:kern w:val="0"/>
          <w:sz w:val="36"/>
          <w:szCs w:val="36"/>
          <w:lang w:val="en" w:bidi="ar"/>
          <w14:ligatures w14:val="none"/>
        </w:rPr>
        <w:t xml:space="preserve">(1) Doukas, M., </w:t>
      </w:r>
      <w:r w:rsidRPr="00696731">
        <w:rPr>
          <w:rFonts w:ascii="Calibri" w:eastAsiaTheme="minorEastAsia" w:hAnsi="Calibri" w:cs="Calibri"/>
          <w:b/>
          <w:bCs/>
          <w:i/>
          <w:iCs/>
          <w:color w:val="000000"/>
          <w:kern w:val="0"/>
          <w:sz w:val="36"/>
          <w:szCs w:val="36"/>
          <w:lang w:val="en" w:bidi="ar"/>
          <w14:ligatures w14:val="none"/>
        </w:rPr>
        <w:t>Decline and Fall of Byzantum to Ottomon Turks</w:t>
      </w:r>
      <w:r w:rsidRPr="00FA272A">
        <w:rPr>
          <w:rFonts w:ascii="Calibri" w:eastAsiaTheme="minorEastAsia" w:hAnsi="Calibri" w:cs="Calibri"/>
          <w:color w:val="000000"/>
          <w:kern w:val="0"/>
          <w:sz w:val="36"/>
          <w:szCs w:val="36"/>
          <w:lang w:val="en" w:bidi="ar"/>
          <w14:ligatures w14:val="none"/>
        </w:rPr>
        <w:t>, Eng. Trans. H. J. Magoulias (Detroit 1975), p 231.</w:t>
      </w:r>
    </w:p>
    <w:p w14:paraId="3FDAA76F" w14:textId="77777777" w:rsidR="00FA272A" w:rsidRPr="00696731" w:rsidRDefault="00FA272A" w:rsidP="00696731">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lang w:bidi="ar"/>
          <w14:ligatures w14:val="none"/>
        </w:rPr>
      </w:pPr>
      <w:bookmarkStart w:id="2" w:name="_Toc243865492"/>
      <w:r w:rsidRPr="00696731">
        <w:rPr>
          <w:rFonts w:ascii="Calibri" w:eastAsiaTheme="minorEastAsia" w:hAnsi="Calibri" w:cs="Calibri"/>
          <w:b/>
          <w:bCs/>
          <w:color w:val="000000"/>
          <w:kern w:val="0"/>
          <w:sz w:val="36"/>
          <w:szCs w:val="36"/>
          <w:highlight w:val="yellow"/>
          <w:u w:val="single"/>
          <w:rtl/>
          <w:lang w:bidi="ar"/>
          <w14:ligatures w14:val="none"/>
        </w:rPr>
        <w:t>فهم الإسلام في القرون الوسطى</w:t>
      </w:r>
      <w:bookmarkEnd w:id="2"/>
    </w:p>
    <w:p w14:paraId="4256293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احتلال إسبانيا وصقلية من طرف العرب لفت الأنظار إليهم بشكل واسع.</w:t>
      </w:r>
    </w:p>
    <w:p w14:paraId="7E76E46F" w14:textId="5AE72CB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فها هو المؤرخ البيزنطي </w:t>
      </w:r>
      <w:r w:rsidRPr="00FA272A">
        <w:rPr>
          <w:rFonts w:ascii="Calibri" w:eastAsiaTheme="minorEastAsia" w:hAnsi="Calibri" w:cs="Calibri"/>
          <w:b/>
          <w:bCs/>
          <w:color w:val="000000"/>
          <w:kern w:val="0"/>
          <w:sz w:val="36"/>
          <w:szCs w:val="36"/>
          <w:rtl/>
          <w:lang w:bidi="ar"/>
          <w14:ligatures w14:val="none"/>
        </w:rPr>
        <w:t>دوقاس</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color w:val="000000"/>
          <w:kern w:val="0"/>
          <w:sz w:val="36"/>
          <w:szCs w:val="36"/>
          <w:lang w:bidi="ar"/>
          <w14:ligatures w14:val="none"/>
        </w:rPr>
        <w:t>Ducas</w:t>
      </w:r>
      <w:r w:rsidRPr="00FA272A">
        <w:rPr>
          <w:rFonts w:ascii="Calibri" w:eastAsiaTheme="minorEastAsia" w:hAnsi="Calibri" w:cs="Calibri"/>
          <w:color w:val="000000"/>
          <w:kern w:val="0"/>
          <w:sz w:val="36"/>
          <w:szCs w:val="36"/>
          <w:rtl/>
          <w:lang w:bidi="ar"/>
          <w14:ligatures w14:val="none"/>
        </w:rPr>
        <w:t xml:space="preserve">» يتحسر على ضياع مدينته قائلًا: </w:t>
      </w:r>
      <w:r w:rsidRPr="00FA272A">
        <w:rPr>
          <w:rFonts w:ascii="Calibri" w:eastAsiaTheme="minorEastAsia" w:hAnsi="Calibri" w:cs="Calibri"/>
          <w:b/>
          <w:bCs/>
          <w:color w:val="002060"/>
          <w:kern w:val="0"/>
          <w:sz w:val="36"/>
          <w:szCs w:val="36"/>
          <w:rtl/>
          <w:lang w:bidi="ar"/>
          <w14:ligatures w14:val="none"/>
        </w:rPr>
        <w:t xml:space="preserve">«واحسرتاه! يا للكارثة! إن ما يحدث لهو أمر رهيب، ومريع. وآسفاه! ماذا حدث لنا؟ ماذا نشاهد الآن؟ التركي (الكافر) يقف على المذبح المقدس الذي يحتوي على الذخائر المقدسة للرسل والحواريين والشهداء، إنه لشيء مريع! </w:t>
      </w:r>
      <w:r w:rsidR="00C85592" w:rsidRPr="00FA272A">
        <w:rPr>
          <w:rFonts w:ascii="Calibri" w:eastAsiaTheme="minorEastAsia" w:hAnsi="Calibri" w:cs="Calibri" w:hint="cs"/>
          <w:b/>
          <w:bCs/>
          <w:color w:val="002060"/>
          <w:kern w:val="0"/>
          <w:sz w:val="36"/>
          <w:szCs w:val="36"/>
          <w:rtl/>
          <w:lang w:bidi="ar"/>
          <w14:ligatures w14:val="none"/>
        </w:rPr>
        <w:t>أيتها</w:t>
      </w:r>
      <w:r w:rsidRPr="00FA272A">
        <w:rPr>
          <w:rFonts w:ascii="Calibri" w:eastAsiaTheme="minorEastAsia" w:hAnsi="Calibri" w:cs="Calibri"/>
          <w:b/>
          <w:bCs/>
          <w:color w:val="002060"/>
          <w:kern w:val="0"/>
          <w:sz w:val="36"/>
          <w:szCs w:val="36"/>
          <w:rtl/>
          <w:lang w:bidi="ar"/>
          <w14:ligatures w14:val="none"/>
        </w:rPr>
        <w:t xml:space="preserve"> الشمس، أين نور الرب؟ لم يعد هناك أدنى اعتبار لمقامنا، وديننا بين الأمم. إن الكنيسة التي كانت تسمى كنيسة الثالوث المقدس، أو الكنيسة العظمى، أو صهيون الجديدة، قد أصبحت الآن مذبحًا للبرابرة وتغير اسمها، والغرض منها، لتصبح منزلًا لمحمد! يا إلهى .. . لا نريد منك سوى أن تشملنا بعدلك ورحمتك»</w:t>
      </w:r>
      <w:r w:rsidRPr="00FA272A">
        <w:rPr>
          <w:rFonts w:ascii="Calibri" w:eastAsiaTheme="minorEastAsia" w:hAnsi="Calibri" w:cs="Calibri"/>
          <w:color w:val="000000"/>
          <w:kern w:val="0"/>
          <w:sz w:val="36"/>
          <w:szCs w:val="36"/>
          <w:vertAlign w:val="superscript"/>
          <w:rtl/>
          <w:lang w:bidi="ar"/>
          <w14:ligatures w14:val="none"/>
        </w:rPr>
        <w:t>(7)</w:t>
      </w:r>
    </w:p>
    <w:p w14:paraId="322679E6" w14:textId="3158C1C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اعتبر المسيحيون أن هذه الفتوحات </w:t>
      </w:r>
      <w:r w:rsidR="00C96DFC" w:rsidRPr="00FA272A">
        <w:rPr>
          <w:rFonts w:ascii="Calibri" w:eastAsiaTheme="minorEastAsia" w:hAnsi="Calibri" w:cs="Calibri" w:hint="cs"/>
          <w:color w:val="000000"/>
          <w:kern w:val="0"/>
          <w:sz w:val="36"/>
          <w:szCs w:val="36"/>
          <w:rtl/>
          <w:lang w:bidi="ar"/>
          <w14:ligatures w14:val="none"/>
        </w:rPr>
        <w:t>الإسلامية</w:t>
      </w:r>
      <w:r w:rsidRPr="00FA272A">
        <w:rPr>
          <w:rFonts w:ascii="Calibri" w:eastAsiaTheme="minorEastAsia" w:hAnsi="Calibri" w:cs="Calibri"/>
          <w:color w:val="000000"/>
          <w:kern w:val="0"/>
          <w:sz w:val="36"/>
          <w:szCs w:val="36"/>
          <w:rtl/>
          <w:lang w:bidi="ar"/>
          <w14:ligatures w14:val="none"/>
        </w:rPr>
        <w:t xml:space="preserve"> عقابًا إلهيًا على خطايا المسيحيين، وقد أدت إلى ترك كثير من المسيحيين ديانتهم والالتحاق بالدين </w:t>
      </w:r>
      <w:r w:rsidR="00C96DFC" w:rsidRPr="00FA272A">
        <w:rPr>
          <w:rFonts w:ascii="Calibri" w:eastAsiaTheme="minorEastAsia" w:hAnsi="Calibri" w:cs="Calibri" w:hint="cs"/>
          <w:color w:val="000000"/>
          <w:kern w:val="0"/>
          <w:sz w:val="36"/>
          <w:szCs w:val="36"/>
          <w:rtl/>
          <w:lang w:bidi="ar"/>
          <w14:ligatures w14:val="none"/>
        </w:rPr>
        <w:t>الإسلامي</w:t>
      </w:r>
      <w:r w:rsidRPr="00FA272A">
        <w:rPr>
          <w:rFonts w:ascii="Calibri" w:eastAsiaTheme="minorEastAsia" w:hAnsi="Calibri" w:cs="Calibri"/>
          <w:color w:val="000000"/>
          <w:kern w:val="0"/>
          <w:sz w:val="36"/>
          <w:szCs w:val="36"/>
          <w:rtl/>
          <w:lang w:bidi="ar"/>
          <w14:ligatures w14:val="none"/>
        </w:rPr>
        <w:t xml:space="preserve">، فأصبح هذا المعتقد بنظر الكنيسة شاهدًا على أنها ديانة </w:t>
      </w:r>
      <w:r w:rsidRPr="00FA272A">
        <w:rPr>
          <w:rFonts w:ascii="Calibri" w:eastAsiaTheme="minorEastAsia" w:hAnsi="Calibri" w:cs="Calibri"/>
          <w:b/>
          <w:bCs/>
          <w:color w:val="002060"/>
          <w:kern w:val="0"/>
          <w:sz w:val="36"/>
          <w:szCs w:val="36"/>
          <w:rtl/>
          <w:lang w:bidi="ar"/>
          <w14:ligatures w14:val="none"/>
        </w:rPr>
        <w:t>«المسيح الدجال»</w:t>
      </w:r>
      <w:r w:rsidRPr="00FA272A">
        <w:rPr>
          <w:rFonts w:ascii="Calibri" w:eastAsiaTheme="minorEastAsia" w:hAnsi="Calibri" w:cs="Calibri"/>
          <w:color w:val="000000"/>
          <w:kern w:val="0"/>
          <w:sz w:val="36"/>
          <w:szCs w:val="36"/>
          <w:rtl/>
          <w:lang w:bidi="ar"/>
          <w14:ligatures w14:val="none"/>
        </w:rPr>
        <w:t xml:space="preserve"> فهي الوحيدة القادرة على اجتذاب الناس إليها، وإن ذلك من علامات اقتراب يوم القيامة، وكان على رجال الدين أن يقنعوا رعاياهم بتفوق عقيدتهم وسمُّوها، وينصحوهم بأن يظلوا محافظين على إيمانهم بعقيدتهم المتوارثة.</w:t>
      </w:r>
    </w:p>
    <w:p w14:paraId="091F44E6" w14:textId="6140A68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فالتطور النمطي المشوه عن الإسلام، لم يتشكل بسبب ضعف معرفة الأوروبيين بهذا الدين وحسب</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ولكن كانت المعلومة المُقدمة تُنتزع في معظم الحالات من سياقها الأصلي، ثم تُقدم إلى القارئ الأوروبي. وبهذا الشكل شوهت الوقائع بصورة متعمدة - واعية أحيانًا، أو بشكل غير واع في أحيان أخرى - . وفي إطار البحث الحماسي عن حل سريع </w:t>
      </w:r>
      <w:r w:rsidRPr="00FA272A">
        <w:rPr>
          <w:rFonts w:ascii="Calibri" w:eastAsiaTheme="minorEastAsia" w:hAnsi="Calibri" w:cs="Calibri"/>
          <w:b/>
          <w:bCs/>
          <w:color w:val="002060"/>
          <w:kern w:val="0"/>
          <w:sz w:val="36"/>
          <w:szCs w:val="36"/>
          <w:rtl/>
          <w:lang w:bidi="ar"/>
          <w14:ligatures w14:val="none"/>
        </w:rPr>
        <w:t>«لمشكلة الإسلام»</w:t>
      </w:r>
      <w:r w:rsidRPr="00FA272A">
        <w:rPr>
          <w:rFonts w:ascii="Calibri" w:eastAsiaTheme="minorEastAsia" w:hAnsi="Calibri" w:cs="Calibri"/>
          <w:color w:val="000000"/>
          <w:kern w:val="0"/>
          <w:sz w:val="36"/>
          <w:szCs w:val="36"/>
          <w:rtl/>
          <w:lang w:bidi="ar"/>
          <w14:ligatures w14:val="none"/>
        </w:rPr>
        <w:t xml:space="preserve"> سيطرت في القرون الوسطى الموضوعات الدينية - </w:t>
      </w:r>
      <w:r w:rsidR="00C85592" w:rsidRPr="00FA272A">
        <w:rPr>
          <w:rFonts w:ascii="Calibri" w:eastAsiaTheme="minorEastAsia" w:hAnsi="Calibri" w:cs="Calibri" w:hint="cs"/>
          <w:color w:val="000000"/>
          <w:kern w:val="0"/>
          <w:sz w:val="36"/>
          <w:szCs w:val="36"/>
          <w:rtl/>
          <w:lang w:bidi="ar"/>
          <w14:ligatures w14:val="none"/>
        </w:rPr>
        <w:t>الإيديولوجي</w:t>
      </w:r>
      <w:r w:rsidR="00C85592" w:rsidRPr="00FA272A">
        <w:rPr>
          <w:rFonts w:ascii="Calibri" w:eastAsiaTheme="minorEastAsia" w:hAnsi="Calibri" w:cs="Calibri" w:hint="eastAsia"/>
          <w:color w:val="000000"/>
          <w:kern w:val="0"/>
          <w:sz w:val="36"/>
          <w:szCs w:val="36"/>
          <w:rtl/>
          <w:lang w:bidi="ar"/>
          <w14:ligatures w14:val="none"/>
        </w:rPr>
        <w:t>ة</w:t>
      </w:r>
      <w:r w:rsidRPr="00FA272A">
        <w:rPr>
          <w:rFonts w:ascii="Calibri" w:eastAsiaTheme="minorEastAsia" w:hAnsi="Calibri" w:cs="Calibri"/>
          <w:color w:val="000000"/>
          <w:kern w:val="0"/>
          <w:sz w:val="36"/>
          <w:szCs w:val="36"/>
          <w:rtl/>
          <w:lang w:bidi="ar"/>
          <w14:ligatures w14:val="none"/>
        </w:rPr>
        <w:t xml:space="preserve"> - </w:t>
      </w:r>
      <w:r w:rsidRPr="00FA272A">
        <w:rPr>
          <w:rFonts w:ascii="Calibri" w:eastAsiaTheme="minorEastAsia" w:hAnsi="Calibri" w:cs="Calibri"/>
          <w:color w:val="000000"/>
          <w:kern w:val="0"/>
          <w:sz w:val="36"/>
          <w:szCs w:val="36"/>
          <w:vertAlign w:val="superscript"/>
          <w:rtl/>
          <w:lang w:bidi="ar"/>
          <w14:ligatures w14:val="none"/>
        </w:rPr>
        <w:t>(3)</w:t>
      </w:r>
    </w:p>
    <w:p w14:paraId="0FA2E4F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وكان المشكل يتمحور حول إيجاد سند ديني مسيحي للإسلام ونبيه. إذ إن المسيحية تعتقد أن الهدف من إرسال الأنبياء وعقائدهم منذ بدء الخليقة، ليس سوى تمهيد تدريجي لأجل بلوغ ذروة التاريخ الكوني، المتمثل بـ </w:t>
      </w:r>
      <w:r w:rsidRPr="00FA272A">
        <w:rPr>
          <w:rFonts w:ascii="Calibri" w:eastAsiaTheme="minorEastAsia" w:hAnsi="Calibri" w:cs="Calibri"/>
          <w:b/>
          <w:bCs/>
          <w:color w:val="002060"/>
          <w:kern w:val="0"/>
          <w:sz w:val="36"/>
          <w:szCs w:val="36"/>
          <w:rtl/>
          <w:lang w:bidi="ar"/>
          <w14:ligatures w14:val="none"/>
        </w:rPr>
        <w:t>«التجسد الإلهي»</w:t>
      </w:r>
      <w:r w:rsidRPr="00FA272A">
        <w:rPr>
          <w:rFonts w:ascii="Calibri" w:eastAsiaTheme="minorEastAsia" w:hAnsi="Calibri" w:cs="Calibri"/>
          <w:color w:val="000000"/>
          <w:kern w:val="0"/>
          <w:sz w:val="36"/>
          <w:szCs w:val="36"/>
          <w:rtl/>
          <w:lang w:bidi="ar"/>
          <w14:ligatures w14:val="none"/>
        </w:rPr>
        <w:t xml:space="preserve"> (في شخص المسيح).</w:t>
      </w:r>
    </w:p>
    <w:p w14:paraId="77361D5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ولكن من وجهة نظر المسيحيين، فإنه لم يكن بمستطاع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أن يكون نبيًا حقيقيًا، أما عقيدته فهي الأخرى لا يمكن أن تكون صحيحا.</w:t>
      </w:r>
    </w:p>
    <w:p w14:paraId="72113F8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أليكسي جورافسكي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الإسلام والمسيحية</w:t>
      </w:r>
      <w:r w:rsidRPr="00FA272A">
        <w:rPr>
          <w:rFonts w:ascii="Calibri" w:eastAsiaTheme="minorEastAsia" w:hAnsi="Calibri" w:cs="Calibri"/>
          <w:color w:val="000000"/>
          <w:kern w:val="0"/>
          <w:sz w:val="36"/>
          <w:szCs w:val="36"/>
          <w:rtl/>
          <w:lang w:bidi="ar"/>
          <w14:ligatures w14:val="none"/>
        </w:rPr>
        <w:t>، ترجمة خلف محمد الجراد، عالم المعرفة، الكويت، 1996، ص 69 - 68.</w:t>
      </w:r>
    </w:p>
    <w:p w14:paraId="1ABE96C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ويضيف </w:t>
      </w:r>
      <w:r w:rsidRPr="00FA272A">
        <w:rPr>
          <w:rFonts w:ascii="Calibri" w:eastAsiaTheme="minorEastAsia" w:hAnsi="Calibri" w:cs="Calibri"/>
          <w:b/>
          <w:bCs/>
          <w:color w:val="000000"/>
          <w:kern w:val="0"/>
          <w:sz w:val="36"/>
          <w:szCs w:val="36"/>
          <w:rtl/>
          <w:lang w:bidi="ar"/>
          <w14:ligatures w14:val="none"/>
        </w:rPr>
        <w:t>سيلاجيتش</w:t>
      </w:r>
      <w:r w:rsidRPr="00FA272A">
        <w:rPr>
          <w:rFonts w:ascii="Calibri" w:eastAsiaTheme="minorEastAsia" w:hAnsi="Calibri" w:cs="Calibri"/>
          <w:color w:val="000000"/>
          <w:kern w:val="0"/>
          <w:sz w:val="36"/>
          <w:szCs w:val="36"/>
          <w:rtl/>
          <w:lang w:bidi="ar"/>
          <w14:ligatures w14:val="none"/>
        </w:rPr>
        <w:t xml:space="preserve">: كانت السخرية من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هي إحدى الوسائل لوسم المسلمين بسمة الشياطين. فقد تم تقديمه بمختلف السبل الجارحة.</w:t>
      </w:r>
    </w:p>
    <w:p w14:paraId="1CAB1275" w14:textId="72305A06"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عدنان سيلاجيتش</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 xml:space="preserve">مفهوم أوروبا المسيحية </w:t>
      </w:r>
      <w:r w:rsidR="00C85592" w:rsidRPr="00FA272A">
        <w:rPr>
          <w:rFonts w:ascii="Calibri" w:eastAsiaTheme="minorEastAsia" w:hAnsi="Calibri" w:cs="Calibri" w:hint="cs"/>
          <w:b/>
          <w:bCs/>
          <w:i/>
          <w:iCs/>
          <w:color w:val="000000"/>
          <w:kern w:val="0"/>
          <w:sz w:val="36"/>
          <w:szCs w:val="36"/>
          <w:rtl/>
          <w:lang w:bidi="ar"/>
          <w14:ligatures w14:val="none"/>
        </w:rPr>
        <w:t>للإسلام</w:t>
      </w:r>
      <w:r w:rsidRPr="00FA272A">
        <w:rPr>
          <w:rFonts w:ascii="Calibri" w:eastAsiaTheme="minorEastAsia" w:hAnsi="Calibri" w:cs="Calibri"/>
          <w:color w:val="000000"/>
          <w:kern w:val="0"/>
          <w:sz w:val="36"/>
          <w:szCs w:val="36"/>
          <w:rtl/>
          <w:lang w:bidi="ar"/>
          <w14:ligatures w14:val="none"/>
        </w:rPr>
        <w:t>، ترجمة جمال الدين سيد محمد، المركز القومي للترجمة، القاهرة، 2006، ص 53 - 52.</w:t>
      </w:r>
    </w:p>
    <w:p w14:paraId="69EFD4E3" w14:textId="2098E2C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يقول </w:t>
      </w:r>
      <w:r w:rsidRPr="00FA272A">
        <w:rPr>
          <w:rFonts w:ascii="Calibri" w:eastAsiaTheme="minorEastAsia" w:hAnsi="Calibri" w:cs="Calibri"/>
          <w:b/>
          <w:bCs/>
          <w:color w:val="000000"/>
          <w:kern w:val="0"/>
          <w:sz w:val="36"/>
          <w:szCs w:val="36"/>
          <w:rtl/>
          <w:lang w:bidi="ar"/>
          <w14:ligatures w14:val="none"/>
        </w:rPr>
        <w:t>آرثر جفري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2060"/>
          <w:kern w:val="0"/>
          <w:sz w:val="36"/>
          <w:szCs w:val="36"/>
          <w:rtl/>
          <w:lang w:bidi="ar"/>
          <w14:ligatures w14:val="none"/>
        </w:rPr>
        <w:t xml:space="preserve">«لقد حصل الكّتاب القروسطيون اللاتين على معلوماتهم عن </w:t>
      </w:r>
      <w:r w:rsidR="00C96DFC" w:rsidRPr="00FA272A">
        <w:rPr>
          <w:rFonts w:ascii="Calibri" w:eastAsiaTheme="minorEastAsia" w:hAnsi="Calibri" w:cs="Calibri" w:hint="cs"/>
          <w:b/>
          <w:bCs/>
          <w:color w:val="002060"/>
          <w:kern w:val="0"/>
          <w:sz w:val="36"/>
          <w:szCs w:val="36"/>
          <w:rtl/>
          <w:lang w:bidi="ar"/>
          <w14:ligatures w14:val="none"/>
        </w:rPr>
        <w:t>الإسلام</w:t>
      </w:r>
      <w:r w:rsidRPr="00FA272A">
        <w:rPr>
          <w:rFonts w:ascii="Calibri" w:eastAsiaTheme="minorEastAsia" w:hAnsi="Calibri" w:cs="Calibri"/>
          <w:b/>
          <w:bCs/>
          <w:color w:val="002060"/>
          <w:kern w:val="0"/>
          <w:sz w:val="36"/>
          <w:szCs w:val="36"/>
          <w:rtl/>
          <w:lang w:bidi="ar"/>
          <w14:ligatures w14:val="none"/>
        </w:rPr>
        <w:t xml:space="preserve"> والنبي محمد من مصدرين رئيسين وهما: الروايات البيزنطية؛ ومن التواصل الشخصي مع الإِسلامِ خلال الحملات الصليبية.»</w:t>
      </w:r>
      <w:r w:rsidRPr="00FA272A">
        <w:rPr>
          <w:rFonts w:ascii="Calibri" w:eastAsiaTheme="minorEastAsia" w:hAnsi="Calibri" w:cs="Calibri"/>
          <w:color w:val="000000"/>
          <w:kern w:val="0"/>
          <w:sz w:val="36"/>
          <w:szCs w:val="36"/>
          <w:vertAlign w:val="superscript"/>
          <w:rtl/>
          <w:lang w:bidi="ar"/>
          <w14:ligatures w14:val="none"/>
        </w:rPr>
        <w:t>(1)</w:t>
      </w:r>
    </w:p>
    <w:p w14:paraId="30C7061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آرثر جفري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بحث عن محمد التاريخي</w:t>
      </w:r>
      <w:r w:rsidRPr="00FA272A">
        <w:rPr>
          <w:rFonts w:ascii="Calibri" w:eastAsiaTheme="minorEastAsia" w:hAnsi="Calibri" w:cs="Calibri"/>
          <w:color w:val="000000"/>
          <w:kern w:val="0"/>
          <w:sz w:val="36"/>
          <w:szCs w:val="36"/>
          <w:rtl/>
          <w:lang w:bidi="ar"/>
          <w14:ligatures w14:val="none"/>
        </w:rPr>
        <w:t>، ترجمة مالك مسلماني، ص 4.</w:t>
      </w:r>
    </w:p>
    <w:p w14:paraId="5E429E30" w14:textId="77777777" w:rsidR="00FA272A" w:rsidRPr="00696731" w:rsidRDefault="00FA272A" w:rsidP="00696731">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3" w:name="_Toc243865493"/>
      <w:r w:rsidRPr="00696731">
        <w:rPr>
          <w:rFonts w:ascii="Calibri" w:eastAsiaTheme="minorEastAsia" w:hAnsi="Calibri" w:cs="Calibri"/>
          <w:b/>
          <w:bCs/>
          <w:color w:val="000000"/>
          <w:kern w:val="0"/>
          <w:sz w:val="36"/>
          <w:szCs w:val="36"/>
          <w:highlight w:val="yellow"/>
          <w:u w:val="single"/>
          <w:rtl/>
          <w:lang w:bidi="ar"/>
          <w14:ligatures w14:val="none"/>
        </w:rPr>
        <w:t>أسم العرب والمسلمين في الكتابات الغربية</w:t>
      </w:r>
      <w:bookmarkEnd w:id="3"/>
    </w:p>
    <w:p w14:paraId="3CBB89DB" w14:textId="5F8F3A84"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تنوعت الصفات </w:t>
      </w:r>
      <w:r w:rsidR="00C85592" w:rsidRPr="00FA272A">
        <w:rPr>
          <w:rFonts w:ascii="Calibri" w:eastAsiaTheme="minorEastAsia" w:hAnsi="Calibri" w:cs="Calibri" w:hint="cs"/>
          <w:color w:val="000000"/>
          <w:kern w:val="0"/>
          <w:sz w:val="36"/>
          <w:szCs w:val="36"/>
          <w:rtl/>
          <w:lang w:bidi="ar"/>
          <w14:ligatures w14:val="none"/>
        </w:rPr>
        <w:t>والأسماء</w:t>
      </w:r>
      <w:r w:rsidRPr="00FA272A">
        <w:rPr>
          <w:rFonts w:ascii="Calibri" w:eastAsiaTheme="minorEastAsia" w:hAnsi="Calibri" w:cs="Calibri"/>
          <w:color w:val="000000"/>
          <w:kern w:val="0"/>
          <w:sz w:val="36"/>
          <w:szCs w:val="36"/>
          <w:rtl/>
          <w:lang w:bidi="ar"/>
          <w14:ligatures w14:val="none"/>
        </w:rPr>
        <w:t xml:space="preserve"> التي أطلقها الغرب المسيحي على العرب والمسلمين، وكل صفة تستند إلى فكرة معينة، فقد أطلق المسيحيون السريان على المسلمين لقب </w:t>
      </w:r>
      <w:r w:rsidRPr="00FA272A">
        <w:rPr>
          <w:rFonts w:ascii="Calibri" w:eastAsiaTheme="minorEastAsia" w:hAnsi="Calibri" w:cs="Calibri"/>
          <w:b/>
          <w:bCs/>
          <w:color w:val="002060"/>
          <w:kern w:val="0"/>
          <w:sz w:val="36"/>
          <w:szCs w:val="36"/>
          <w:rtl/>
          <w:lang w:bidi="ar"/>
          <w14:ligatures w14:val="none"/>
        </w:rPr>
        <w:t>«طائفة أبناء الجارية»</w:t>
      </w:r>
      <w:r w:rsidRPr="00FA272A">
        <w:rPr>
          <w:rFonts w:ascii="Calibri" w:eastAsiaTheme="minorEastAsia" w:hAnsi="Calibri" w:cs="Calibri"/>
          <w:color w:val="000000"/>
          <w:kern w:val="0"/>
          <w:sz w:val="36"/>
          <w:szCs w:val="36"/>
          <w:rtl/>
          <w:lang w:bidi="ar"/>
          <w14:ligatures w14:val="none"/>
        </w:rPr>
        <w:t xml:space="preserve"> مستندين في ذلك إلى مقتطف من الإنجيل استل من رسالة </w:t>
      </w:r>
      <w:r w:rsidRPr="00FA272A">
        <w:rPr>
          <w:rFonts w:ascii="Calibri" w:eastAsiaTheme="minorEastAsia" w:hAnsi="Calibri" w:cs="Calibri"/>
          <w:b/>
          <w:bCs/>
          <w:color w:val="000000"/>
          <w:kern w:val="0"/>
          <w:sz w:val="36"/>
          <w:szCs w:val="36"/>
          <w:rtl/>
          <w:lang w:bidi="ar"/>
          <w14:ligatures w14:val="none"/>
        </w:rPr>
        <w:t>بولس</w:t>
      </w:r>
      <w:r w:rsidRPr="00FA272A">
        <w:rPr>
          <w:rFonts w:ascii="Calibri" w:eastAsiaTheme="minorEastAsia" w:hAnsi="Calibri" w:cs="Calibri"/>
          <w:color w:val="000000"/>
          <w:kern w:val="0"/>
          <w:sz w:val="36"/>
          <w:szCs w:val="36"/>
          <w:rtl/>
          <w:lang w:bidi="ar"/>
          <w14:ligatures w14:val="none"/>
        </w:rPr>
        <w:t xml:space="preserve"> إلى أهل غلاطية الأصحاح الرابع: (31</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21)، ويستنتجون منه أن المسلمين، الذين هم </w:t>
      </w:r>
      <w:r w:rsidRPr="00FA272A">
        <w:rPr>
          <w:rFonts w:ascii="Calibri" w:eastAsiaTheme="minorEastAsia" w:hAnsi="Calibri" w:cs="Calibri"/>
          <w:b/>
          <w:bCs/>
          <w:color w:val="002060"/>
          <w:kern w:val="0"/>
          <w:sz w:val="36"/>
          <w:szCs w:val="36"/>
          <w:rtl/>
          <w:lang w:bidi="ar"/>
          <w14:ligatures w14:val="none"/>
        </w:rPr>
        <w:t>«أبناء الجارية»</w:t>
      </w:r>
      <w:r w:rsidRPr="00FA272A">
        <w:rPr>
          <w:rFonts w:ascii="Calibri" w:eastAsiaTheme="minorEastAsia" w:hAnsi="Calibri" w:cs="Calibri"/>
          <w:color w:val="000000"/>
          <w:kern w:val="0"/>
          <w:sz w:val="36"/>
          <w:szCs w:val="36"/>
          <w:rtl/>
          <w:lang w:bidi="ar"/>
          <w14:ligatures w14:val="none"/>
        </w:rPr>
        <w:t xml:space="preserve"> مستبعدون من وعد الخلاص الإلهي</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والجارية هي </w:t>
      </w:r>
      <w:r w:rsidRPr="00FA272A">
        <w:rPr>
          <w:rFonts w:ascii="Calibri" w:eastAsiaTheme="minorEastAsia" w:hAnsi="Calibri" w:cs="Calibri"/>
          <w:b/>
          <w:bCs/>
          <w:color w:val="000000"/>
          <w:kern w:val="0"/>
          <w:sz w:val="36"/>
          <w:szCs w:val="36"/>
          <w:rtl/>
          <w:lang w:bidi="ar"/>
          <w14:ligatures w14:val="none"/>
        </w:rPr>
        <w:t>هاجر</w:t>
      </w:r>
      <w:r w:rsidRPr="00FA272A">
        <w:rPr>
          <w:rFonts w:ascii="Calibri" w:eastAsiaTheme="minorEastAsia" w:hAnsi="Calibri" w:cs="Calibri"/>
          <w:color w:val="000000"/>
          <w:kern w:val="0"/>
          <w:sz w:val="36"/>
          <w:szCs w:val="36"/>
          <w:rtl/>
          <w:lang w:bidi="ar"/>
          <w14:ligatures w14:val="none"/>
        </w:rPr>
        <w:t xml:space="preserve"> </w:t>
      </w:r>
      <w:r w:rsidR="00072247" w:rsidRPr="00FA272A">
        <w:rPr>
          <w:rFonts w:ascii="Calibri" w:eastAsiaTheme="minorEastAsia" w:hAnsi="Calibri" w:cs="Calibri" w:hint="cs"/>
          <w:color w:val="000000"/>
          <w:kern w:val="0"/>
          <w:sz w:val="36"/>
          <w:szCs w:val="36"/>
          <w:rtl/>
          <w:lang w:bidi="ar"/>
          <w14:ligatures w14:val="none"/>
        </w:rPr>
        <w:t>أم</w:t>
      </w:r>
      <w:r w:rsidRPr="00FA272A">
        <w:rPr>
          <w:rFonts w:ascii="Calibri" w:eastAsiaTheme="minorEastAsia" w:hAnsi="Calibri" w:cs="Calibri"/>
          <w:color w:val="000000"/>
          <w:kern w:val="0"/>
          <w:sz w:val="36"/>
          <w:szCs w:val="36"/>
          <w:rtl/>
          <w:lang w:bidi="ar"/>
          <w14:ligatures w14:val="none"/>
        </w:rPr>
        <w:t xml:space="preserve"> </w:t>
      </w:r>
      <w:r w:rsidR="00072247" w:rsidRPr="00FA272A">
        <w:rPr>
          <w:rFonts w:ascii="Calibri" w:eastAsiaTheme="minorEastAsia" w:hAnsi="Calibri" w:cs="Calibri" w:hint="cs"/>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ومن الأسماء التي كانت تطلق في الغرب على المسلمين هي: السرسنيين أو الساراسيين، نسبة إلى </w:t>
      </w:r>
      <w:r w:rsidRPr="00FA272A">
        <w:rPr>
          <w:rFonts w:ascii="Calibri" w:eastAsiaTheme="minorEastAsia" w:hAnsi="Calibri" w:cs="Calibri"/>
          <w:b/>
          <w:bCs/>
          <w:color w:val="000000"/>
          <w:kern w:val="0"/>
          <w:sz w:val="36"/>
          <w:szCs w:val="36"/>
          <w:rtl/>
          <w:lang w:bidi="ar"/>
          <w14:ligatures w14:val="none"/>
        </w:rPr>
        <w:t>سارة</w:t>
      </w:r>
      <w:r w:rsidRPr="00FA272A">
        <w:rPr>
          <w:rFonts w:ascii="Calibri" w:eastAsiaTheme="minorEastAsia" w:hAnsi="Calibri" w:cs="Calibri"/>
          <w:color w:val="000000"/>
          <w:kern w:val="0"/>
          <w:sz w:val="36"/>
          <w:szCs w:val="36"/>
          <w:rtl/>
          <w:lang w:bidi="ar"/>
          <w14:ligatures w14:val="none"/>
        </w:rPr>
        <w:t xml:space="preserve"> كما يراها البعض، أي عبيد </w:t>
      </w:r>
      <w:r w:rsidRPr="00FA272A">
        <w:rPr>
          <w:rFonts w:ascii="Calibri" w:eastAsiaTheme="minorEastAsia" w:hAnsi="Calibri" w:cs="Calibri"/>
          <w:b/>
          <w:bCs/>
          <w:color w:val="000000"/>
          <w:kern w:val="0"/>
          <w:sz w:val="36"/>
          <w:szCs w:val="36"/>
          <w:rtl/>
          <w:lang w:bidi="ar"/>
          <w14:ligatures w14:val="none"/>
        </w:rPr>
        <w:t>ساره</w:t>
      </w:r>
      <w:r w:rsidRPr="00FA272A">
        <w:rPr>
          <w:rFonts w:ascii="Calibri" w:eastAsiaTheme="minorEastAsia" w:hAnsi="Calibri" w:cs="Calibri"/>
          <w:color w:val="000000"/>
          <w:kern w:val="0"/>
          <w:sz w:val="36"/>
          <w:szCs w:val="36"/>
          <w:rtl/>
          <w:lang w:bidi="ar"/>
          <w14:ligatures w14:val="none"/>
        </w:rPr>
        <w:t xml:space="preserve"> زوجة </w:t>
      </w:r>
      <w:r w:rsidRPr="00FA272A">
        <w:rPr>
          <w:rFonts w:ascii="Calibri" w:eastAsiaTheme="minorEastAsia" w:hAnsi="Calibri" w:cs="Calibri"/>
          <w:b/>
          <w:bCs/>
          <w:color w:val="000000"/>
          <w:kern w:val="0"/>
          <w:sz w:val="36"/>
          <w:szCs w:val="36"/>
          <w:rtl/>
          <w:lang w:bidi="ar"/>
          <w14:ligatures w14:val="none"/>
        </w:rPr>
        <w:t>إبراهيم</w:t>
      </w:r>
      <w:r w:rsidRPr="00FA272A">
        <w:rPr>
          <w:rFonts w:ascii="Calibri" w:eastAsiaTheme="minorEastAsia" w:hAnsi="Calibri" w:cs="Calibri"/>
          <w:color w:val="000000"/>
          <w:kern w:val="0"/>
          <w:sz w:val="36"/>
          <w:szCs w:val="36"/>
          <w:rtl/>
          <w:lang w:bidi="ar"/>
          <w14:ligatures w14:val="none"/>
        </w:rPr>
        <w:t xml:space="preserve">، وكذلك اسم الهاجريين: أي أولاد </w:t>
      </w:r>
      <w:r w:rsidRPr="00FA272A">
        <w:rPr>
          <w:rFonts w:ascii="Calibri" w:eastAsiaTheme="minorEastAsia" w:hAnsi="Calibri" w:cs="Calibri"/>
          <w:b/>
          <w:bCs/>
          <w:color w:val="000000"/>
          <w:kern w:val="0"/>
          <w:sz w:val="36"/>
          <w:szCs w:val="36"/>
          <w:rtl/>
          <w:lang w:bidi="ar"/>
          <w14:ligatures w14:val="none"/>
        </w:rPr>
        <w:t>هاجر</w:t>
      </w:r>
      <w:r w:rsidRPr="00FA272A">
        <w:rPr>
          <w:rFonts w:ascii="Calibri" w:eastAsiaTheme="minorEastAsia" w:hAnsi="Calibri" w:cs="Calibri"/>
          <w:color w:val="000000"/>
          <w:kern w:val="0"/>
          <w:sz w:val="36"/>
          <w:szCs w:val="36"/>
          <w:rtl/>
          <w:lang w:bidi="ar"/>
          <w14:ligatures w14:val="none"/>
        </w:rPr>
        <w:t xml:space="preserve"> أم </w:t>
      </w:r>
      <w:r w:rsidR="00072247" w:rsidRPr="00FA272A">
        <w:rPr>
          <w:rFonts w:ascii="Calibri" w:eastAsiaTheme="minorEastAsia" w:hAnsi="Calibri" w:cs="Calibri" w:hint="cs"/>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والإسماعيليين: كون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هو تالٍ لـ </w:t>
      </w:r>
      <w:r w:rsidRPr="00FA272A">
        <w:rPr>
          <w:rFonts w:ascii="Calibri" w:eastAsiaTheme="minorEastAsia" w:hAnsi="Calibri" w:cs="Calibri"/>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أي العرب أولاد </w:t>
      </w:r>
      <w:r w:rsidR="00072247" w:rsidRPr="00FA272A">
        <w:rPr>
          <w:rFonts w:ascii="Calibri" w:eastAsiaTheme="minorEastAsia" w:hAnsi="Calibri" w:cs="Calibri" w:hint="cs"/>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ابن </w:t>
      </w:r>
      <w:r w:rsidR="00072247" w:rsidRPr="00FA272A">
        <w:rPr>
          <w:rFonts w:ascii="Calibri" w:eastAsiaTheme="minorEastAsia" w:hAnsi="Calibri" w:cs="Calibri" w:hint="cs"/>
          <w:b/>
          <w:bCs/>
          <w:color w:val="000000"/>
          <w:kern w:val="0"/>
          <w:sz w:val="36"/>
          <w:szCs w:val="36"/>
          <w:rtl/>
          <w:lang w:bidi="ar"/>
          <w14:ligatures w14:val="none"/>
        </w:rPr>
        <w:t>إبراهيم</w:t>
      </w:r>
      <w:r w:rsidRPr="00FA272A">
        <w:rPr>
          <w:rFonts w:ascii="Calibri" w:eastAsiaTheme="minorEastAsia" w:hAnsi="Calibri" w:cs="Calibri"/>
          <w:color w:val="000000"/>
          <w:kern w:val="0"/>
          <w:sz w:val="36"/>
          <w:szCs w:val="36"/>
          <w:rtl/>
          <w:lang w:bidi="ar"/>
          <w14:ligatures w14:val="none"/>
        </w:rPr>
        <w:t xml:space="preserve"> من زوجته </w:t>
      </w:r>
      <w:r w:rsidRPr="00FA272A">
        <w:rPr>
          <w:rFonts w:ascii="Calibri" w:eastAsiaTheme="minorEastAsia" w:hAnsi="Calibri" w:cs="Calibri"/>
          <w:b/>
          <w:bCs/>
          <w:color w:val="000000"/>
          <w:kern w:val="0"/>
          <w:sz w:val="36"/>
          <w:szCs w:val="36"/>
          <w:rtl/>
          <w:lang w:bidi="ar"/>
          <w14:ligatures w14:val="none"/>
        </w:rPr>
        <w:t>هاجر</w:t>
      </w:r>
      <w:r w:rsidRPr="00FA272A">
        <w:rPr>
          <w:rFonts w:ascii="Calibri" w:eastAsiaTheme="minorEastAsia" w:hAnsi="Calibri" w:cs="Calibri"/>
          <w:color w:val="000000"/>
          <w:kern w:val="0"/>
          <w:sz w:val="36"/>
          <w:szCs w:val="36"/>
          <w:rtl/>
          <w:lang w:bidi="ar"/>
          <w14:ligatures w14:val="none"/>
        </w:rPr>
        <w:t xml:space="preserve">. ويطلق على المسلمين اسم </w:t>
      </w:r>
      <w:r w:rsidRPr="00FA272A">
        <w:rPr>
          <w:rFonts w:ascii="Calibri" w:eastAsiaTheme="minorEastAsia" w:hAnsi="Calibri" w:cs="Calibri"/>
          <w:b/>
          <w:bCs/>
          <w:color w:val="002060"/>
          <w:kern w:val="0"/>
          <w:sz w:val="36"/>
          <w:szCs w:val="36"/>
          <w:rtl/>
          <w:lang w:bidi="ar"/>
          <w14:ligatures w14:val="none"/>
        </w:rPr>
        <w:t>«الترك»</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2060"/>
          <w:kern w:val="0"/>
          <w:sz w:val="36"/>
          <w:szCs w:val="36"/>
          <w:rtl/>
          <w:lang w:bidi="ar"/>
          <w14:ligatures w14:val="none"/>
        </w:rPr>
        <w:t>«الأتراك»</w:t>
      </w:r>
      <w:r w:rsidRPr="00FA272A">
        <w:rPr>
          <w:rFonts w:ascii="Calibri" w:eastAsiaTheme="minorEastAsia" w:hAnsi="Calibri" w:cs="Calibri"/>
          <w:color w:val="000000"/>
          <w:kern w:val="0"/>
          <w:sz w:val="36"/>
          <w:szCs w:val="36"/>
          <w:rtl/>
          <w:lang w:bidi="ar"/>
          <w14:ligatures w14:val="none"/>
        </w:rPr>
        <w:t xml:space="preserve"> لاشتهار تركيا </w:t>
      </w:r>
      <w:r w:rsidR="00072247" w:rsidRPr="00FA272A">
        <w:rPr>
          <w:rFonts w:ascii="Calibri" w:eastAsiaTheme="minorEastAsia" w:hAnsi="Calibri" w:cs="Calibri" w:hint="cs"/>
          <w:color w:val="000000"/>
          <w:kern w:val="0"/>
          <w:sz w:val="36"/>
          <w:szCs w:val="36"/>
          <w:rtl/>
          <w:lang w:bidi="ar"/>
          <w14:ligatures w14:val="none"/>
        </w:rPr>
        <w:t>وإمبراطوريتها</w:t>
      </w:r>
      <w:r w:rsidRPr="00FA272A">
        <w:rPr>
          <w:rFonts w:ascii="Calibri" w:eastAsiaTheme="minorEastAsia" w:hAnsi="Calibri" w:cs="Calibri"/>
          <w:color w:val="000000"/>
          <w:kern w:val="0"/>
          <w:sz w:val="36"/>
          <w:szCs w:val="36"/>
          <w:rtl/>
          <w:lang w:bidi="ar"/>
          <w14:ligatures w14:val="none"/>
        </w:rPr>
        <w:t xml:space="preserve"> المسلمة، فكان لفظة الترك </w:t>
      </w:r>
      <w:r w:rsidR="00072247" w:rsidRPr="00FA272A">
        <w:rPr>
          <w:rFonts w:ascii="Calibri" w:eastAsiaTheme="minorEastAsia" w:hAnsi="Calibri" w:cs="Calibri" w:hint="cs"/>
          <w:color w:val="000000"/>
          <w:kern w:val="0"/>
          <w:sz w:val="36"/>
          <w:szCs w:val="36"/>
          <w:rtl/>
          <w:lang w:bidi="ar"/>
          <w14:ligatures w14:val="none"/>
        </w:rPr>
        <w:t>والأتراك</w:t>
      </w:r>
      <w:r w:rsidRPr="00FA272A">
        <w:rPr>
          <w:rFonts w:ascii="Calibri" w:eastAsiaTheme="minorEastAsia" w:hAnsi="Calibri" w:cs="Calibri"/>
          <w:color w:val="000000"/>
          <w:kern w:val="0"/>
          <w:sz w:val="36"/>
          <w:szCs w:val="36"/>
          <w:rtl/>
          <w:lang w:bidi="ar"/>
          <w14:ligatures w14:val="none"/>
        </w:rPr>
        <w:t xml:space="preserve"> يعنون بها المسلمين مطلقًا. وكذلك </w:t>
      </w:r>
      <w:r w:rsidRPr="00FA272A">
        <w:rPr>
          <w:rFonts w:ascii="Calibri" w:eastAsiaTheme="minorEastAsia" w:hAnsi="Calibri" w:cs="Calibri"/>
          <w:b/>
          <w:bCs/>
          <w:color w:val="002060"/>
          <w:kern w:val="0"/>
          <w:sz w:val="36"/>
          <w:szCs w:val="36"/>
          <w:rtl/>
          <w:lang w:bidi="ar"/>
          <w14:ligatures w14:val="none"/>
        </w:rPr>
        <w:t>«محمديين»</w:t>
      </w:r>
      <w:r w:rsidRPr="00FA272A">
        <w:rPr>
          <w:rFonts w:ascii="Calibri" w:eastAsiaTheme="minorEastAsia" w:hAnsi="Calibri" w:cs="Calibri"/>
          <w:color w:val="000000"/>
          <w:kern w:val="0"/>
          <w:sz w:val="36"/>
          <w:szCs w:val="36"/>
          <w:rtl/>
          <w:lang w:bidi="ar"/>
          <w14:ligatures w14:val="none"/>
        </w:rPr>
        <w:t xml:space="preserve"> نسبة إلى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01A4580D" w14:textId="1CEC395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وفي بعض المصادر اليهودية كان اسم العرب والمسلمين يرد في مصنفاتهم هكذا: </w:t>
      </w:r>
      <w:r w:rsidRPr="00FA272A">
        <w:rPr>
          <w:rFonts w:ascii="Calibri" w:eastAsiaTheme="minorEastAsia" w:hAnsi="Calibri" w:cs="Calibri"/>
          <w:b/>
          <w:bCs/>
          <w:color w:val="002060"/>
          <w:kern w:val="0"/>
          <w:sz w:val="36"/>
          <w:szCs w:val="36"/>
          <w:rtl/>
          <w:lang w:bidi="ar"/>
          <w14:ligatures w14:val="none"/>
        </w:rPr>
        <w:t>«طيء»</w:t>
      </w:r>
      <w:r w:rsidRPr="00FA272A">
        <w:rPr>
          <w:rFonts w:ascii="Calibri" w:eastAsiaTheme="minorEastAsia" w:hAnsi="Calibri" w:cs="Calibri"/>
          <w:color w:val="000000"/>
          <w:kern w:val="0"/>
          <w:sz w:val="36"/>
          <w:szCs w:val="36"/>
          <w:rtl/>
          <w:lang w:bidi="ar"/>
          <w14:ligatures w14:val="none"/>
        </w:rPr>
        <w:t xml:space="preserve"> ومعناها في التراث اليهودي عربي أو بدوي أو تاجر رحال، ويرون انه من الاسم العبري </w:t>
      </w:r>
      <w:r w:rsidRPr="00FA272A">
        <w:rPr>
          <w:rFonts w:ascii="Calibri" w:eastAsiaTheme="minorEastAsia" w:hAnsi="Calibri" w:cs="Calibri"/>
          <w:b/>
          <w:bCs/>
          <w:color w:val="002060"/>
          <w:kern w:val="0"/>
          <w:sz w:val="36"/>
          <w:szCs w:val="36"/>
          <w:rtl/>
          <w:lang w:bidi="ar"/>
          <w14:ligatures w14:val="none"/>
        </w:rPr>
        <w:t>«طيعا»</w:t>
      </w:r>
      <w:r w:rsidRPr="00FA272A">
        <w:rPr>
          <w:rFonts w:ascii="Calibri" w:eastAsiaTheme="minorEastAsia" w:hAnsi="Calibri" w:cs="Calibri"/>
          <w:color w:val="000000"/>
          <w:kern w:val="0"/>
          <w:sz w:val="36"/>
          <w:szCs w:val="36"/>
          <w:rtl/>
          <w:lang w:bidi="ar"/>
          <w14:ligatures w14:val="none"/>
        </w:rPr>
        <w:t xml:space="preserve"> والمؤنث منه </w:t>
      </w:r>
      <w:r w:rsidRPr="00FA272A">
        <w:rPr>
          <w:rFonts w:ascii="Calibri" w:eastAsiaTheme="minorEastAsia" w:hAnsi="Calibri" w:cs="Calibri"/>
          <w:b/>
          <w:bCs/>
          <w:color w:val="002060"/>
          <w:kern w:val="0"/>
          <w:sz w:val="36"/>
          <w:szCs w:val="36"/>
          <w:rtl/>
          <w:lang w:bidi="ar"/>
          <w14:ligatures w14:val="none"/>
        </w:rPr>
        <w:t>«طيعتا»</w:t>
      </w:r>
      <w:r w:rsidRPr="00FA272A">
        <w:rPr>
          <w:rFonts w:ascii="Calibri" w:eastAsiaTheme="minorEastAsia" w:hAnsi="Calibri" w:cs="Calibri"/>
          <w:color w:val="000000"/>
          <w:kern w:val="0"/>
          <w:sz w:val="36"/>
          <w:szCs w:val="36"/>
          <w:rtl/>
          <w:lang w:bidi="ar"/>
          <w14:ligatures w14:val="none"/>
        </w:rPr>
        <w:t xml:space="preserve"> أي الضال أو التائه. أو لعل الاسم يدل على قبيلة الطائيين العربية وشهرة </w:t>
      </w:r>
      <w:r w:rsidRPr="00FA272A">
        <w:rPr>
          <w:rFonts w:ascii="Calibri" w:eastAsiaTheme="minorEastAsia" w:hAnsi="Calibri" w:cs="Calibri"/>
          <w:b/>
          <w:bCs/>
          <w:color w:val="000000"/>
          <w:kern w:val="0"/>
          <w:sz w:val="36"/>
          <w:szCs w:val="36"/>
          <w:rtl/>
          <w:lang w:bidi="ar"/>
          <w14:ligatures w14:val="none"/>
        </w:rPr>
        <w:t>حاتم الطائي</w:t>
      </w:r>
      <w:r w:rsidRPr="00FA272A">
        <w:rPr>
          <w:rFonts w:ascii="Calibri" w:eastAsiaTheme="minorEastAsia" w:hAnsi="Calibri" w:cs="Calibri"/>
          <w:color w:val="000000"/>
          <w:kern w:val="0"/>
          <w:sz w:val="36"/>
          <w:szCs w:val="36"/>
          <w:rtl/>
          <w:lang w:bidi="ar"/>
          <w14:ligatures w14:val="none"/>
        </w:rPr>
        <w:t xml:space="preserve">. وعرف العرب باسم </w:t>
      </w:r>
      <w:r w:rsidRPr="00FA272A">
        <w:rPr>
          <w:rFonts w:ascii="Calibri" w:eastAsiaTheme="minorEastAsia" w:hAnsi="Calibri" w:cs="Calibri"/>
          <w:b/>
          <w:bCs/>
          <w:color w:val="002060"/>
          <w:kern w:val="0"/>
          <w:sz w:val="36"/>
          <w:szCs w:val="36"/>
          <w:rtl/>
          <w:lang w:bidi="ar"/>
          <w14:ligatures w14:val="none"/>
        </w:rPr>
        <w:t>«قيداريين»</w:t>
      </w:r>
      <w:r w:rsidRPr="00FA272A">
        <w:rPr>
          <w:rFonts w:ascii="Calibri" w:eastAsiaTheme="minorEastAsia" w:hAnsi="Calibri" w:cs="Calibri"/>
          <w:color w:val="000000"/>
          <w:kern w:val="0"/>
          <w:sz w:val="36"/>
          <w:szCs w:val="36"/>
          <w:rtl/>
          <w:lang w:bidi="ar"/>
          <w14:ligatures w14:val="none"/>
        </w:rPr>
        <w:t xml:space="preserve"> نسبة إلى </w:t>
      </w:r>
      <w:r w:rsidRPr="00FA272A">
        <w:rPr>
          <w:rFonts w:ascii="Calibri" w:eastAsiaTheme="minorEastAsia" w:hAnsi="Calibri" w:cs="Calibri"/>
          <w:b/>
          <w:bCs/>
          <w:color w:val="000000"/>
          <w:kern w:val="0"/>
          <w:sz w:val="36"/>
          <w:szCs w:val="36"/>
          <w:rtl/>
          <w:lang w:bidi="ar"/>
          <w14:ligatures w14:val="none"/>
        </w:rPr>
        <w:t>قيدار</w:t>
      </w:r>
      <w:r w:rsidRPr="00FA272A">
        <w:rPr>
          <w:rFonts w:ascii="Calibri" w:eastAsiaTheme="minorEastAsia" w:hAnsi="Calibri" w:cs="Calibri"/>
          <w:color w:val="000000"/>
          <w:kern w:val="0"/>
          <w:sz w:val="36"/>
          <w:szCs w:val="36"/>
          <w:rtl/>
          <w:lang w:bidi="ar"/>
          <w14:ligatures w14:val="none"/>
        </w:rPr>
        <w:t xml:space="preserve"> بن </w:t>
      </w:r>
      <w:r w:rsidR="00072247" w:rsidRPr="00FA272A">
        <w:rPr>
          <w:rFonts w:ascii="Calibri" w:eastAsiaTheme="minorEastAsia" w:hAnsi="Calibri" w:cs="Calibri" w:hint="cs"/>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وأطلق </w:t>
      </w:r>
      <w:r w:rsidRPr="00FA272A">
        <w:rPr>
          <w:rFonts w:ascii="Calibri" w:eastAsiaTheme="minorEastAsia" w:hAnsi="Calibri" w:cs="Calibri"/>
          <w:b/>
          <w:bCs/>
          <w:color w:val="002060"/>
          <w:kern w:val="0"/>
          <w:sz w:val="36"/>
          <w:szCs w:val="36"/>
          <w:rtl/>
          <w:lang w:bidi="ar"/>
          <w14:ligatures w14:val="none"/>
        </w:rPr>
        <w:t>«سرقاي»</w:t>
      </w:r>
      <w:r w:rsidRPr="00FA272A">
        <w:rPr>
          <w:rFonts w:ascii="Calibri" w:eastAsiaTheme="minorEastAsia" w:hAnsi="Calibri" w:cs="Calibri"/>
          <w:color w:val="000000"/>
          <w:kern w:val="0"/>
          <w:sz w:val="36"/>
          <w:szCs w:val="36"/>
          <w:rtl/>
          <w:lang w:bidi="ar"/>
          <w14:ligatures w14:val="none"/>
        </w:rPr>
        <w:t xml:space="preserve"> في الترجوم الفلسطيني كوصف يهودي يطلق على </w:t>
      </w:r>
      <w:r w:rsidR="00072247" w:rsidRPr="00FA272A">
        <w:rPr>
          <w:rFonts w:ascii="Calibri" w:eastAsiaTheme="minorEastAsia" w:hAnsi="Calibri" w:cs="Calibri" w:hint="cs"/>
          <w:color w:val="000000"/>
          <w:kern w:val="0"/>
          <w:sz w:val="36"/>
          <w:szCs w:val="36"/>
          <w:rtl/>
          <w:lang w:bidi="ar"/>
          <w14:ligatures w14:val="none"/>
        </w:rPr>
        <w:t>الفلسطينيي</w:t>
      </w:r>
      <w:r w:rsidR="00072247" w:rsidRPr="00FA272A">
        <w:rPr>
          <w:rFonts w:ascii="Calibri" w:eastAsiaTheme="minorEastAsia" w:hAnsi="Calibri" w:cs="Calibri" w:hint="eastAsia"/>
          <w:color w:val="000000"/>
          <w:kern w:val="0"/>
          <w:sz w:val="36"/>
          <w:szCs w:val="36"/>
          <w:rtl/>
          <w:lang w:bidi="ar"/>
          <w14:ligatures w14:val="none"/>
        </w:rPr>
        <w:t>ن</w:t>
      </w:r>
      <w:r w:rsidRPr="00FA272A">
        <w:rPr>
          <w:rFonts w:ascii="Calibri" w:eastAsiaTheme="minorEastAsia" w:hAnsi="Calibri" w:cs="Calibri"/>
          <w:color w:val="000000"/>
          <w:kern w:val="0"/>
          <w:sz w:val="36"/>
          <w:szCs w:val="36"/>
          <w:rtl/>
          <w:lang w:bidi="ar"/>
          <w14:ligatures w14:val="none"/>
        </w:rPr>
        <w:t xml:space="preserve"> العرب. وكذلك </w:t>
      </w:r>
      <w:r w:rsidRPr="00FA272A">
        <w:rPr>
          <w:rFonts w:ascii="Calibri" w:eastAsiaTheme="minorEastAsia" w:hAnsi="Calibri" w:cs="Calibri"/>
          <w:b/>
          <w:bCs/>
          <w:color w:val="002060"/>
          <w:kern w:val="0"/>
          <w:sz w:val="36"/>
          <w:szCs w:val="36"/>
          <w:rtl/>
          <w:lang w:bidi="ar"/>
          <w14:ligatures w14:val="none"/>
        </w:rPr>
        <w:t>«نبيوت»</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نبيوت</w:t>
      </w:r>
      <w:r w:rsidRPr="00FA272A">
        <w:rPr>
          <w:rFonts w:ascii="Calibri" w:eastAsiaTheme="minorEastAsia" w:hAnsi="Calibri" w:cs="Calibri"/>
          <w:color w:val="000000"/>
          <w:kern w:val="0"/>
          <w:sz w:val="36"/>
          <w:szCs w:val="36"/>
          <w:rtl/>
          <w:lang w:bidi="ar"/>
          <w14:ligatures w14:val="none"/>
        </w:rPr>
        <w:t xml:space="preserve"> هو أخو </w:t>
      </w:r>
      <w:r w:rsidRPr="00FA272A">
        <w:rPr>
          <w:rFonts w:ascii="Calibri" w:eastAsiaTheme="minorEastAsia" w:hAnsi="Calibri" w:cs="Calibri"/>
          <w:b/>
          <w:bCs/>
          <w:color w:val="000000"/>
          <w:kern w:val="0"/>
          <w:sz w:val="36"/>
          <w:szCs w:val="36"/>
          <w:rtl/>
          <w:lang w:bidi="ar"/>
          <w14:ligatures w14:val="none"/>
        </w:rPr>
        <w:t>قيدار</w:t>
      </w:r>
      <w:r w:rsidRPr="00FA272A">
        <w:rPr>
          <w:rFonts w:ascii="Calibri" w:eastAsiaTheme="minorEastAsia" w:hAnsi="Calibri" w:cs="Calibri"/>
          <w:color w:val="000000"/>
          <w:kern w:val="0"/>
          <w:sz w:val="36"/>
          <w:szCs w:val="36"/>
          <w:rtl/>
          <w:lang w:bidi="ar"/>
          <w14:ligatures w14:val="none"/>
        </w:rPr>
        <w:t xml:space="preserve"> ابنا </w:t>
      </w:r>
      <w:r w:rsidRPr="00FA272A">
        <w:rPr>
          <w:rFonts w:ascii="Calibri" w:eastAsiaTheme="minorEastAsia" w:hAnsi="Calibri" w:cs="Calibri"/>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وقد مثل الاسم </w:t>
      </w:r>
      <w:r w:rsidRPr="00FA272A">
        <w:rPr>
          <w:rFonts w:ascii="Calibri" w:eastAsiaTheme="minorEastAsia" w:hAnsi="Calibri" w:cs="Calibri"/>
          <w:b/>
          <w:bCs/>
          <w:color w:val="000000"/>
          <w:kern w:val="0"/>
          <w:sz w:val="36"/>
          <w:szCs w:val="36"/>
          <w:rtl/>
          <w:lang w:bidi="ar"/>
          <w14:ligatures w14:val="none"/>
        </w:rPr>
        <w:t>نبيوت</w:t>
      </w:r>
      <w:r w:rsidRPr="00FA272A">
        <w:rPr>
          <w:rFonts w:ascii="Calibri" w:eastAsiaTheme="minorEastAsia" w:hAnsi="Calibri" w:cs="Calibri"/>
          <w:color w:val="000000"/>
          <w:kern w:val="0"/>
          <w:sz w:val="36"/>
          <w:szCs w:val="36"/>
          <w:rtl/>
          <w:lang w:bidi="ar"/>
          <w14:ligatures w14:val="none"/>
        </w:rPr>
        <w:t xml:space="preserve"> في عصر متأخر كل الإسماعيليين. وكذلك ورد في التراث اليهودي اسم </w:t>
      </w:r>
      <w:r w:rsidRPr="00FA272A">
        <w:rPr>
          <w:rFonts w:ascii="Calibri" w:eastAsiaTheme="minorEastAsia" w:hAnsi="Calibri" w:cs="Calibri"/>
          <w:b/>
          <w:bCs/>
          <w:color w:val="002060"/>
          <w:kern w:val="0"/>
          <w:sz w:val="36"/>
          <w:szCs w:val="36"/>
          <w:rtl/>
          <w:lang w:bidi="ar"/>
          <w14:ligatures w14:val="none"/>
        </w:rPr>
        <w:t>«عربي»</w:t>
      </w:r>
      <w:r w:rsidRPr="00FA272A">
        <w:rPr>
          <w:rFonts w:ascii="Calibri" w:eastAsiaTheme="minorEastAsia" w:hAnsi="Calibri" w:cs="Calibri"/>
          <w:color w:val="000000"/>
          <w:kern w:val="0"/>
          <w:sz w:val="36"/>
          <w:szCs w:val="36"/>
          <w:rtl/>
          <w:lang w:bidi="ar"/>
          <w14:ligatures w14:val="none"/>
        </w:rPr>
        <w:t xml:space="preserve"> وهي تسمية سكان شبه الجزيرة العربية ثم صارت مرادفة لتسمية إسماعيلي. وقد ظلت تسمية عربي وصفًا عرقيًا أو جغرافيًا للمسلمين في الأدب العبري</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w:t>
      </w:r>
    </w:p>
    <w:p w14:paraId="18D294C3" w14:textId="140CC7DE"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والملاحظ هو التجنب المتعمد </w:t>
      </w:r>
      <w:r w:rsidR="00C803B3" w:rsidRPr="00FA272A">
        <w:rPr>
          <w:rFonts w:ascii="Calibri" w:eastAsiaTheme="minorEastAsia" w:hAnsi="Calibri" w:cs="Calibri" w:hint="cs"/>
          <w:color w:val="000000"/>
          <w:kern w:val="0"/>
          <w:sz w:val="36"/>
          <w:szCs w:val="36"/>
          <w:rtl/>
          <w:lang w:bidi="ar"/>
          <w14:ligatures w14:val="none"/>
        </w:rPr>
        <w:t>لإطلاق</w:t>
      </w:r>
      <w:r w:rsidRPr="00FA272A">
        <w:rPr>
          <w:rFonts w:ascii="Calibri" w:eastAsiaTheme="minorEastAsia" w:hAnsi="Calibri" w:cs="Calibri"/>
          <w:color w:val="000000"/>
          <w:kern w:val="0"/>
          <w:sz w:val="36"/>
          <w:szCs w:val="36"/>
          <w:rtl/>
          <w:lang w:bidi="ar"/>
          <w14:ligatures w14:val="none"/>
        </w:rPr>
        <w:t xml:space="preserve"> اسم المسلمين على العرب، فلا يرد في أغلب المصنفات لفظة المسلمين، ونراها مستبعدة من أغلب الكتابات، رغم تبني المسلمين لها والتعريف عن أنفسهم بها.</w:t>
      </w:r>
    </w:p>
    <w:p w14:paraId="61A1AC7E" w14:textId="76FD4C76"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أطلق اليونان على العرب، تسمية </w:t>
      </w:r>
      <w:r w:rsidRPr="00FA272A">
        <w:rPr>
          <w:rFonts w:ascii="Calibri" w:eastAsiaTheme="minorEastAsia" w:hAnsi="Calibri" w:cs="Calibri"/>
          <w:b/>
          <w:bCs/>
          <w:color w:val="002060"/>
          <w:kern w:val="0"/>
          <w:sz w:val="36"/>
          <w:szCs w:val="36"/>
          <w:rtl/>
          <w:lang w:bidi="ar"/>
          <w14:ligatures w14:val="none"/>
        </w:rPr>
        <w:t>«البرابرة»</w:t>
      </w:r>
      <w:r w:rsidRPr="00FA272A">
        <w:rPr>
          <w:rFonts w:ascii="Calibri" w:eastAsiaTheme="minorEastAsia" w:hAnsi="Calibri" w:cs="Calibri"/>
          <w:color w:val="000000"/>
          <w:kern w:val="0"/>
          <w:sz w:val="36"/>
          <w:szCs w:val="36"/>
          <w:rtl/>
          <w:lang w:bidi="ar"/>
          <w14:ligatures w14:val="none"/>
        </w:rPr>
        <w:t xml:space="preserve"> وكان أطلاقهم للمصطلح بالأساس تحديدًا ثقافيًا يحمل مدلولات الاختلافات اللغوية، والتباين في العادات والتقاليد، وأصبح لفظ البربري يطلق </w:t>
      </w:r>
      <w:r w:rsidRPr="00FA272A">
        <w:rPr>
          <w:rFonts w:ascii="Calibri" w:eastAsiaTheme="minorEastAsia" w:hAnsi="Calibri" w:cs="Calibri"/>
          <w:color w:val="000000"/>
          <w:kern w:val="0"/>
          <w:sz w:val="36"/>
          <w:szCs w:val="36"/>
          <w:rtl/>
          <w:lang w:bidi="ar"/>
          <w14:ligatures w14:val="none"/>
        </w:rPr>
        <w:lastRenderedPageBreak/>
        <w:t xml:space="preserve">على كل من هو غير أوروبي، واستخدام مصطلح البربرية في العصور الكلاسيكية يشير إلى افتقاد هذه الشعوب </w:t>
      </w:r>
      <w:r w:rsidR="00C803B3" w:rsidRPr="00FA272A">
        <w:rPr>
          <w:rFonts w:ascii="Calibri" w:eastAsiaTheme="minorEastAsia" w:hAnsi="Calibri" w:cs="Calibri" w:hint="cs"/>
          <w:color w:val="000000"/>
          <w:kern w:val="0"/>
          <w:sz w:val="36"/>
          <w:szCs w:val="36"/>
          <w:rtl/>
          <w:lang w:bidi="ar"/>
          <w14:ligatures w14:val="none"/>
        </w:rPr>
        <w:t>لأدوات</w:t>
      </w:r>
      <w:r w:rsidRPr="00FA272A">
        <w:rPr>
          <w:rFonts w:ascii="Calibri" w:eastAsiaTheme="minorEastAsia" w:hAnsi="Calibri" w:cs="Calibri"/>
          <w:color w:val="000000"/>
          <w:kern w:val="0"/>
          <w:sz w:val="36"/>
          <w:szCs w:val="36"/>
          <w:rtl/>
          <w:lang w:bidi="ar"/>
          <w14:ligatures w14:val="none"/>
        </w:rPr>
        <w:t xml:space="preserve"> وروح الحضارة.</w:t>
      </w:r>
    </w:p>
    <w:p w14:paraId="12635733" w14:textId="52236293"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وكذلك عُرف العرب في الثقافة اليونانية باسم </w:t>
      </w:r>
      <w:r w:rsidRPr="00FA272A">
        <w:rPr>
          <w:rFonts w:ascii="Calibri" w:eastAsiaTheme="minorEastAsia" w:hAnsi="Calibri" w:cs="Calibri"/>
          <w:b/>
          <w:bCs/>
          <w:color w:val="002060"/>
          <w:kern w:val="0"/>
          <w:sz w:val="36"/>
          <w:szCs w:val="36"/>
          <w:rtl/>
          <w:lang w:bidi="ar"/>
          <w14:ligatures w14:val="none"/>
        </w:rPr>
        <w:t>«السراقنة»</w:t>
      </w:r>
      <w:r w:rsidRPr="00FA272A">
        <w:rPr>
          <w:rFonts w:ascii="Calibri" w:eastAsiaTheme="minorEastAsia" w:hAnsi="Calibri" w:cs="Calibri"/>
          <w:color w:val="000000"/>
          <w:kern w:val="0"/>
          <w:sz w:val="36"/>
          <w:szCs w:val="36"/>
          <w:rtl/>
          <w:lang w:bidi="ar"/>
          <w14:ligatures w14:val="none"/>
        </w:rPr>
        <w:t xml:space="preserve"> وهو مصطلح يعرفون به المقصود من </w:t>
      </w:r>
      <w:r w:rsidRPr="00FA272A">
        <w:rPr>
          <w:rFonts w:ascii="Calibri" w:eastAsiaTheme="minorEastAsia" w:hAnsi="Calibri" w:cs="Calibri"/>
          <w:b/>
          <w:bCs/>
          <w:color w:val="002060"/>
          <w:kern w:val="0"/>
          <w:sz w:val="36"/>
          <w:szCs w:val="36"/>
          <w:rtl/>
          <w:lang w:bidi="ar"/>
          <w14:ligatures w14:val="none"/>
        </w:rPr>
        <w:t>«ساكني الخيام»</w:t>
      </w:r>
      <w:r w:rsidRPr="00FA272A">
        <w:rPr>
          <w:rFonts w:ascii="Calibri" w:eastAsiaTheme="minorEastAsia" w:hAnsi="Calibri" w:cs="Calibri"/>
          <w:color w:val="000000"/>
          <w:kern w:val="0"/>
          <w:sz w:val="36"/>
          <w:szCs w:val="36"/>
          <w:rtl/>
          <w:lang w:bidi="ar"/>
          <w14:ligatures w14:val="none"/>
        </w:rPr>
        <w:t xml:space="preserve"> أي العرب، أو ما يسمونهم القبائل التي كانت تُغير على الحدود الجنوبية الشرقية، وقد ظهر هذا المصطلح (السراقنة) المقصود به العرب في كتاب الجغرافيا لـ </w:t>
      </w:r>
      <w:r w:rsidRPr="00FA272A">
        <w:rPr>
          <w:rFonts w:ascii="Calibri" w:eastAsiaTheme="minorEastAsia" w:hAnsi="Calibri" w:cs="Calibri"/>
          <w:b/>
          <w:bCs/>
          <w:color w:val="000000"/>
          <w:kern w:val="0"/>
          <w:sz w:val="36"/>
          <w:szCs w:val="36"/>
          <w:rtl/>
          <w:lang w:bidi="ar"/>
          <w14:ligatures w14:val="none"/>
        </w:rPr>
        <w:t>بطليموس</w:t>
      </w:r>
      <w:r w:rsidRPr="00FA272A">
        <w:rPr>
          <w:rFonts w:ascii="Calibri" w:eastAsiaTheme="minorEastAsia" w:hAnsi="Calibri" w:cs="Calibri"/>
          <w:color w:val="000000"/>
          <w:kern w:val="0"/>
          <w:sz w:val="36"/>
          <w:szCs w:val="36"/>
          <w:rtl/>
          <w:lang w:bidi="ar"/>
          <w14:ligatures w14:val="none"/>
        </w:rPr>
        <w:t xml:space="preserve">، وكتاب القرن الرابع </w:t>
      </w:r>
      <w:r w:rsidRPr="00FA272A">
        <w:rPr>
          <w:rFonts w:ascii="Calibri" w:eastAsiaTheme="minorEastAsia" w:hAnsi="Calibri" w:cs="Calibri"/>
          <w:b/>
          <w:bCs/>
          <w:color w:val="000000"/>
          <w:kern w:val="0"/>
          <w:sz w:val="36"/>
          <w:szCs w:val="36"/>
          <w:rtl/>
          <w:lang w:bidi="ar"/>
          <w14:ligatures w14:val="none"/>
        </w:rPr>
        <w:t>إميانوس ماركلينوس</w:t>
      </w:r>
      <w:r w:rsidRPr="00FA272A">
        <w:rPr>
          <w:rFonts w:ascii="Calibri" w:eastAsiaTheme="minorEastAsia" w:hAnsi="Calibri" w:cs="Calibri"/>
          <w:color w:val="000000"/>
          <w:kern w:val="0"/>
          <w:sz w:val="36"/>
          <w:szCs w:val="36"/>
          <w:rtl/>
          <w:lang w:bidi="ar"/>
          <w14:ligatures w14:val="none"/>
        </w:rPr>
        <w:t xml:space="preserve"> الذي ربط بين ساكني الخيام ومسمى السراقنة. ويربط القديس </w:t>
      </w:r>
      <w:r w:rsidRPr="00FA272A">
        <w:rPr>
          <w:rFonts w:ascii="Calibri" w:eastAsiaTheme="minorEastAsia" w:hAnsi="Calibri" w:cs="Calibri"/>
          <w:b/>
          <w:bCs/>
          <w:color w:val="000000"/>
          <w:kern w:val="0"/>
          <w:sz w:val="36"/>
          <w:szCs w:val="36"/>
          <w:rtl/>
          <w:lang w:bidi="ar"/>
          <w14:ligatures w14:val="none"/>
        </w:rPr>
        <w:t>جيروم</w:t>
      </w:r>
      <w:r w:rsidRPr="00FA272A">
        <w:rPr>
          <w:rFonts w:ascii="Calibri" w:eastAsiaTheme="minorEastAsia" w:hAnsi="Calibri" w:cs="Calibri"/>
          <w:color w:val="000000"/>
          <w:kern w:val="0"/>
          <w:sz w:val="36"/>
          <w:szCs w:val="36"/>
          <w:rtl/>
          <w:lang w:bidi="ar"/>
          <w14:ligatures w14:val="none"/>
        </w:rPr>
        <w:t xml:space="preserve"> (340 - 420م)، بين </w:t>
      </w:r>
      <w:r w:rsidR="00C803B3" w:rsidRPr="00FA272A">
        <w:rPr>
          <w:rFonts w:ascii="Calibri" w:eastAsiaTheme="minorEastAsia" w:hAnsi="Calibri" w:cs="Calibri" w:hint="cs"/>
          <w:color w:val="000000"/>
          <w:kern w:val="0"/>
          <w:sz w:val="36"/>
          <w:szCs w:val="36"/>
          <w:rtl/>
          <w:lang w:bidi="ar"/>
          <w14:ligatures w14:val="none"/>
        </w:rPr>
        <w:t>الإسماعيليين</w:t>
      </w:r>
      <w:r w:rsidRPr="00FA272A">
        <w:rPr>
          <w:rFonts w:ascii="Calibri" w:eastAsiaTheme="minorEastAsia" w:hAnsi="Calibri" w:cs="Calibri"/>
          <w:color w:val="000000"/>
          <w:kern w:val="0"/>
          <w:sz w:val="36"/>
          <w:szCs w:val="36"/>
          <w:rtl/>
          <w:lang w:bidi="ar"/>
          <w14:ligatures w14:val="none"/>
        </w:rPr>
        <w:t xml:space="preserve"> والسراقنة في تعريف </w:t>
      </w:r>
      <w:r w:rsidRPr="00FA272A">
        <w:rPr>
          <w:rFonts w:ascii="Calibri" w:eastAsiaTheme="minorEastAsia" w:hAnsi="Calibri" w:cs="Calibri"/>
          <w:b/>
          <w:bCs/>
          <w:color w:val="002060"/>
          <w:kern w:val="0"/>
          <w:sz w:val="36"/>
          <w:szCs w:val="36"/>
          <w:rtl/>
          <w:lang w:bidi="ar"/>
          <w14:ligatures w14:val="none"/>
        </w:rPr>
        <w:t>«وادي فاران»</w:t>
      </w:r>
      <w:r w:rsidRPr="00FA272A">
        <w:rPr>
          <w:rFonts w:ascii="Calibri" w:eastAsiaTheme="minorEastAsia" w:hAnsi="Calibri" w:cs="Calibri"/>
          <w:color w:val="000000"/>
          <w:kern w:val="0"/>
          <w:sz w:val="36"/>
          <w:szCs w:val="36"/>
          <w:rtl/>
          <w:lang w:bidi="ar"/>
          <w14:ligatures w14:val="none"/>
        </w:rPr>
        <w:t xml:space="preserve"> (مكة) الذي ورد في الكتاب المقدس أنها سكن </w:t>
      </w:r>
      <w:r w:rsidRPr="00FA272A">
        <w:rPr>
          <w:rFonts w:ascii="Calibri" w:eastAsiaTheme="minorEastAsia" w:hAnsi="Calibri" w:cs="Calibri"/>
          <w:b/>
          <w:b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واستطرد قائلًا: </w:t>
      </w:r>
      <w:r w:rsidRPr="00FA272A">
        <w:rPr>
          <w:rFonts w:ascii="Calibri" w:eastAsiaTheme="minorEastAsia" w:hAnsi="Calibri" w:cs="Calibri"/>
          <w:b/>
          <w:bCs/>
          <w:color w:val="002060"/>
          <w:kern w:val="0"/>
          <w:sz w:val="36"/>
          <w:szCs w:val="36"/>
          <w:rtl/>
          <w:lang w:bidi="ar"/>
          <w14:ligatures w14:val="none"/>
        </w:rPr>
        <w:t xml:space="preserve">«ومن هنا جاء </w:t>
      </w:r>
      <w:r w:rsidR="00C803B3" w:rsidRPr="00FA272A">
        <w:rPr>
          <w:rFonts w:ascii="Calibri" w:eastAsiaTheme="minorEastAsia" w:hAnsi="Calibri" w:cs="Calibri" w:hint="cs"/>
          <w:b/>
          <w:bCs/>
          <w:color w:val="002060"/>
          <w:kern w:val="0"/>
          <w:sz w:val="36"/>
          <w:szCs w:val="36"/>
          <w:rtl/>
          <w:lang w:bidi="ar"/>
          <w14:ligatures w14:val="none"/>
        </w:rPr>
        <w:t>الإسماعيليون</w:t>
      </w:r>
      <w:r w:rsidRPr="00FA272A">
        <w:rPr>
          <w:rFonts w:ascii="Calibri" w:eastAsiaTheme="minorEastAsia" w:hAnsi="Calibri" w:cs="Calibri"/>
          <w:b/>
          <w:bCs/>
          <w:color w:val="002060"/>
          <w:kern w:val="0"/>
          <w:sz w:val="36"/>
          <w:szCs w:val="36"/>
          <w:rtl/>
          <w:lang w:bidi="ar"/>
          <w14:ligatures w14:val="none"/>
        </w:rPr>
        <w:t xml:space="preserve"> الذين هم الآن السراقنة»</w:t>
      </w:r>
      <w:r w:rsidRPr="00FA272A">
        <w:rPr>
          <w:rFonts w:ascii="Calibri" w:eastAsiaTheme="minorEastAsia" w:hAnsi="Calibri" w:cs="Calibri"/>
          <w:color w:val="000000"/>
          <w:kern w:val="0"/>
          <w:sz w:val="36"/>
          <w:szCs w:val="36"/>
          <w:rtl/>
          <w:lang w:bidi="ar"/>
          <w14:ligatures w14:val="none"/>
        </w:rPr>
        <w:t xml:space="preserve">، ولعل هذا هو الاسم الذي تطور إلى السراسيين المفسر بعبيد </w:t>
      </w:r>
      <w:r w:rsidRPr="00FA272A">
        <w:rPr>
          <w:rFonts w:ascii="Calibri" w:eastAsiaTheme="minorEastAsia" w:hAnsi="Calibri" w:cs="Calibri"/>
          <w:b/>
          <w:bCs/>
          <w:color w:val="000000"/>
          <w:kern w:val="0"/>
          <w:sz w:val="36"/>
          <w:szCs w:val="36"/>
          <w:rtl/>
          <w:lang w:bidi="ar"/>
          <w14:ligatures w14:val="none"/>
        </w:rPr>
        <w:t>ساره</w:t>
      </w:r>
      <w:r w:rsidRPr="00FA272A">
        <w:rPr>
          <w:rFonts w:ascii="Calibri" w:eastAsiaTheme="minorEastAsia" w:hAnsi="Calibri" w:cs="Calibri"/>
          <w:color w:val="000000"/>
          <w:kern w:val="0"/>
          <w:sz w:val="36"/>
          <w:szCs w:val="36"/>
          <w:rtl/>
          <w:lang w:bidi="ar"/>
          <w14:ligatures w14:val="none"/>
        </w:rPr>
        <w:t>.</w:t>
      </w:r>
    </w:p>
    <w:p w14:paraId="0814ED3D" w14:textId="77777777" w:rsidR="00FA272A" w:rsidRPr="00CE4671" w:rsidRDefault="00FA272A" w:rsidP="00CE4671">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4" w:name="_Toc243865494"/>
      <w:r w:rsidRPr="00CE4671">
        <w:rPr>
          <w:rFonts w:ascii="Calibri" w:eastAsiaTheme="minorEastAsia" w:hAnsi="Calibri" w:cs="Calibri"/>
          <w:b/>
          <w:bCs/>
          <w:color w:val="000000"/>
          <w:kern w:val="0"/>
          <w:sz w:val="36"/>
          <w:szCs w:val="36"/>
          <w:highlight w:val="yellow"/>
          <w:u w:val="single"/>
          <w:rtl/>
          <w:lang w:bidi="ar"/>
          <w14:ligatures w14:val="none"/>
        </w:rPr>
        <w:t>العرب في الثقافة الغربية</w:t>
      </w:r>
      <w:bookmarkEnd w:id="4"/>
    </w:p>
    <w:p w14:paraId="25DDE8F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أولاً: المؤرخ الكنسي </w:t>
      </w:r>
      <w:r w:rsidRPr="00FA272A">
        <w:rPr>
          <w:rFonts w:ascii="Calibri" w:eastAsiaTheme="minorEastAsia" w:hAnsi="Calibri" w:cs="Calibri"/>
          <w:b/>
          <w:bCs/>
          <w:color w:val="000000"/>
          <w:kern w:val="0"/>
          <w:sz w:val="36"/>
          <w:szCs w:val="36"/>
          <w:rtl/>
          <w:lang w:bidi="ar"/>
          <w14:ligatures w14:val="none"/>
        </w:rPr>
        <w:t>يوسابيوس القيصري</w:t>
      </w:r>
      <w:r w:rsidRPr="00FA272A">
        <w:rPr>
          <w:rFonts w:ascii="Calibri" w:eastAsiaTheme="minorEastAsia" w:hAnsi="Calibri" w:cs="Calibri"/>
          <w:color w:val="000000"/>
          <w:kern w:val="0"/>
          <w:sz w:val="36"/>
          <w:szCs w:val="36"/>
          <w:rtl/>
          <w:lang w:bidi="ar"/>
          <w14:ligatures w14:val="none"/>
        </w:rPr>
        <w:t xml:space="preserve"> (260 - 340م)، في كتابه </w:t>
      </w:r>
      <w:r w:rsidRPr="00FA272A">
        <w:rPr>
          <w:rFonts w:ascii="Calibri" w:eastAsiaTheme="minorEastAsia" w:hAnsi="Calibri" w:cs="Calibri"/>
          <w:b/>
          <w:bCs/>
          <w:color w:val="000000"/>
          <w:kern w:val="0"/>
          <w:sz w:val="36"/>
          <w:szCs w:val="36"/>
          <w:rtl/>
          <w:lang w:bidi="ar"/>
          <w14:ligatures w14:val="none"/>
        </w:rPr>
        <w:t>تاريخ الكنيسة</w:t>
      </w:r>
      <w:r w:rsidRPr="00FA272A">
        <w:rPr>
          <w:rFonts w:ascii="Calibri" w:eastAsiaTheme="minorEastAsia" w:hAnsi="Calibri" w:cs="Calibri"/>
          <w:color w:val="000000"/>
          <w:kern w:val="0"/>
          <w:sz w:val="36"/>
          <w:szCs w:val="36"/>
          <w:rtl/>
          <w:lang w:bidi="ar"/>
          <w14:ligatures w14:val="none"/>
        </w:rPr>
        <w:t>، فقد استقى هذا المؤرخ المشهور معلوماته من مصدرين أولهما كتاب يونان ورومان، اللذين رسموا صورة للعرب كقاطعي طرق، ومغيرين على التخوم الرومانية، وكبدو يسكنون الخيام ويمارسون طقوسًا دينية مُشينة كالتضحية بالإنسان.</w:t>
      </w:r>
    </w:p>
    <w:p w14:paraId="4D403C1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وثانيهما الكتابات المفسرة للكتاب المقدس التي رأت أن العرب إسماعيليون لم بشملهم الميثاق الإلهي كما جاء في العهد القديم، أو كهيروديين (نسبة إلى </w:t>
      </w:r>
      <w:r w:rsidRPr="00FA272A">
        <w:rPr>
          <w:rFonts w:ascii="Calibri" w:eastAsiaTheme="minorEastAsia" w:hAnsi="Calibri" w:cs="Calibri"/>
          <w:b/>
          <w:bCs/>
          <w:color w:val="000000"/>
          <w:kern w:val="0"/>
          <w:sz w:val="36"/>
          <w:szCs w:val="36"/>
          <w:rtl/>
          <w:lang w:bidi="ar"/>
          <w14:ligatures w14:val="none"/>
        </w:rPr>
        <w:t>هيرودوس</w:t>
      </w:r>
      <w:r w:rsidRPr="00FA272A">
        <w:rPr>
          <w:rFonts w:ascii="Calibri" w:eastAsiaTheme="minorEastAsia" w:hAnsi="Calibri" w:cs="Calibri"/>
          <w:color w:val="000000"/>
          <w:kern w:val="0"/>
          <w:sz w:val="36"/>
          <w:szCs w:val="36"/>
          <w:rtl/>
          <w:lang w:bidi="ar"/>
          <w14:ligatures w14:val="none"/>
        </w:rPr>
        <w:t>) كما ورد في العهد الجديد.</w:t>
      </w:r>
    </w:p>
    <w:p w14:paraId="344DA302" w14:textId="6001C2E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اعتمد </w:t>
      </w:r>
      <w:r w:rsidRPr="00FA272A">
        <w:rPr>
          <w:rFonts w:ascii="Calibri" w:eastAsiaTheme="minorEastAsia" w:hAnsi="Calibri" w:cs="Calibri"/>
          <w:b/>
          <w:bCs/>
          <w:color w:val="000000"/>
          <w:kern w:val="0"/>
          <w:sz w:val="36"/>
          <w:szCs w:val="36"/>
          <w:rtl/>
          <w:lang w:bidi="ar"/>
          <w14:ligatures w14:val="none"/>
        </w:rPr>
        <w:t>يوسابيوس</w:t>
      </w:r>
      <w:r w:rsidRPr="00FA272A">
        <w:rPr>
          <w:rFonts w:ascii="Calibri" w:eastAsiaTheme="minorEastAsia" w:hAnsi="Calibri" w:cs="Calibri"/>
          <w:color w:val="000000"/>
          <w:kern w:val="0"/>
          <w:sz w:val="36"/>
          <w:szCs w:val="36"/>
          <w:rtl/>
          <w:lang w:bidi="ar"/>
          <w14:ligatures w14:val="none"/>
        </w:rPr>
        <w:t xml:space="preserve"> على العهد القديم عند الحديث عن أصل </w:t>
      </w:r>
      <w:r w:rsidR="00C803B3" w:rsidRPr="00FA272A">
        <w:rPr>
          <w:rFonts w:ascii="Calibri" w:eastAsiaTheme="minorEastAsia" w:hAnsi="Calibri" w:cs="Calibri" w:hint="cs"/>
          <w:color w:val="000000"/>
          <w:kern w:val="0"/>
          <w:sz w:val="36"/>
          <w:szCs w:val="36"/>
          <w:rtl/>
          <w:lang w:bidi="ar"/>
          <w14:ligatures w14:val="none"/>
        </w:rPr>
        <w:t>الإسماعيليين</w:t>
      </w:r>
      <w:r w:rsidRPr="00FA272A">
        <w:rPr>
          <w:rFonts w:ascii="Calibri" w:eastAsiaTheme="minorEastAsia" w:hAnsi="Calibri" w:cs="Calibri"/>
          <w:color w:val="000000"/>
          <w:kern w:val="0"/>
          <w:sz w:val="36"/>
          <w:szCs w:val="36"/>
          <w:rtl/>
          <w:lang w:bidi="ar"/>
          <w14:ligatures w14:val="none"/>
        </w:rPr>
        <w:t xml:space="preserve"> في أنهم ينحدرون من </w:t>
      </w:r>
      <w:r w:rsidRPr="00FA272A">
        <w:rPr>
          <w:rFonts w:ascii="Calibri" w:eastAsiaTheme="minorEastAsia" w:hAnsi="Calibri" w:cs="Calibri"/>
          <w:b/>
          <w:bCs/>
          <w:color w:val="000000"/>
          <w:kern w:val="0"/>
          <w:sz w:val="36"/>
          <w:szCs w:val="36"/>
          <w:rtl/>
          <w:lang w:bidi="ar"/>
          <w14:ligatures w14:val="none"/>
        </w:rPr>
        <w:t>هاجر</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2060"/>
          <w:kern w:val="0"/>
          <w:sz w:val="36"/>
          <w:szCs w:val="36"/>
          <w:rtl/>
          <w:lang w:bidi="ar"/>
          <w14:ligatures w14:val="none"/>
        </w:rPr>
        <w:t>«الأمة»</w:t>
      </w:r>
      <w:r w:rsidRPr="00FA272A">
        <w:rPr>
          <w:rFonts w:ascii="Calibri" w:eastAsiaTheme="minorEastAsia" w:hAnsi="Calibri" w:cs="Calibri"/>
          <w:color w:val="000000"/>
          <w:kern w:val="0"/>
          <w:sz w:val="36"/>
          <w:szCs w:val="36"/>
          <w:rtl/>
          <w:lang w:bidi="ar"/>
          <w14:ligatures w14:val="none"/>
        </w:rPr>
        <w:t xml:space="preserve"> وربط ودمج بين هذا المسمى (الهاجريين) والمسمى الذي عرفوا به في الكتابات الكلاسيكية كسراقنة.</w:t>
      </w:r>
    </w:p>
    <w:p w14:paraId="2173521B" w14:textId="0A5320C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ثانيًا: القديس </w:t>
      </w:r>
      <w:r w:rsidRPr="00FA272A">
        <w:rPr>
          <w:rFonts w:ascii="Calibri" w:eastAsiaTheme="minorEastAsia" w:hAnsi="Calibri" w:cs="Calibri"/>
          <w:b/>
          <w:bCs/>
          <w:color w:val="000000"/>
          <w:kern w:val="0"/>
          <w:sz w:val="36"/>
          <w:szCs w:val="36"/>
          <w:rtl/>
          <w:lang w:bidi="ar"/>
          <w14:ligatures w14:val="none"/>
        </w:rPr>
        <w:t>جيروم</w:t>
      </w:r>
      <w:r w:rsidRPr="00FA272A">
        <w:rPr>
          <w:rFonts w:ascii="Calibri" w:eastAsiaTheme="minorEastAsia" w:hAnsi="Calibri" w:cs="Calibri"/>
          <w:color w:val="000000"/>
          <w:kern w:val="0"/>
          <w:sz w:val="36"/>
          <w:szCs w:val="36"/>
          <w:rtl/>
          <w:lang w:bidi="ar"/>
          <w14:ligatures w14:val="none"/>
        </w:rPr>
        <w:t xml:space="preserve"> (340 - 420م) الذي يعتبر أهم كاتب من عصر الآباء الأول، كانت كتاباته المعين الذي أخذ منه الكتاب اللاتين اللاحقون تصوراتهم عن العرب والمسلمين فيما بعد. مكث </w:t>
      </w:r>
      <w:r w:rsidRPr="00FA272A">
        <w:rPr>
          <w:rFonts w:ascii="Calibri" w:eastAsiaTheme="minorEastAsia" w:hAnsi="Calibri" w:cs="Calibri"/>
          <w:b/>
          <w:bCs/>
          <w:color w:val="000000"/>
          <w:kern w:val="0"/>
          <w:sz w:val="36"/>
          <w:szCs w:val="36"/>
          <w:rtl/>
          <w:lang w:bidi="ar"/>
          <w14:ligatures w14:val="none"/>
        </w:rPr>
        <w:t>جيروم</w:t>
      </w:r>
      <w:r w:rsidRPr="00FA272A">
        <w:rPr>
          <w:rFonts w:ascii="Calibri" w:eastAsiaTheme="minorEastAsia" w:hAnsi="Calibri" w:cs="Calibri"/>
          <w:color w:val="000000"/>
          <w:kern w:val="0"/>
          <w:sz w:val="36"/>
          <w:szCs w:val="36"/>
          <w:rtl/>
          <w:lang w:bidi="ar"/>
          <w14:ligatures w14:val="none"/>
        </w:rPr>
        <w:t xml:space="preserve"> خمس سنوات في الصحراء السورية بين عامي 375 </w:t>
      </w:r>
      <w:r w:rsidR="00C803B3" w:rsidRPr="00FA272A">
        <w:rPr>
          <w:rFonts w:ascii="Calibri" w:eastAsiaTheme="minorEastAsia" w:hAnsi="Calibri" w:cs="Calibri" w:hint="cs"/>
          <w:color w:val="000000"/>
          <w:kern w:val="0"/>
          <w:sz w:val="36"/>
          <w:szCs w:val="36"/>
          <w:rtl/>
          <w:lang w:bidi="ar"/>
          <w14:ligatures w14:val="none"/>
        </w:rPr>
        <w:t>و380م</w:t>
      </w:r>
      <w:r w:rsidRPr="00FA272A">
        <w:rPr>
          <w:rFonts w:ascii="Calibri" w:eastAsiaTheme="minorEastAsia" w:hAnsi="Calibri" w:cs="Calibri"/>
          <w:color w:val="000000"/>
          <w:kern w:val="0"/>
          <w:sz w:val="36"/>
          <w:szCs w:val="36"/>
          <w:rtl/>
          <w:lang w:bidi="ar"/>
          <w14:ligatures w14:val="none"/>
        </w:rPr>
        <w:t>، وبذلك أصبح قريبًا من موطن العرب وعرفهم عن قرب، وربط بين العرب والهاجريين، وذكر أنهم يسمون (في زمنه) سراقنة، ويتواجدون بالقرب من بيت المقدس وتفصل صحراء شاسعة بينهم وبين سوريا.</w:t>
      </w:r>
    </w:p>
    <w:p w14:paraId="6021892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لقد قرّب </w:t>
      </w:r>
      <w:r w:rsidRPr="00FA272A">
        <w:rPr>
          <w:rFonts w:ascii="Calibri" w:eastAsiaTheme="minorEastAsia" w:hAnsi="Calibri" w:cs="Calibri"/>
          <w:b/>
          <w:bCs/>
          <w:color w:val="000000"/>
          <w:kern w:val="0"/>
          <w:sz w:val="36"/>
          <w:szCs w:val="36"/>
          <w:rtl/>
          <w:lang w:bidi="ar"/>
          <w14:ligatures w14:val="none"/>
        </w:rPr>
        <w:t>جيروم</w:t>
      </w:r>
      <w:r w:rsidRPr="00FA272A">
        <w:rPr>
          <w:rFonts w:ascii="Calibri" w:eastAsiaTheme="minorEastAsia" w:hAnsi="Calibri" w:cs="Calibri"/>
          <w:color w:val="000000"/>
          <w:kern w:val="0"/>
          <w:sz w:val="36"/>
          <w:szCs w:val="36"/>
          <w:rtl/>
          <w:lang w:bidi="ar"/>
          <w14:ligatures w14:val="none"/>
        </w:rPr>
        <w:t xml:space="preserve"> إلى أذهان من راسلهم ماهية هؤلاء الإسماعيليين الذين يعيش على مقربة منهم بمثال من الكلاسيكيات الرومانية عن البرابرة، وفي الوقت نفسه أعاد إلى أذهانهم أوصاف جدهم التي جاءت في العهد القديم، ويمثل هذا النص أهمية كبيرة عند رصد التأثيرات التي تركتها كتابات الآباء الأول على الكتابات المسيحية، التي تصدت للكتابة عن ظهور الإسلام ومعارك الإسلام </w:t>
      </w:r>
      <w:r w:rsidRPr="00FA272A">
        <w:rPr>
          <w:rFonts w:ascii="Calibri" w:eastAsiaTheme="minorEastAsia" w:hAnsi="Calibri" w:cs="Calibri"/>
          <w:color w:val="000000"/>
          <w:kern w:val="0"/>
          <w:sz w:val="36"/>
          <w:szCs w:val="36"/>
          <w:rtl/>
          <w:lang w:bidi="ar"/>
          <w14:ligatures w14:val="none"/>
        </w:rPr>
        <w:lastRenderedPageBreak/>
        <w:t>الأولى. فأصبح الكتاب الكنسيون والمؤرخون الغربيون ينطلقون من هذا الأساس وهذا التصور في الكتابة عن الإسلام و</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0196C774" w14:textId="127A465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ثالثًا: يعد المؤرخ </w:t>
      </w:r>
      <w:r w:rsidR="009E4DF4" w:rsidRPr="00FA272A">
        <w:rPr>
          <w:rFonts w:ascii="Calibri" w:eastAsiaTheme="minorEastAsia" w:hAnsi="Calibri" w:cs="Calibri" w:hint="cs"/>
          <w:b/>
          <w:bCs/>
          <w:color w:val="000000"/>
          <w:kern w:val="0"/>
          <w:sz w:val="36"/>
          <w:szCs w:val="36"/>
          <w:rtl/>
          <w:lang w:bidi="ar"/>
          <w14:ligatures w14:val="none"/>
        </w:rPr>
        <w:t>إميانوس</w:t>
      </w:r>
      <w:r w:rsidRPr="00FA272A">
        <w:rPr>
          <w:rFonts w:ascii="Calibri" w:eastAsiaTheme="minorEastAsia" w:hAnsi="Calibri" w:cs="Calibri"/>
          <w:b/>
          <w:bCs/>
          <w:color w:val="000000"/>
          <w:kern w:val="0"/>
          <w:sz w:val="36"/>
          <w:szCs w:val="36"/>
          <w:rtl/>
          <w:lang w:bidi="ar"/>
          <w14:ligatures w14:val="none"/>
        </w:rPr>
        <w:t xml:space="preserve"> ماركللينوس</w:t>
      </w:r>
      <w:r w:rsidRPr="00FA272A">
        <w:rPr>
          <w:rFonts w:ascii="Calibri" w:eastAsiaTheme="minorEastAsia" w:hAnsi="Calibri" w:cs="Calibri"/>
          <w:color w:val="000000"/>
          <w:kern w:val="0"/>
          <w:sz w:val="36"/>
          <w:szCs w:val="36"/>
          <w:rtl/>
          <w:lang w:bidi="ar"/>
          <w14:ligatures w14:val="none"/>
        </w:rPr>
        <w:t xml:space="preserve"> ممن ربطوا بين ساكني الخيام ومسمى (السراقنة).</w:t>
      </w:r>
    </w:p>
    <w:p w14:paraId="106E686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وقد نظر الكتاب المسيحيون في العصور الوسطى إلى الإسلام من خلال تنقيحات الكتاب المقدس التي قام بها الآباء الأول. ورأوا رسول الإسلام ﷺ كأحد مدعي النبوة وشبهوه بالمسيح الدجال، واعتقدوا أن الفتوحات الإسلامية كارثة تنبأ بها الكتاب المقدس، وأخذوا معارفهم عن عقيدة المسلمين من تصوراتهم لعرب الجاهلية كعبدة أصنام.</w:t>
      </w:r>
    </w:p>
    <w:p w14:paraId="76A8519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وشكلت كتابات الآباء الأول عن وثنية العرب قبل الإسلام أساسًا متينًا لترسيخ صورة ذهنية عن </w:t>
      </w:r>
      <w:r w:rsidRPr="00FA272A">
        <w:rPr>
          <w:rFonts w:ascii="Calibri" w:eastAsiaTheme="minorEastAsia" w:hAnsi="Calibri" w:cs="Calibri"/>
          <w:b/>
          <w:bCs/>
          <w:color w:val="002060"/>
          <w:kern w:val="0"/>
          <w:sz w:val="36"/>
          <w:szCs w:val="36"/>
          <w:rtl/>
          <w:lang w:bidi="ar"/>
          <w14:ligatures w14:val="none"/>
        </w:rPr>
        <w:t>«السراقنة»</w:t>
      </w:r>
      <w:r w:rsidRPr="00FA272A">
        <w:rPr>
          <w:rFonts w:ascii="Calibri" w:eastAsiaTheme="minorEastAsia" w:hAnsi="Calibri" w:cs="Calibri"/>
          <w:color w:val="000000"/>
          <w:kern w:val="0"/>
          <w:sz w:val="36"/>
          <w:szCs w:val="36"/>
          <w:rtl/>
          <w:lang w:bidi="ar"/>
          <w14:ligatures w14:val="none"/>
        </w:rPr>
        <w:t xml:space="preserve"> الذين غزوا الشرق وسيطروا على ممتلكات الإمبراطورية الرومانية الشرقية، والذين انطلقوا بغزوهم حتى وصلوا القارة الأوروبية وأسسوا دولة لهم في أسبانيا.</w:t>
      </w:r>
    </w:p>
    <w:p w14:paraId="32501F0F" w14:textId="77777777" w:rsidR="00FA272A" w:rsidRPr="00CE4671" w:rsidRDefault="00FA272A" w:rsidP="00CE4671">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5" w:name="_Toc243865495"/>
      <w:r w:rsidRPr="00CE4671">
        <w:rPr>
          <w:rFonts w:ascii="Calibri" w:eastAsiaTheme="minorEastAsia" w:hAnsi="Calibri" w:cs="Calibri"/>
          <w:b/>
          <w:bCs/>
          <w:color w:val="000000"/>
          <w:kern w:val="0"/>
          <w:sz w:val="36"/>
          <w:szCs w:val="36"/>
          <w:highlight w:val="yellow"/>
          <w:u w:val="single"/>
          <w:rtl/>
          <w:lang w:bidi="ar"/>
          <w14:ligatures w14:val="none"/>
        </w:rPr>
        <w:t>النبي محمد والمسلمين في الكتابات الغربية</w:t>
      </w:r>
      <w:bookmarkEnd w:id="5"/>
    </w:p>
    <w:p w14:paraId="46C4600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(المتوفى في سنة 750م) حفيد </w:t>
      </w:r>
      <w:r w:rsidRPr="00FA272A">
        <w:rPr>
          <w:rFonts w:ascii="Calibri" w:eastAsiaTheme="minorEastAsia" w:hAnsi="Calibri" w:cs="Calibri"/>
          <w:b/>
          <w:bCs/>
          <w:color w:val="000000"/>
          <w:kern w:val="0"/>
          <w:sz w:val="36"/>
          <w:szCs w:val="36"/>
          <w:rtl/>
          <w:lang w:bidi="ar"/>
          <w14:ligatures w14:val="none"/>
        </w:rPr>
        <w:t>منصور بن سرجون</w:t>
      </w:r>
      <w:r w:rsidRPr="00FA272A">
        <w:rPr>
          <w:rFonts w:ascii="Calibri" w:eastAsiaTheme="minorEastAsia" w:hAnsi="Calibri" w:cs="Calibri"/>
          <w:color w:val="000000"/>
          <w:kern w:val="0"/>
          <w:sz w:val="36"/>
          <w:szCs w:val="36"/>
          <w:rtl/>
          <w:lang w:bidi="ar"/>
          <w14:ligatures w14:val="none"/>
        </w:rPr>
        <w:t xml:space="preserve"> رئيس ديوان المالية في عهد </w:t>
      </w:r>
      <w:r w:rsidRPr="00FA272A">
        <w:rPr>
          <w:rFonts w:ascii="Calibri" w:eastAsiaTheme="minorEastAsia" w:hAnsi="Calibri" w:cs="Calibri"/>
          <w:b/>
          <w:bCs/>
          <w:color w:val="000000"/>
          <w:kern w:val="0"/>
          <w:sz w:val="36"/>
          <w:szCs w:val="36"/>
          <w:rtl/>
          <w:lang w:bidi="ar"/>
          <w14:ligatures w14:val="none"/>
        </w:rPr>
        <w:t>معاوية</w:t>
      </w:r>
      <w:r w:rsidRPr="00FA272A">
        <w:rPr>
          <w:rFonts w:ascii="Calibri" w:eastAsiaTheme="minorEastAsia" w:hAnsi="Calibri" w:cs="Calibri"/>
          <w:color w:val="000000"/>
          <w:kern w:val="0"/>
          <w:sz w:val="36"/>
          <w:szCs w:val="36"/>
          <w:rtl/>
          <w:lang w:bidi="ar"/>
          <w14:ligatures w14:val="none"/>
        </w:rPr>
        <w:t xml:space="preserve">، ويعد كتابه من أبكر الدراسات المسيحية الشرقية عن الإسلام، فـ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ناقش الإسلام كبدعة، مشددًا على أن المسلمين يتفقون مع المسيحيين في الإيمان بالإله الواحد، ولكنهم لا يعترفون بالعقائد الأساسية للمسيحية (وفي مقدمتها الطبيعة الإلهية للمسيح وصلبه).</w:t>
      </w:r>
    </w:p>
    <w:p w14:paraId="76A50E1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هناك مخطوطتان لاتينيتان هما أقدم من تناول سيرة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وتداولهما القارئ الغربي، وكانتا مجحفتين إلى أبعد ما يكون، تم تزييفهما بشكل يشوه صورة الإسلام و</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351A538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وأما الثانية فقالت: </w:t>
      </w:r>
      <w:r w:rsidRPr="00FA272A">
        <w:rPr>
          <w:rFonts w:ascii="Calibri" w:eastAsiaTheme="minorEastAsia" w:hAnsi="Calibri" w:cs="Calibri"/>
          <w:b/>
          <w:bCs/>
          <w:color w:val="002060"/>
          <w:kern w:val="0"/>
          <w:sz w:val="36"/>
          <w:szCs w:val="36"/>
          <w:rtl/>
          <w:lang w:bidi="ar"/>
          <w14:ligatures w14:val="none"/>
        </w:rPr>
        <w:t>«بل هو مسيحي صالح، لكن الشيطان خدعه، وظهر له على أنّه ملاك الرب، فجعله يدعو الناس لرسالةٍ شيطانية، رغم اعتقاده أنه يدعو الناس لدين الرب»</w:t>
      </w:r>
    </w:p>
    <w:p w14:paraId="4E02834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هاتان السيرتان اللتان نسجتهما المخيلة المسيحية اللاتينية الغربية زورًا عن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قام بدراستهما البروفيسور </w:t>
      </w:r>
      <w:r w:rsidRPr="00FA272A">
        <w:rPr>
          <w:rFonts w:ascii="Calibri" w:eastAsiaTheme="minorEastAsia" w:hAnsi="Calibri" w:cs="Calibri"/>
          <w:b/>
          <w:bCs/>
          <w:color w:val="000000"/>
          <w:kern w:val="0"/>
          <w:sz w:val="36"/>
          <w:szCs w:val="36"/>
          <w:rtl/>
          <w:lang w:bidi="ar"/>
          <w14:ligatures w14:val="none"/>
        </w:rPr>
        <w:t>كينيث باكستر وولف</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ووضع فيهما كتاب عنوانه: </w:t>
      </w:r>
      <w:r w:rsidRPr="00FA272A">
        <w:rPr>
          <w:rFonts w:ascii="Calibri" w:eastAsiaTheme="minorEastAsia" w:hAnsi="Calibri" w:cs="Calibri"/>
          <w:b/>
          <w:bCs/>
          <w:color w:val="000000"/>
          <w:kern w:val="0"/>
          <w:sz w:val="36"/>
          <w:szCs w:val="36"/>
          <w:rtl/>
          <w:lang w:bidi="ar"/>
          <w14:ligatures w14:val="none"/>
        </w:rPr>
        <w:t>أقدم سير حياةٍ لاتينية لمحمد</w:t>
      </w:r>
      <w:r w:rsidRPr="00FA272A">
        <w:rPr>
          <w:rFonts w:ascii="Calibri" w:eastAsiaTheme="minorEastAsia" w:hAnsi="Calibri" w:cs="Calibri"/>
          <w:color w:val="000000"/>
          <w:kern w:val="0"/>
          <w:sz w:val="36"/>
          <w:szCs w:val="36"/>
          <w:rtl/>
          <w:lang w:bidi="ar"/>
          <w14:ligatures w14:val="none"/>
        </w:rPr>
        <w:t>، حلّل فيه السيرتين، واعتبرهما مزيفتين عن عمد.</w:t>
      </w:r>
    </w:p>
    <w:p w14:paraId="51725D6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وأقدم هاتين السيرتين الإسبّانيتين جاءت في مخطوطةٍ بعنوان </w:t>
      </w:r>
      <w:r w:rsidRPr="00FA272A">
        <w:rPr>
          <w:rFonts w:ascii="Calibri" w:eastAsiaTheme="minorEastAsia" w:hAnsi="Calibri" w:cs="Calibri"/>
          <w:b/>
          <w:bCs/>
          <w:color w:val="000000"/>
          <w:kern w:val="0"/>
          <w:sz w:val="36"/>
          <w:szCs w:val="36"/>
          <w:rtl/>
          <w:lang w:bidi="ar"/>
          <w14:ligatures w14:val="none"/>
        </w:rPr>
        <w:t>«</w:t>
      </w:r>
      <w:r w:rsidRPr="00FA272A">
        <w:rPr>
          <w:rFonts w:ascii="Calibri" w:eastAsiaTheme="minorEastAsia" w:hAnsi="Calibri" w:cs="Calibri"/>
          <w:b/>
          <w:bCs/>
          <w:color w:val="000000"/>
          <w:kern w:val="0"/>
          <w:sz w:val="36"/>
          <w:szCs w:val="36"/>
          <w:lang w:bidi="ar"/>
          <w14:ligatures w14:val="none"/>
        </w:rPr>
        <w:t>Storia de Mahometh</w:t>
      </w:r>
      <w:r w:rsidRPr="00FA272A">
        <w:rPr>
          <w:rFonts w:ascii="Calibri" w:eastAsiaTheme="minorEastAsia" w:hAnsi="Calibri" w:cs="Calibri"/>
          <w:b/>
          <w:bCs/>
          <w:color w:val="000000"/>
          <w:kern w:val="0"/>
          <w:sz w:val="36"/>
          <w:szCs w:val="36"/>
          <w:rtl/>
          <w:lang w:bidi="ar"/>
          <w14:ligatures w14:val="none"/>
        </w:rPr>
        <w:t xml:space="preserve"> - حياة محمد»</w:t>
      </w:r>
      <w:r w:rsidRPr="00FA272A">
        <w:rPr>
          <w:rFonts w:ascii="Calibri" w:eastAsiaTheme="minorEastAsia" w:hAnsi="Calibri" w:cs="Calibri"/>
          <w:color w:val="000000"/>
          <w:kern w:val="0"/>
          <w:sz w:val="36"/>
          <w:szCs w:val="36"/>
          <w:rtl/>
          <w:lang w:bidi="ar"/>
          <w14:ligatures w14:val="none"/>
        </w:rPr>
        <w:t xml:space="preserve">، وكُتبت بين منتصف القرنين الثامن والتاسع الميلاديين، ويتضح من النص أن المؤلف كان على دراية بسيرة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ﷺ الرسمية، ومن خلالها بنى تأريخًا مضادًا.</w:t>
      </w:r>
    </w:p>
    <w:p w14:paraId="2B7738B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lastRenderedPageBreak/>
        <w:t>(2)</w:t>
      </w:r>
      <w:r w:rsidRPr="00FA272A">
        <w:rPr>
          <w:rFonts w:ascii="Calibri" w:eastAsiaTheme="minorEastAsia" w:hAnsi="Calibri" w:cs="Calibri"/>
          <w:color w:val="000000"/>
          <w:kern w:val="0"/>
          <w:sz w:val="36"/>
          <w:szCs w:val="36"/>
          <w:rtl/>
          <w:lang w:bidi="ar"/>
          <w14:ligatures w14:val="none"/>
        </w:rPr>
        <w:t xml:space="preserve"> البروفيسور </w:t>
      </w:r>
      <w:r w:rsidRPr="00FA272A">
        <w:rPr>
          <w:rFonts w:ascii="Calibri" w:eastAsiaTheme="minorEastAsia" w:hAnsi="Calibri" w:cs="Calibri"/>
          <w:b/>
          <w:bCs/>
          <w:color w:val="000000"/>
          <w:kern w:val="0"/>
          <w:sz w:val="36"/>
          <w:szCs w:val="36"/>
          <w:rtl/>
          <w:lang w:bidi="ar"/>
          <w14:ligatures w14:val="none"/>
        </w:rPr>
        <w:t>كينيث باكستر وولف</w:t>
      </w:r>
      <w:r w:rsidRPr="00FA272A">
        <w:rPr>
          <w:rFonts w:ascii="Calibri" w:eastAsiaTheme="minorEastAsia" w:hAnsi="Calibri" w:cs="Calibri"/>
          <w:color w:val="000000"/>
          <w:kern w:val="0"/>
          <w:sz w:val="36"/>
          <w:szCs w:val="36"/>
          <w:rtl/>
          <w:lang w:bidi="ar"/>
          <w14:ligatures w14:val="none"/>
        </w:rPr>
        <w:t xml:space="preserve">: أستاذ تاريخ العصور الوسطى الأوروبية، وضع كتاب عنوانه: </w:t>
      </w:r>
      <w:r w:rsidRPr="00FA272A">
        <w:rPr>
          <w:rFonts w:ascii="Calibri" w:eastAsiaTheme="minorEastAsia" w:hAnsi="Calibri" w:cs="Calibri"/>
          <w:b/>
          <w:bCs/>
          <w:i/>
          <w:iCs/>
          <w:color w:val="000000"/>
          <w:kern w:val="0"/>
          <w:sz w:val="36"/>
          <w:szCs w:val="36"/>
          <w:rtl/>
          <w:lang w:bidi="ar"/>
          <w14:ligatures w14:val="none"/>
        </w:rPr>
        <w:t>«أقدم سير حياةٍ لاتينية لمحمد»</w:t>
      </w:r>
      <w:r w:rsidRPr="00FA272A">
        <w:rPr>
          <w:rFonts w:ascii="Calibri" w:eastAsiaTheme="minorEastAsia" w:hAnsi="Calibri" w:cs="Calibri"/>
          <w:color w:val="000000"/>
          <w:kern w:val="0"/>
          <w:sz w:val="36"/>
          <w:szCs w:val="36"/>
          <w:rtl/>
          <w:lang w:bidi="ar"/>
          <w14:ligatures w14:val="none"/>
        </w:rPr>
        <w:t>، الصادر من مكتبة العصور الوسيطة في دمبارتون أوكس في آيار 2018م.</w:t>
      </w:r>
    </w:p>
    <w:p w14:paraId="17C8036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وترجح المصادر أن تكون السيرتان الذاتيتان قد كتبهما الراهب </w:t>
      </w:r>
      <w:r w:rsidRPr="00FA272A">
        <w:rPr>
          <w:rFonts w:ascii="Calibri" w:eastAsiaTheme="minorEastAsia" w:hAnsi="Calibri" w:cs="Calibri"/>
          <w:b/>
          <w:bCs/>
          <w:color w:val="000000"/>
          <w:kern w:val="0"/>
          <w:sz w:val="36"/>
          <w:szCs w:val="36"/>
          <w:rtl/>
          <w:lang w:bidi="ar"/>
          <w14:ligatures w14:val="none"/>
        </w:rPr>
        <w:t>يولوجيوس</w:t>
      </w:r>
      <w:r w:rsidRPr="00FA272A">
        <w:rPr>
          <w:rFonts w:ascii="Calibri" w:eastAsiaTheme="minorEastAsia" w:hAnsi="Calibri" w:cs="Calibri"/>
          <w:color w:val="000000"/>
          <w:kern w:val="0"/>
          <w:sz w:val="36"/>
          <w:szCs w:val="36"/>
          <w:rtl/>
          <w:lang w:bidi="ar"/>
          <w14:ligatures w14:val="none"/>
        </w:rPr>
        <w:t xml:space="preserve"> أسقف قرطبة (ت. 859م)</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مستهدفًا مسيحيي الأندلس، في إطار دفاعه عما عرفوا بـ </w:t>
      </w:r>
      <w:r w:rsidRPr="00FA272A">
        <w:rPr>
          <w:rFonts w:ascii="Calibri" w:eastAsiaTheme="minorEastAsia" w:hAnsi="Calibri" w:cs="Calibri"/>
          <w:b/>
          <w:bCs/>
          <w:color w:val="002060"/>
          <w:kern w:val="0"/>
          <w:sz w:val="36"/>
          <w:szCs w:val="36"/>
          <w:rtl/>
          <w:lang w:bidi="ar"/>
          <w14:ligatures w14:val="none"/>
        </w:rPr>
        <w:t>«شهداء قرطبة»</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الأندلسيين، الذين أعدموا نتيجة تكفيرهم لـ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علانية، وبعد ارتفاع عدد المسيحيين الذين قطعت رؤوسهم في قرطبة، كتب </w:t>
      </w:r>
      <w:r w:rsidRPr="00FA272A">
        <w:rPr>
          <w:rFonts w:ascii="Calibri" w:eastAsiaTheme="minorEastAsia" w:hAnsi="Calibri" w:cs="Calibri"/>
          <w:b/>
          <w:bCs/>
          <w:color w:val="000000"/>
          <w:kern w:val="0"/>
          <w:sz w:val="36"/>
          <w:szCs w:val="36"/>
          <w:rtl/>
          <w:lang w:bidi="ar"/>
          <w14:ligatures w14:val="none"/>
        </w:rPr>
        <w:t>يولوجيوس</w:t>
      </w:r>
      <w:r w:rsidRPr="00FA272A">
        <w:rPr>
          <w:rFonts w:ascii="Calibri" w:eastAsiaTheme="minorEastAsia" w:hAnsi="Calibri" w:cs="Calibri"/>
          <w:color w:val="000000"/>
          <w:kern w:val="0"/>
          <w:sz w:val="36"/>
          <w:szCs w:val="36"/>
          <w:rtl/>
          <w:lang w:bidi="ar"/>
          <w14:ligatures w14:val="none"/>
        </w:rPr>
        <w:t xml:space="preserve"> ما يعرف بـ </w:t>
      </w:r>
      <w:r w:rsidRPr="00FA272A">
        <w:rPr>
          <w:rFonts w:ascii="Calibri" w:eastAsiaTheme="minorEastAsia" w:hAnsi="Calibri" w:cs="Calibri"/>
          <w:b/>
          <w:bCs/>
          <w:color w:val="000000"/>
          <w:kern w:val="0"/>
          <w:sz w:val="36"/>
          <w:szCs w:val="36"/>
          <w:lang w:bidi="ar"/>
          <w14:ligatures w14:val="none"/>
        </w:rPr>
        <w:t>Liber apologeticus martyrum</w:t>
      </w:r>
      <w:r w:rsidRPr="00FA272A">
        <w:rPr>
          <w:rFonts w:ascii="Calibri" w:eastAsiaTheme="minorEastAsia" w:hAnsi="Calibri" w:cs="Calibri"/>
          <w:color w:val="000000"/>
          <w:kern w:val="0"/>
          <w:sz w:val="36"/>
          <w:szCs w:val="36"/>
          <w:rtl/>
          <w:lang w:bidi="ar"/>
          <w14:ligatures w14:val="none"/>
        </w:rPr>
        <w:t xml:space="preserve">، وأورد ضمنها هاتين الروايتين لسيرة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6F3732F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يولوجيوس القرطبي</w:t>
      </w:r>
      <w:r w:rsidRPr="00FA272A">
        <w:rPr>
          <w:rFonts w:ascii="Calibri" w:eastAsiaTheme="minorEastAsia" w:hAnsi="Calibri" w:cs="Calibri"/>
          <w:color w:val="000000"/>
          <w:kern w:val="0"/>
          <w:sz w:val="36"/>
          <w:szCs w:val="36"/>
          <w:rtl/>
          <w:lang w:bidi="ar"/>
          <w14:ligatures w14:val="none"/>
        </w:rPr>
        <w:t xml:space="preserve">: كان قسيسًا ثم أصبح رئيسًا لأساقفة طليطلة في عام 859م، وكان هو نفسه أحد ضحايا حركة شهداء قرطبة، لكنه لم يدفع نفسه دفعًا ليلقى حتفه، وقد كتب عن عدد من الشهداء وألقى عظات عن اثنين منهم. ويروي صديقه </w:t>
      </w:r>
      <w:r w:rsidRPr="00FA272A">
        <w:rPr>
          <w:rFonts w:ascii="Calibri" w:eastAsiaTheme="minorEastAsia" w:hAnsi="Calibri" w:cs="Calibri"/>
          <w:b/>
          <w:bCs/>
          <w:color w:val="000000"/>
          <w:kern w:val="0"/>
          <w:sz w:val="36"/>
          <w:szCs w:val="36"/>
          <w:rtl/>
          <w:lang w:bidi="ar"/>
          <w14:ligatures w14:val="none"/>
        </w:rPr>
        <w:t>ألفاروس</w:t>
      </w:r>
      <w:r w:rsidRPr="00FA272A">
        <w:rPr>
          <w:rFonts w:ascii="Calibri" w:eastAsiaTheme="minorEastAsia" w:hAnsi="Calibri" w:cs="Calibri"/>
          <w:color w:val="000000"/>
          <w:kern w:val="0"/>
          <w:sz w:val="36"/>
          <w:szCs w:val="36"/>
          <w:rtl/>
          <w:lang w:bidi="ar"/>
          <w14:ligatures w14:val="none"/>
        </w:rPr>
        <w:t xml:space="preserve"> قصة استشهاده، والأحداث التي صاحبت موته، مخلدًا ذكراه بعبارات مؤثرة، فقد كان على </w:t>
      </w:r>
      <w:r w:rsidRPr="00FA272A">
        <w:rPr>
          <w:rFonts w:ascii="Calibri" w:eastAsiaTheme="minorEastAsia" w:hAnsi="Calibri" w:cs="Calibri"/>
          <w:b/>
          <w:bCs/>
          <w:color w:val="000000"/>
          <w:kern w:val="0"/>
          <w:sz w:val="36"/>
          <w:szCs w:val="36"/>
          <w:rtl/>
          <w:lang w:bidi="ar"/>
          <w14:ligatures w14:val="none"/>
        </w:rPr>
        <w:t>أيولوجوس</w:t>
      </w:r>
      <w:r w:rsidRPr="00FA272A">
        <w:rPr>
          <w:rFonts w:ascii="Calibri" w:eastAsiaTheme="minorEastAsia" w:hAnsi="Calibri" w:cs="Calibri"/>
          <w:color w:val="000000"/>
          <w:kern w:val="0"/>
          <w:sz w:val="36"/>
          <w:szCs w:val="36"/>
          <w:rtl/>
          <w:lang w:bidi="ar"/>
          <w14:ligatures w14:val="none"/>
        </w:rPr>
        <w:t xml:space="preserve"> أن يقوم بتعميد متنصرة أندلسية وشى بها أحد الجواسيس، فمثلت أمام القاضي ومعها رئيس الأساقفة </w:t>
      </w:r>
      <w:r w:rsidRPr="00FA272A">
        <w:rPr>
          <w:rFonts w:ascii="Calibri" w:eastAsiaTheme="minorEastAsia" w:hAnsi="Calibri" w:cs="Calibri"/>
          <w:b/>
          <w:bCs/>
          <w:color w:val="000000"/>
          <w:kern w:val="0"/>
          <w:sz w:val="36"/>
          <w:szCs w:val="36"/>
          <w:rtl/>
          <w:lang w:bidi="ar"/>
          <w14:ligatures w14:val="none"/>
        </w:rPr>
        <w:t>يولوجيوس</w:t>
      </w:r>
      <w:r w:rsidRPr="00FA272A">
        <w:rPr>
          <w:rFonts w:ascii="Calibri" w:eastAsiaTheme="minorEastAsia" w:hAnsi="Calibri" w:cs="Calibri"/>
          <w:color w:val="000000"/>
          <w:kern w:val="0"/>
          <w:sz w:val="36"/>
          <w:szCs w:val="36"/>
          <w:rtl/>
          <w:lang w:bidi="ar"/>
          <w14:ligatures w14:val="none"/>
        </w:rPr>
        <w:t xml:space="preserve">، الذي وقف مفندًا مزاعم القاضي العقائدية، ومهاجمًا نبيه ﷺ وهو ما أثار القاضي عليه فحمله إلى بلاط الوالي. وهناك وقف أحد المقربين من البلاط بجانبه، وحاول إثناءه عن موقفه الذي حتمًا سيقوده إلى الإعدام، ولكنه فشل في إقناع </w:t>
      </w:r>
      <w:r w:rsidRPr="00FA272A">
        <w:rPr>
          <w:rFonts w:ascii="Calibri" w:eastAsiaTheme="minorEastAsia" w:hAnsi="Calibri" w:cs="Calibri"/>
          <w:b/>
          <w:bCs/>
          <w:color w:val="000000"/>
          <w:kern w:val="0"/>
          <w:sz w:val="36"/>
          <w:szCs w:val="36"/>
          <w:rtl/>
          <w:lang w:bidi="ar"/>
          <w14:ligatures w14:val="none"/>
        </w:rPr>
        <w:t>أيولوجوس</w:t>
      </w:r>
      <w:r w:rsidRPr="00FA272A">
        <w:rPr>
          <w:rFonts w:ascii="Calibri" w:eastAsiaTheme="minorEastAsia" w:hAnsi="Calibri" w:cs="Calibri"/>
          <w:color w:val="000000"/>
          <w:kern w:val="0"/>
          <w:sz w:val="36"/>
          <w:szCs w:val="36"/>
          <w:rtl/>
          <w:lang w:bidi="ar"/>
          <w14:ligatures w14:val="none"/>
        </w:rPr>
        <w:t xml:space="preserve">، فلقى حتفه مع الفتاة المتنصرة التي كانت تدعى </w:t>
      </w:r>
      <w:r w:rsidRPr="00FA272A">
        <w:rPr>
          <w:rFonts w:ascii="Calibri" w:eastAsiaTheme="minorEastAsia" w:hAnsi="Calibri" w:cs="Calibri"/>
          <w:b/>
          <w:bCs/>
          <w:color w:val="000000"/>
          <w:kern w:val="0"/>
          <w:sz w:val="36"/>
          <w:szCs w:val="36"/>
          <w:rtl/>
          <w:lang w:bidi="ar"/>
          <w14:ligatures w14:val="none"/>
        </w:rPr>
        <w:t>يوكريتيا</w:t>
      </w:r>
      <w:r w:rsidRPr="00FA272A">
        <w:rPr>
          <w:rFonts w:ascii="Calibri" w:eastAsiaTheme="minorEastAsia" w:hAnsi="Calibri" w:cs="Calibri"/>
          <w:color w:val="000000"/>
          <w:kern w:val="0"/>
          <w:sz w:val="36"/>
          <w:szCs w:val="36"/>
          <w:rtl/>
          <w:lang w:bidi="ar"/>
          <w14:ligatures w14:val="none"/>
        </w:rPr>
        <w:t xml:space="preserve">. وقد رصد </w:t>
      </w:r>
      <w:r w:rsidRPr="00FA272A">
        <w:rPr>
          <w:rFonts w:ascii="Calibri" w:eastAsiaTheme="minorEastAsia" w:hAnsi="Calibri" w:cs="Calibri"/>
          <w:b/>
          <w:bCs/>
          <w:color w:val="000000"/>
          <w:kern w:val="0"/>
          <w:sz w:val="36"/>
          <w:szCs w:val="36"/>
          <w:rtl/>
          <w:lang w:bidi="ar"/>
          <w14:ligatures w14:val="none"/>
        </w:rPr>
        <w:t>ألفاروس</w:t>
      </w:r>
      <w:r w:rsidRPr="00FA272A">
        <w:rPr>
          <w:rFonts w:ascii="Calibri" w:eastAsiaTheme="minorEastAsia" w:hAnsi="Calibri" w:cs="Calibri"/>
          <w:color w:val="000000"/>
          <w:kern w:val="0"/>
          <w:sz w:val="36"/>
          <w:szCs w:val="36"/>
          <w:rtl/>
          <w:lang w:bidi="ar"/>
          <w14:ligatures w14:val="none"/>
        </w:rPr>
        <w:t xml:space="preserve"> قصتهما مع 48 حالة أخرى من ضحايا الحركة. </w:t>
      </w:r>
      <w:r w:rsidRPr="00FA272A">
        <w:rPr>
          <w:rFonts w:ascii="Calibri" w:eastAsiaTheme="minorEastAsia" w:hAnsi="Calibri" w:cs="Calibri"/>
          <w:b/>
          <w:bCs/>
          <w:i/>
          <w:iCs/>
          <w:color w:val="000000"/>
          <w:kern w:val="0"/>
          <w:sz w:val="36"/>
          <w:szCs w:val="36"/>
          <w:rtl/>
          <w:lang w:bidi="ar"/>
          <w14:ligatures w14:val="none"/>
        </w:rPr>
        <w:t>الرؤى الأوروبية عن الإسلام</w:t>
      </w:r>
      <w:r w:rsidRPr="00FA272A">
        <w:rPr>
          <w:rFonts w:ascii="Calibri" w:eastAsiaTheme="minorEastAsia" w:hAnsi="Calibri" w:cs="Calibri"/>
          <w:color w:val="000000"/>
          <w:kern w:val="0"/>
          <w:sz w:val="36"/>
          <w:szCs w:val="36"/>
          <w:rtl/>
          <w:lang w:bidi="ar"/>
          <w14:ligatures w14:val="none"/>
        </w:rPr>
        <w:t>، ص 202.</w:t>
      </w:r>
    </w:p>
    <w:p w14:paraId="33AC63C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شهداء قرطبة: لقى عدد من المسيحيين الشرقيين حتفهم على يد السلطات الإسلامية، إما لأنهم ظاهروا وجاهروا بسيئ القول عن الإسلام، أو لارتدادهم مرة أخرى عن الإسلام، ومن هؤلاء </w:t>
      </w:r>
      <w:r w:rsidRPr="00FA272A">
        <w:rPr>
          <w:rFonts w:ascii="Calibri" w:eastAsiaTheme="minorEastAsia" w:hAnsi="Calibri" w:cs="Calibri"/>
          <w:b/>
          <w:bCs/>
          <w:color w:val="000000"/>
          <w:kern w:val="0"/>
          <w:sz w:val="36"/>
          <w:szCs w:val="36"/>
          <w:rtl/>
          <w:lang w:bidi="ar"/>
          <w14:ligatures w14:val="none"/>
        </w:rPr>
        <w:t>أنطونيوس الرواح</w:t>
      </w:r>
      <w:r w:rsidRPr="00FA272A">
        <w:rPr>
          <w:rFonts w:ascii="Calibri" w:eastAsiaTheme="minorEastAsia" w:hAnsi="Calibri" w:cs="Calibri"/>
          <w:color w:val="000000"/>
          <w:kern w:val="0"/>
          <w:sz w:val="36"/>
          <w:szCs w:val="36"/>
          <w:rtl/>
          <w:lang w:bidi="ar"/>
          <w14:ligatures w14:val="none"/>
        </w:rPr>
        <w:t xml:space="preserve"> الذي كان موظفًا في البلاط العباسي في عهد الخليفة </w:t>
      </w:r>
      <w:r w:rsidRPr="00FA272A">
        <w:rPr>
          <w:rFonts w:ascii="Calibri" w:eastAsiaTheme="minorEastAsia" w:hAnsi="Calibri" w:cs="Calibri"/>
          <w:b/>
          <w:bCs/>
          <w:color w:val="000000"/>
          <w:kern w:val="0"/>
          <w:sz w:val="36"/>
          <w:szCs w:val="36"/>
          <w:rtl/>
          <w:lang w:bidi="ar"/>
          <w14:ligatures w14:val="none"/>
        </w:rPr>
        <w:t>هارون الرشيد</w:t>
      </w:r>
      <w:r w:rsidRPr="00FA272A">
        <w:rPr>
          <w:rFonts w:ascii="Calibri" w:eastAsiaTheme="minorEastAsia" w:hAnsi="Calibri" w:cs="Calibri"/>
          <w:color w:val="000000"/>
          <w:kern w:val="0"/>
          <w:sz w:val="36"/>
          <w:szCs w:val="36"/>
          <w:rtl/>
          <w:lang w:bidi="ar"/>
          <w14:ligatures w14:val="none"/>
        </w:rPr>
        <w:t xml:space="preserve">، غير أنه قد تحول إلى المسيحية بعد ما كان يضطهد رهبان دير القديس </w:t>
      </w:r>
      <w:r w:rsidRPr="00FA272A">
        <w:rPr>
          <w:rFonts w:ascii="Calibri" w:eastAsiaTheme="minorEastAsia" w:hAnsi="Calibri" w:cs="Calibri"/>
          <w:b/>
          <w:bCs/>
          <w:color w:val="000000"/>
          <w:kern w:val="0"/>
          <w:sz w:val="36"/>
          <w:szCs w:val="36"/>
          <w:rtl/>
          <w:lang w:bidi="ar"/>
          <w14:ligatures w14:val="none"/>
        </w:rPr>
        <w:t>ثيودور</w:t>
      </w:r>
      <w:r w:rsidRPr="00FA272A">
        <w:rPr>
          <w:rFonts w:ascii="Calibri" w:eastAsiaTheme="minorEastAsia" w:hAnsi="Calibri" w:cs="Calibri"/>
          <w:color w:val="000000"/>
          <w:kern w:val="0"/>
          <w:sz w:val="36"/>
          <w:szCs w:val="36"/>
          <w:rtl/>
          <w:lang w:bidi="ar"/>
          <w14:ligatures w14:val="none"/>
        </w:rPr>
        <w:t xml:space="preserve">. وحدثت المعجزة عندما حاول تحطيم أيقونة القديس </w:t>
      </w:r>
      <w:r w:rsidRPr="00FA272A">
        <w:rPr>
          <w:rFonts w:ascii="Calibri" w:eastAsiaTheme="minorEastAsia" w:hAnsi="Calibri" w:cs="Calibri"/>
          <w:b/>
          <w:bCs/>
          <w:color w:val="000000"/>
          <w:kern w:val="0"/>
          <w:sz w:val="36"/>
          <w:szCs w:val="36"/>
          <w:rtl/>
          <w:lang w:bidi="ar"/>
          <w14:ligatures w14:val="none"/>
        </w:rPr>
        <w:t>ثيودور</w:t>
      </w:r>
      <w:r w:rsidRPr="00FA272A">
        <w:rPr>
          <w:rFonts w:ascii="Calibri" w:eastAsiaTheme="minorEastAsia" w:hAnsi="Calibri" w:cs="Calibri"/>
          <w:color w:val="000000"/>
          <w:kern w:val="0"/>
          <w:sz w:val="36"/>
          <w:szCs w:val="36"/>
          <w:rtl/>
          <w:lang w:bidi="ar"/>
          <w14:ligatures w14:val="none"/>
        </w:rPr>
        <w:t xml:space="preserve">، فقام القديس بوضع الأيقونة مرة ثانية. وبعد عدة رؤى ظهرت له أرتد إلى المسيحية، وتم تعميده في نهر الأردن، وعندما عاد إلى أهله تبرءوا منه. وفي النهاية مثل أمام الخليفة، الذي عرض عليه المال والسلطان ولكنه أبى، فلقى حتفه في عام 779م، ويرى بعض من درس هذا الموضوع أن العرض الذي قدمه له الخليفة أخذ دليلا على أن الإسلام دين الدنيا وأن المسيحية هي دين الآخرة. وبعد فترة تم تمجيد </w:t>
      </w:r>
      <w:r w:rsidRPr="00FA272A">
        <w:rPr>
          <w:rFonts w:ascii="Calibri" w:eastAsiaTheme="minorEastAsia" w:hAnsi="Calibri" w:cs="Calibri"/>
          <w:b/>
          <w:bCs/>
          <w:color w:val="000000"/>
          <w:kern w:val="0"/>
          <w:sz w:val="36"/>
          <w:szCs w:val="36"/>
          <w:rtl/>
          <w:lang w:bidi="ar"/>
          <w14:ligatures w14:val="none"/>
        </w:rPr>
        <w:t>أنطونيوس</w:t>
      </w:r>
      <w:r w:rsidRPr="00FA272A">
        <w:rPr>
          <w:rFonts w:ascii="Calibri" w:eastAsiaTheme="minorEastAsia" w:hAnsi="Calibri" w:cs="Calibri"/>
          <w:color w:val="000000"/>
          <w:kern w:val="0"/>
          <w:sz w:val="36"/>
          <w:szCs w:val="36"/>
          <w:rtl/>
          <w:lang w:bidi="ar"/>
          <w14:ligatures w14:val="none"/>
        </w:rPr>
        <w:t xml:space="preserve"> كقديس ليس في سوريا فحسب، وإنما في جورجيا وإثيوبيا أيضًا. راجع: </w:t>
      </w:r>
      <w:r w:rsidRPr="00FA272A">
        <w:rPr>
          <w:rFonts w:ascii="Calibri" w:eastAsiaTheme="minorEastAsia" w:hAnsi="Calibri" w:cs="Calibri"/>
          <w:b/>
          <w:bCs/>
          <w:i/>
          <w:iCs/>
          <w:color w:val="000000"/>
          <w:kern w:val="0"/>
          <w:sz w:val="36"/>
          <w:szCs w:val="36"/>
          <w:rtl/>
          <w:lang w:bidi="ar"/>
          <w14:ligatures w14:val="none"/>
        </w:rPr>
        <w:t>الرؤى الأوروبية عن الإسلام</w:t>
      </w:r>
      <w:r w:rsidRPr="00FA272A">
        <w:rPr>
          <w:rFonts w:ascii="Calibri" w:eastAsiaTheme="minorEastAsia" w:hAnsi="Calibri" w:cs="Calibri"/>
          <w:color w:val="000000"/>
          <w:kern w:val="0"/>
          <w:sz w:val="36"/>
          <w:szCs w:val="36"/>
          <w:rtl/>
          <w:lang w:bidi="ar"/>
          <w14:ligatures w14:val="none"/>
        </w:rPr>
        <w:t>، ص198.</w:t>
      </w:r>
    </w:p>
    <w:p w14:paraId="777C04E1"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ولم يكن تزييف التاريخ قاصرًا على مسيحيي الغرب، بل سبقهم إليه مسيحيو الشرق وبشراسة أكثر، ربما لأنهم كانوا أكثر الخاسرين للأراضي والنفوذ أمام الإمبراطورية الإسلامية الناشئة. وفي </w:t>
      </w:r>
      <w:r w:rsidRPr="00FA272A">
        <w:rPr>
          <w:rFonts w:ascii="Calibri" w:eastAsiaTheme="minorEastAsia" w:hAnsi="Calibri" w:cs="Calibri"/>
          <w:color w:val="000000"/>
          <w:kern w:val="0"/>
          <w:sz w:val="36"/>
          <w:szCs w:val="36"/>
          <w:rtl/>
          <w:lang w:bidi="ar"/>
          <w14:ligatures w14:val="none"/>
        </w:rPr>
        <w:lastRenderedPageBreak/>
        <w:t xml:space="preserve">كتاباتهم اعتبروا 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من أجل طموحه العسكري خدع العرب بـ </w:t>
      </w:r>
      <w:r w:rsidRPr="00FA272A">
        <w:rPr>
          <w:rFonts w:ascii="Calibri" w:eastAsiaTheme="minorEastAsia" w:hAnsi="Calibri" w:cs="Calibri"/>
          <w:b/>
          <w:bCs/>
          <w:color w:val="002060"/>
          <w:kern w:val="0"/>
          <w:sz w:val="36"/>
          <w:szCs w:val="36"/>
          <w:rtl/>
          <w:lang w:bidi="ar"/>
          <w14:ligatures w14:val="none"/>
        </w:rPr>
        <w:t>«التوحيد»</w:t>
      </w:r>
      <w:r w:rsidRPr="00FA272A">
        <w:rPr>
          <w:rFonts w:ascii="Calibri" w:eastAsiaTheme="minorEastAsia" w:hAnsi="Calibri" w:cs="Calibri"/>
          <w:color w:val="000000"/>
          <w:kern w:val="0"/>
          <w:sz w:val="36"/>
          <w:szCs w:val="36"/>
          <w:rtl/>
          <w:lang w:bidi="ar"/>
          <w14:ligatures w14:val="none"/>
        </w:rPr>
        <w:t>، وأغواهم باحتلال أرض اللبن والعسل إذا ما آمنوا بربِّ واحد، وبالفعل انخدعوا وحملوا السلاح نيابة عنه.</w:t>
      </w:r>
    </w:p>
    <w:p w14:paraId="6BD43228" w14:textId="75977F68" w:rsidR="00FA272A" w:rsidRPr="00FA272A" w:rsidRDefault="009E4DF4"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hint="cs"/>
          <w:color w:val="000000"/>
          <w:kern w:val="0"/>
          <w:sz w:val="36"/>
          <w:szCs w:val="36"/>
          <w:rtl/>
          <w:lang w:bidi="ar"/>
          <w14:ligatures w14:val="none"/>
        </w:rPr>
        <w:t>ففيما</w:t>
      </w:r>
      <w:r w:rsidR="00FA272A" w:rsidRPr="00FA272A">
        <w:rPr>
          <w:rFonts w:ascii="Calibri" w:eastAsiaTheme="minorEastAsia" w:hAnsi="Calibri" w:cs="Calibri"/>
          <w:color w:val="000000"/>
          <w:kern w:val="0"/>
          <w:sz w:val="36"/>
          <w:szCs w:val="36"/>
          <w:rtl/>
          <w:lang w:bidi="ar"/>
          <w14:ligatures w14:val="none"/>
        </w:rPr>
        <w:t xml:space="preserve"> بين سنة 850 - 860م، كتب معاصره </w:t>
      </w:r>
      <w:r w:rsidR="00FA272A" w:rsidRPr="00FA272A">
        <w:rPr>
          <w:rFonts w:ascii="Calibri" w:eastAsiaTheme="minorEastAsia" w:hAnsi="Calibri" w:cs="Calibri"/>
          <w:b/>
          <w:bCs/>
          <w:color w:val="000000"/>
          <w:kern w:val="0"/>
          <w:sz w:val="36"/>
          <w:szCs w:val="36"/>
          <w:rtl/>
          <w:lang w:bidi="ar"/>
          <w14:ligatures w14:val="none"/>
        </w:rPr>
        <w:t>بول ألفاروس</w:t>
      </w:r>
      <w:r w:rsidR="00FA272A" w:rsidRPr="00FA272A">
        <w:rPr>
          <w:rFonts w:ascii="Calibri" w:eastAsiaTheme="minorEastAsia" w:hAnsi="Calibri" w:cs="Calibri"/>
          <w:color w:val="000000"/>
          <w:kern w:val="0"/>
          <w:sz w:val="36"/>
          <w:szCs w:val="36"/>
          <w:vertAlign w:val="superscript"/>
          <w:rtl/>
          <w:lang w:bidi="ar"/>
          <w14:ligatures w14:val="none"/>
        </w:rPr>
        <w:t>(2)</w:t>
      </w:r>
      <w:r w:rsidR="00FA272A" w:rsidRPr="00FA272A">
        <w:rPr>
          <w:rFonts w:ascii="Calibri" w:eastAsiaTheme="minorEastAsia" w:hAnsi="Calibri" w:cs="Calibri"/>
          <w:color w:val="000000"/>
          <w:kern w:val="0"/>
          <w:sz w:val="36"/>
          <w:szCs w:val="36"/>
          <w:rtl/>
          <w:lang w:bidi="ar"/>
          <w14:ligatures w14:val="none"/>
        </w:rPr>
        <w:t xml:space="preserve">، كتابًا جدليًا عنوانه </w:t>
      </w:r>
      <w:r w:rsidR="00FA272A" w:rsidRPr="00FA272A">
        <w:rPr>
          <w:rFonts w:ascii="Calibri" w:eastAsiaTheme="minorEastAsia" w:hAnsi="Calibri" w:cs="Calibri"/>
          <w:b/>
          <w:bCs/>
          <w:color w:val="000000"/>
          <w:kern w:val="0"/>
          <w:sz w:val="36"/>
          <w:szCs w:val="36"/>
          <w:rtl/>
          <w:lang w:bidi="ar"/>
          <w14:ligatures w14:val="none"/>
        </w:rPr>
        <w:t>الإشارات النورانية</w:t>
      </w:r>
      <w:r w:rsidR="00FA272A" w:rsidRPr="00FA272A">
        <w:rPr>
          <w:rFonts w:ascii="Calibri" w:eastAsiaTheme="minorEastAsia" w:hAnsi="Calibri" w:cs="Calibri"/>
          <w:color w:val="000000"/>
          <w:kern w:val="0"/>
          <w:sz w:val="36"/>
          <w:szCs w:val="36"/>
          <w:rtl/>
          <w:lang w:bidi="ar"/>
          <w14:ligatures w14:val="none"/>
        </w:rPr>
        <w:t xml:space="preserve">، أو </w:t>
      </w:r>
      <w:r w:rsidR="00FA272A" w:rsidRPr="00FA272A">
        <w:rPr>
          <w:rFonts w:ascii="Calibri" w:eastAsiaTheme="minorEastAsia" w:hAnsi="Calibri" w:cs="Calibri"/>
          <w:b/>
          <w:bCs/>
          <w:color w:val="000000"/>
          <w:kern w:val="0"/>
          <w:sz w:val="36"/>
          <w:szCs w:val="36"/>
          <w:rtl/>
          <w:lang w:bidi="ar"/>
          <w14:ligatures w14:val="none"/>
        </w:rPr>
        <w:t>الدليل الزاهر</w:t>
      </w:r>
      <w:r w:rsidR="00FA272A" w:rsidRPr="00FA272A">
        <w:rPr>
          <w:rFonts w:ascii="Calibri" w:eastAsiaTheme="minorEastAsia" w:hAnsi="Calibri" w:cs="Calibri"/>
          <w:color w:val="000000"/>
          <w:kern w:val="0"/>
          <w:sz w:val="36"/>
          <w:szCs w:val="36"/>
          <w:rtl/>
          <w:lang w:bidi="ar"/>
          <w14:ligatures w14:val="none"/>
        </w:rPr>
        <w:t xml:space="preserve">، أو </w:t>
      </w:r>
      <w:r w:rsidR="00FA272A" w:rsidRPr="00FA272A">
        <w:rPr>
          <w:rFonts w:ascii="Calibri" w:eastAsiaTheme="minorEastAsia" w:hAnsi="Calibri" w:cs="Calibri"/>
          <w:b/>
          <w:bCs/>
          <w:color w:val="000000"/>
          <w:kern w:val="0"/>
          <w:sz w:val="36"/>
          <w:szCs w:val="36"/>
          <w:rtl/>
          <w:lang w:bidi="ar"/>
          <w14:ligatures w14:val="none"/>
        </w:rPr>
        <w:t>المرشد المضيء</w:t>
      </w:r>
      <w:r w:rsidR="00FA272A" w:rsidRPr="00FA272A">
        <w:rPr>
          <w:rFonts w:ascii="Calibri" w:eastAsiaTheme="minorEastAsia" w:hAnsi="Calibri" w:cs="Calibri"/>
          <w:color w:val="000000"/>
          <w:kern w:val="0"/>
          <w:sz w:val="36"/>
          <w:szCs w:val="36"/>
          <w:rtl/>
          <w:lang w:bidi="ar"/>
          <w14:ligatures w14:val="none"/>
        </w:rPr>
        <w:t xml:space="preserve">، في قرطبة عام 854م، تهجم فيه على النصارى - الذين ينصحون بالاعتدال - وكانوا هم الأغلبية، كما سجل أيضًا حياة </w:t>
      </w:r>
      <w:r w:rsidR="00FA272A" w:rsidRPr="00FA272A">
        <w:rPr>
          <w:rFonts w:ascii="Calibri" w:eastAsiaTheme="minorEastAsia" w:hAnsi="Calibri" w:cs="Calibri"/>
          <w:b/>
          <w:bCs/>
          <w:color w:val="000000"/>
          <w:kern w:val="0"/>
          <w:sz w:val="36"/>
          <w:szCs w:val="36"/>
          <w:rtl/>
          <w:lang w:bidi="ar"/>
          <w14:ligatures w14:val="none"/>
        </w:rPr>
        <w:t>إيولوجيوس</w:t>
      </w:r>
      <w:r w:rsidR="00FA272A" w:rsidRPr="00FA272A">
        <w:rPr>
          <w:rFonts w:ascii="Calibri" w:eastAsiaTheme="minorEastAsia" w:hAnsi="Calibri" w:cs="Calibri"/>
          <w:color w:val="000000"/>
          <w:kern w:val="0"/>
          <w:sz w:val="36"/>
          <w:szCs w:val="36"/>
          <w:rtl/>
          <w:lang w:bidi="ar"/>
          <w14:ligatures w14:val="none"/>
        </w:rPr>
        <w:t xml:space="preserve"> وكانت أفكار الرجلين متفقة على أن الحكم الإسلامي إنما هو تهيئة لظهور المسيح الدجال، وقد وجدا في الكتاب المقدس العلامات والشواهد التي كانا يطلبانها، حيث لم يكن من الصعب العثور عليها فيه.</w:t>
      </w:r>
    </w:p>
    <w:p w14:paraId="469523A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فعندما قرأ </w:t>
      </w:r>
      <w:r w:rsidRPr="00FA272A">
        <w:rPr>
          <w:rFonts w:ascii="Calibri" w:eastAsiaTheme="minorEastAsia" w:hAnsi="Calibri" w:cs="Calibri"/>
          <w:b/>
          <w:bCs/>
          <w:color w:val="000000"/>
          <w:kern w:val="0"/>
          <w:sz w:val="36"/>
          <w:szCs w:val="36"/>
          <w:rtl/>
          <w:lang w:bidi="ar"/>
          <w14:ligatures w14:val="none"/>
        </w:rPr>
        <w:t>ألفاروس</w:t>
      </w:r>
      <w:r w:rsidRPr="00FA272A">
        <w:rPr>
          <w:rFonts w:ascii="Calibri" w:eastAsiaTheme="minorEastAsia" w:hAnsi="Calibri" w:cs="Calibri"/>
          <w:color w:val="000000"/>
          <w:kern w:val="0"/>
          <w:sz w:val="36"/>
          <w:szCs w:val="36"/>
          <w:rtl/>
          <w:lang w:bidi="ar"/>
          <w14:ligatures w14:val="none"/>
        </w:rPr>
        <w:t xml:space="preserve"> الفقرات التالية من </w:t>
      </w:r>
      <w:r w:rsidRPr="00FA272A">
        <w:rPr>
          <w:rFonts w:ascii="Calibri" w:eastAsiaTheme="minorEastAsia" w:hAnsi="Calibri" w:cs="Calibri"/>
          <w:b/>
          <w:bCs/>
          <w:color w:val="000000"/>
          <w:kern w:val="0"/>
          <w:sz w:val="36"/>
          <w:szCs w:val="36"/>
          <w:rtl/>
          <w:lang w:bidi="ar"/>
          <w14:ligatures w14:val="none"/>
        </w:rPr>
        <w:t>كتاب دانيال</w:t>
      </w:r>
      <w:r w:rsidRPr="00FA272A">
        <w:rPr>
          <w:rFonts w:ascii="Calibri" w:eastAsiaTheme="minorEastAsia" w:hAnsi="Calibri" w:cs="Calibri"/>
          <w:color w:val="000000"/>
          <w:kern w:val="0"/>
          <w:sz w:val="36"/>
          <w:szCs w:val="36"/>
          <w:rtl/>
          <w:lang w:bidi="ar"/>
          <w14:ligatures w14:val="none"/>
        </w:rPr>
        <w:t xml:space="preserve"> أدرك ماذا تعني وعرف كيف أنارت الموقف في أيامه: </w:t>
      </w:r>
      <w:r w:rsidRPr="00FA272A">
        <w:rPr>
          <w:rFonts w:ascii="Calibri" w:eastAsiaTheme="minorEastAsia" w:hAnsi="Calibri" w:cs="Calibri"/>
          <w:b/>
          <w:bCs/>
          <w:color w:val="002060"/>
          <w:kern w:val="0"/>
          <w:sz w:val="36"/>
          <w:szCs w:val="36"/>
          <w:rtl/>
          <w:lang w:bidi="ar"/>
          <w14:ligatures w14:val="none"/>
        </w:rPr>
        <w:t>«الدابة الرابعة ستكون المملكة الرابعة على الأرض. وهي التي ستكون مختلفة عن جميع الممالك. وستلتهم الأرض كلها، وستدوسها، وستحيلها إلى قطع مبعثرة»</w:t>
      </w:r>
      <w:r w:rsidRPr="00FA272A">
        <w:rPr>
          <w:rFonts w:ascii="Calibri" w:eastAsiaTheme="minorEastAsia" w:hAnsi="Calibri" w:cs="Calibri"/>
          <w:color w:val="000000"/>
          <w:kern w:val="0"/>
          <w:sz w:val="36"/>
          <w:szCs w:val="36"/>
          <w:rtl/>
          <w:lang w:bidi="ar"/>
          <w14:ligatures w14:val="none"/>
        </w:rPr>
        <w:t>.</w:t>
      </w:r>
    </w:p>
    <w:p w14:paraId="62850ED6" w14:textId="1EA80179"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وقد كانت هذه (المملكة الرابعة) في التفكير المسيحي التقليدي هي </w:t>
      </w:r>
      <w:r w:rsidR="009E4DF4" w:rsidRPr="00FA272A">
        <w:rPr>
          <w:rFonts w:ascii="Calibri" w:eastAsiaTheme="minorEastAsia" w:hAnsi="Calibri" w:cs="Calibri" w:hint="cs"/>
          <w:color w:val="000000"/>
          <w:kern w:val="0"/>
          <w:sz w:val="36"/>
          <w:szCs w:val="36"/>
          <w:rtl/>
          <w:lang w:bidi="ar"/>
          <w14:ligatures w14:val="none"/>
        </w:rPr>
        <w:t>الإمبراطورية</w:t>
      </w:r>
      <w:r w:rsidRPr="00FA272A">
        <w:rPr>
          <w:rFonts w:ascii="Calibri" w:eastAsiaTheme="minorEastAsia" w:hAnsi="Calibri" w:cs="Calibri"/>
          <w:color w:val="000000"/>
          <w:kern w:val="0"/>
          <w:sz w:val="36"/>
          <w:szCs w:val="36"/>
          <w:rtl/>
          <w:lang w:bidi="ar"/>
          <w14:ligatures w14:val="none"/>
        </w:rPr>
        <w:t xml:space="preserve"> الرومانية - القوة العالمية الرابعة التي تلت الإمبراطوريات الآشورية والفارسية واليونانية - . </w:t>
      </w:r>
      <w:r w:rsidRPr="00FA272A">
        <w:rPr>
          <w:rFonts w:ascii="Calibri" w:eastAsiaTheme="minorEastAsia" w:hAnsi="Calibri" w:cs="Calibri"/>
          <w:b/>
          <w:bCs/>
          <w:color w:val="002060"/>
          <w:kern w:val="0"/>
          <w:sz w:val="36"/>
          <w:szCs w:val="36"/>
          <w:rtl/>
          <w:lang w:bidi="ar"/>
          <w14:ligatures w14:val="none"/>
        </w:rPr>
        <w:t>«وقرون المملكة العشرة هي ملوكها الذين سيظهرون»</w:t>
      </w:r>
      <w:r w:rsidRPr="00FA272A">
        <w:rPr>
          <w:rFonts w:ascii="Calibri" w:eastAsiaTheme="minorEastAsia" w:hAnsi="Calibri" w:cs="Calibri"/>
          <w:color w:val="000000"/>
          <w:kern w:val="0"/>
          <w:sz w:val="36"/>
          <w:szCs w:val="36"/>
          <w:rtl/>
          <w:lang w:bidi="ar"/>
          <w14:ligatures w14:val="none"/>
        </w:rPr>
        <w:t xml:space="preserve">. وهؤلاء هم الغزاة الأباطرة الذين دمروا الإمبراطورية. </w:t>
      </w:r>
      <w:r w:rsidRPr="00FA272A">
        <w:rPr>
          <w:rFonts w:ascii="Calibri" w:eastAsiaTheme="minorEastAsia" w:hAnsi="Calibri" w:cs="Calibri"/>
          <w:b/>
          <w:bCs/>
          <w:color w:val="002060"/>
          <w:kern w:val="0"/>
          <w:sz w:val="36"/>
          <w:szCs w:val="36"/>
          <w:rtl/>
          <w:lang w:bidi="ar"/>
          <w14:ligatures w14:val="none"/>
        </w:rPr>
        <w:t>«وآخر سيظهر بعدهم، وسيكون مختلفًا عن الأولين، وسيخضع الملوك الثلاثة»</w:t>
      </w:r>
      <w:r w:rsidRPr="00FA272A">
        <w:rPr>
          <w:rFonts w:ascii="Calibri" w:eastAsiaTheme="minorEastAsia" w:hAnsi="Calibri" w:cs="Calibri"/>
          <w:color w:val="000000"/>
          <w:kern w:val="0"/>
          <w:sz w:val="36"/>
          <w:szCs w:val="36"/>
          <w:rtl/>
          <w:lang w:bidi="ar"/>
          <w14:ligatures w14:val="none"/>
        </w:rPr>
        <w:t xml:space="preserve">. وهؤلاء هم أتباع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بإمبراطوريتهم الواسعة الذين انتصروا على اليونان والفرنجة والقوط. </w:t>
      </w:r>
      <w:r w:rsidRPr="00FA272A">
        <w:rPr>
          <w:rFonts w:ascii="Calibri" w:eastAsiaTheme="minorEastAsia" w:hAnsi="Calibri" w:cs="Calibri"/>
          <w:b/>
          <w:bCs/>
          <w:color w:val="002060"/>
          <w:kern w:val="0"/>
          <w:sz w:val="36"/>
          <w:szCs w:val="36"/>
          <w:rtl/>
          <w:lang w:bidi="ar"/>
          <w14:ligatures w14:val="none"/>
        </w:rPr>
        <w:t>«وهو الذي سيقول كلمات كبيرة ضد الأعلى، وسينهك قديسي الأعلى، ويفكر في تغيير الزمن والنواميس»</w:t>
      </w:r>
      <w:r w:rsidRPr="00FA272A">
        <w:rPr>
          <w:rFonts w:ascii="Calibri" w:eastAsiaTheme="minorEastAsia" w:hAnsi="Calibri" w:cs="Calibri"/>
          <w:color w:val="000000"/>
          <w:kern w:val="0"/>
          <w:sz w:val="36"/>
          <w:szCs w:val="36"/>
          <w:rtl/>
          <w:lang w:bidi="ar"/>
          <w14:ligatures w14:val="none"/>
        </w:rPr>
        <w:t xml:space="preserve">. أليس 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والتقويم الإسلامي والقرآن تقوم بنفس هذه الأمور؟ </w:t>
      </w:r>
      <w:r w:rsidRPr="00FA272A">
        <w:rPr>
          <w:rFonts w:ascii="Calibri" w:eastAsiaTheme="minorEastAsia" w:hAnsi="Calibri" w:cs="Calibri"/>
          <w:b/>
          <w:bCs/>
          <w:color w:val="002060"/>
          <w:kern w:val="0"/>
          <w:sz w:val="36"/>
          <w:szCs w:val="36"/>
          <w:rtl/>
          <w:lang w:bidi="ar"/>
          <w14:ligatures w14:val="none"/>
        </w:rPr>
        <w:t>«وهم سيسلمون ليده لمدة ثلاث فترات ونصف من الزمان»</w:t>
      </w:r>
      <w:r w:rsidRPr="00FA272A">
        <w:rPr>
          <w:rFonts w:ascii="Calibri" w:eastAsiaTheme="minorEastAsia" w:hAnsi="Calibri" w:cs="Calibri"/>
          <w:color w:val="000000"/>
          <w:kern w:val="0"/>
          <w:sz w:val="36"/>
          <w:szCs w:val="36"/>
          <w:rtl/>
          <w:lang w:bidi="ar"/>
          <w14:ligatures w14:val="none"/>
        </w:rPr>
        <w:t>.</w:t>
      </w:r>
    </w:p>
    <w:p w14:paraId="259713C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باولوس ألفاروس</w:t>
      </w:r>
      <w:r w:rsidRPr="00FA272A">
        <w:rPr>
          <w:rFonts w:ascii="Calibri" w:eastAsiaTheme="minorEastAsia" w:hAnsi="Calibri" w:cs="Calibri"/>
          <w:color w:val="000000"/>
          <w:kern w:val="0"/>
          <w:sz w:val="36"/>
          <w:szCs w:val="36"/>
          <w:rtl/>
          <w:lang w:bidi="ar"/>
          <w14:ligatures w14:val="none"/>
        </w:rPr>
        <w:t xml:space="preserve">: المتوفى سنة 861م، فهو لم يكن من رجال الدين، بل كان كاتبًا علمانيًا صاحب نزعة كلاسيكية في كتاباته، وكان زميلًا وصديقًا لـ </w:t>
      </w:r>
      <w:r w:rsidRPr="00FA272A">
        <w:rPr>
          <w:rFonts w:ascii="Calibri" w:eastAsiaTheme="minorEastAsia" w:hAnsi="Calibri" w:cs="Calibri"/>
          <w:b/>
          <w:bCs/>
          <w:color w:val="000000"/>
          <w:kern w:val="0"/>
          <w:sz w:val="36"/>
          <w:szCs w:val="36"/>
          <w:rtl/>
          <w:lang w:bidi="ar"/>
          <w14:ligatures w14:val="none"/>
        </w:rPr>
        <w:t>يولوجيوس</w:t>
      </w:r>
      <w:r w:rsidRPr="00FA272A">
        <w:rPr>
          <w:rFonts w:ascii="Calibri" w:eastAsiaTheme="minorEastAsia" w:hAnsi="Calibri" w:cs="Calibri"/>
          <w:color w:val="000000"/>
          <w:kern w:val="0"/>
          <w:sz w:val="36"/>
          <w:szCs w:val="36"/>
          <w:rtl/>
          <w:lang w:bidi="ar"/>
          <w14:ligatures w14:val="none"/>
        </w:rPr>
        <w:t>.</w:t>
      </w:r>
    </w:p>
    <w:p w14:paraId="2FDF0360" w14:textId="622A42C8"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هذه العبارة الغريبة بأن الإسلام سيزدهر لمدة ثلاث فترات ونصف الفترة، كل فترة منها تقدر بسبعين عامًا، فتكون في مجموعها 245 سنة. وبما أنه كان يكتب هذا في عام 854م، وكانت بداية العصر الإسلامي في عام 622م، (أو عام 618 م. كما كان يعتقد الأعم) فيكون من الواضح أن نهاية العالم قريبة للغاية. وللصدفة الغريبة - لما كان كل شيء يبدو مؤيدًا لغرض يرغب البعض في تصديقه - فإن أمير قرطبة، </w:t>
      </w:r>
      <w:r w:rsidRPr="00FA272A">
        <w:rPr>
          <w:rFonts w:ascii="Calibri" w:eastAsiaTheme="minorEastAsia" w:hAnsi="Calibri" w:cs="Calibri"/>
          <w:b/>
          <w:bCs/>
          <w:color w:val="000000"/>
          <w:kern w:val="0"/>
          <w:sz w:val="36"/>
          <w:szCs w:val="36"/>
          <w:rtl/>
          <w:lang w:bidi="ar"/>
          <w14:ligatures w14:val="none"/>
        </w:rPr>
        <w:t>عبد الرحمن الثالث</w:t>
      </w:r>
      <w:r w:rsidRPr="00FA272A">
        <w:rPr>
          <w:rFonts w:ascii="Calibri" w:eastAsiaTheme="minorEastAsia" w:hAnsi="Calibri" w:cs="Calibri"/>
          <w:color w:val="000000"/>
          <w:kern w:val="0"/>
          <w:sz w:val="36"/>
          <w:szCs w:val="36"/>
          <w:rtl/>
          <w:lang w:bidi="ar"/>
          <w14:ligatures w14:val="none"/>
        </w:rPr>
        <w:t xml:space="preserve">، توفي سنة 852م، وخلفه </w:t>
      </w:r>
      <w:r w:rsidRPr="00FA272A">
        <w:rPr>
          <w:rFonts w:ascii="Calibri" w:eastAsiaTheme="minorEastAsia" w:hAnsi="Calibri" w:cs="Calibri"/>
          <w:b/>
          <w:bCs/>
          <w:color w:val="000000"/>
          <w:kern w:val="0"/>
          <w:sz w:val="36"/>
          <w:szCs w:val="36"/>
          <w:rtl/>
          <w:lang w:bidi="ar"/>
          <w14:ligatures w14:val="none"/>
        </w:rPr>
        <w:t>محمد الأول</w:t>
      </w:r>
      <w:r w:rsidRPr="00FA272A">
        <w:rPr>
          <w:rFonts w:ascii="Calibri" w:eastAsiaTheme="minorEastAsia" w:hAnsi="Calibri" w:cs="Calibri"/>
          <w:color w:val="000000"/>
          <w:kern w:val="0"/>
          <w:sz w:val="36"/>
          <w:szCs w:val="36"/>
          <w:rtl/>
          <w:lang w:bidi="ar"/>
          <w14:ligatures w14:val="none"/>
        </w:rPr>
        <w:t xml:space="preserve"> (الرجل الملعون في نظر أهل ذلك الزمان) شجع تطابق </w:t>
      </w:r>
      <w:r w:rsidR="009E4DF4" w:rsidRPr="00FA272A">
        <w:rPr>
          <w:rFonts w:ascii="Calibri" w:eastAsiaTheme="minorEastAsia" w:hAnsi="Calibri" w:cs="Calibri" w:hint="cs"/>
          <w:color w:val="000000"/>
          <w:kern w:val="0"/>
          <w:sz w:val="36"/>
          <w:szCs w:val="36"/>
          <w:rtl/>
          <w:lang w:bidi="ar"/>
          <w14:ligatures w14:val="none"/>
        </w:rPr>
        <w:t>الاسم</w:t>
      </w:r>
      <w:r w:rsidRPr="00FA272A">
        <w:rPr>
          <w:rFonts w:ascii="Calibri" w:eastAsiaTheme="minorEastAsia" w:hAnsi="Calibri" w:cs="Calibri"/>
          <w:color w:val="000000"/>
          <w:kern w:val="0"/>
          <w:sz w:val="36"/>
          <w:szCs w:val="36"/>
          <w:rtl/>
          <w:lang w:bidi="ar"/>
          <w14:ligatures w14:val="none"/>
        </w:rPr>
        <w:t xml:space="preserve"> مع اسم نبي الإسلام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أكثر من باحث على منهج </w:t>
      </w:r>
      <w:r w:rsidRPr="00FA272A">
        <w:rPr>
          <w:rFonts w:ascii="Calibri" w:eastAsiaTheme="minorEastAsia" w:hAnsi="Calibri" w:cs="Calibri"/>
          <w:b/>
          <w:bCs/>
          <w:color w:val="000000"/>
          <w:kern w:val="0"/>
          <w:sz w:val="36"/>
          <w:szCs w:val="36"/>
          <w:rtl/>
          <w:lang w:bidi="ar"/>
          <w14:ligatures w14:val="none"/>
        </w:rPr>
        <w:t>ألفاروس</w:t>
      </w:r>
      <w:r w:rsidRPr="00FA272A">
        <w:rPr>
          <w:rFonts w:ascii="Calibri" w:eastAsiaTheme="minorEastAsia" w:hAnsi="Calibri" w:cs="Calibri"/>
          <w:color w:val="000000"/>
          <w:kern w:val="0"/>
          <w:sz w:val="36"/>
          <w:szCs w:val="36"/>
          <w:rtl/>
          <w:lang w:bidi="ar"/>
          <w14:ligatures w14:val="none"/>
        </w:rPr>
        <w:t xml:space="preserve"> على القول بأن نهاية كل شيء على وشك الوقوع.</w:t>
      </w:r>
    </w:p>
    <w:p w14:paraId="19914F4C" w14:textId="52C085E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4- </w:t>
      </w:r>
      <w:r w:rsidRPr="00FA272A">
        <w:rPr>
          <w:rFonts w:ascii="Calibri" w:eastAsiaTheme="minorEastAsia" w:hAnsi="Calibri" w:cs="Calibri"/>
          <w:b/>
          <w:bCs/>
          <w:color w:val="000000"/>
          <w:kern w:val="0"/>
          <w:sz w:val="36"/>
          <w:szCs w:val="36"/>
          <w:rtl/>
          <w:lang w:bidi="ar"/>
          <w14:ligatures w14:val="none"/>
        </w:rPr>
        <w:t>دانتي</w:t>
      </w:r>
      <w:r w:rsidRPr="00FA272A">
        <w:rPr>
          <w:rFonts w:ascii="Calibri" w:eastAsiaTheme="minorEastAsia" w:hAnsi="Calibri" w:cs="Calibri"/>
          <w:color w:val="000000"/>
          <w:kern w:val="0"/>
          <w:sz w:val="36"/>
          <w:szCs w:val="36"/>
          <w:rtl/>
          <w:lang w:bidi="ar"/>
          <w14:ligatures w14:val="none"/>
        </w:rPr>
        <w:t xml:space="preserve">: وهو المعروف بـ </w:t>
      </w:r>
      <w:r w:rsidRPr="00FA272A">
        <w:rPr>
          <w:rFonts w:ascii="Calibri" w:eastAsiaTheme="minorEastAsia" w:hAnsi="Calibri" w:cs="Calibri"/>
          <w:b/>
          <w:bCs/>
          <w:color w:val="000000"/>
          <w:kern w:val="0"/>
          <w:sz w:val="36"/>
          <w:szCs w:val="36"/>
          <w:rtl/>
          <w:lang w:bidi="ar"/>
          <w14:ligatures w14:val="none"/>
        </w:rPr>
        <w:t>دانتي أليجييري</w:t>
      </w:r>
      <w:r w:rsidRPr="00FA272A">
        <w:rPr>
          <w:rFonts w:ascii="Calibri" w:eastAsiaTheme="minorEastAsia" w:hAnsi="Calibri" w:cs="Calibri"/>
          <w:color w:val="000000"/>
          <w:kern w:val="0"/>
          <w:sz w:val="36"/>
          <w:szCs w:val="36"/>
          <w:rtl/>
          <w:lang w:bidi="ar"/>
          <w14:ligatures w14:val="none"/>
        </w:rPr>
        <w:t xml:space="preserve"> (1265 - 1321م) أعظم شعراء إيطاليا قاطبة، ومن مشاهير الأدب العالمي، خلّد اسمه بملحمته الشعرية </w:t>
      </w:r>
      <w:r w:rsidRPr="00FA272A">
        <w:rPr>
          <w:rFonts w:ascii="Calibri" w:eastAsiaTheme="minorEastAsia" w:hAnsi="Calibri" w:cs="Calibri"/>
          <w:b/>
          <w:bCs/>
          <w:color w:val="000000"/>
          <w:kern w:val="0"/>
          <w:sz w:val="36"/>
          <w:szCs w:val="36"/>
          <w:rtl/>
          <w:lang w:bidi="ar"/>
          <w14:ligatures w14:val="none"/>
        </w:rPr>
        <w:t>الكوميديا الإلهية</w:t>
      </w:r>
      <w:r w:rsidRPr="00FA272A">
        <w:rPr>
          <w:rFonts w:ascii="Calibri" w:eastAsiaTheme="minorEastAsia" w:hAnsi="Calibri" w:cs="Calibri"/>
          <w:color w:val="000000"/>
          <w:kern w:val="0"/>
          <w:sz w:val="36"/>
          <w:szCs w:val="36"/>
          <w:rtl/>
          <w:lang w:bidi="ar"/>
          <w14:ligatures w14:val="none"/>
        </w:rPr>
        <w:t xml:space="preserve"> التي وصف فيها طبقات (الجحيم، والمطهر، والفردوس) في رحلة خيالية ذهنية.</w:t>
      </w:r>
    </w:p>
    <w:p w14:paraId="769BCCC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وفي كتابه الشهير هذا نجد أنه قد أفرد للفيلسوفين المسلمين </w:t>
      </w:r>
      <w:r w:rsidRPr="00FA272A">
        <w:rPr>
          <w:rFonts w:ascii="Calibri" w:eastAsiaTheme="minorEastAsia" w:hAnsi="Calibri" w:cs="Calibri"/>
          <w:b/>
          <w:bCs/>
          <w:color w:val="000000"/>
          <w:kern w:val="0"/>
          <w:sz w:val="36"/>
          <w:szCs w:val="36"/>
          <w:rtl/>
          <w:lang w:bidi="ar"/>
          <w14:ligatures w14:val="none"/>
        </w:rPr>
        <w:t>ابن سينا</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و</w:t>
      </w:r>
      <w:r w:rsidRPr="00FA272A">
        <w:rPr>
          <w:rFonts w:ascii="Calibri" w:eastAsiaTheme="minorEastAsia" w:hAnsi="Calibri" w:cs="Calibri"/>
          <w:b/>
          <w:bCs/>
          <w:color w:val="000000"/>
          <w:kern w:val="0"/>
          <w:sz w:val="36"/>
          <w:szCs w:val="36"/>
          <w:rtl/>
          <w:lang w:bidi="ar"/>
          <w14:ligatures w14:val="none"/>
        </w:rPr>
        <w:t>ابن رشد</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مكانًا في اللمبو</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الذي جمع فيه كل الخيرين من غير المسيحيين في جحيمه، بينما نجده قد وضع نبي الإسلام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وابنَ عمهِ، الإمام </w:t>
      </w:r>
      <w:r w:rsidRPr="00FA272A">
        <w:rPr>
          <w:rFonts w:ascii="Calibri" w:eastAsiaTheme="minorEastAsia" w:hAnsi="Calibri" w:cs="Calibri"/>
          <w:b/>
          <w:bCs/>
          <w:color w:val="000000"/>
          <w:kern w:val="0"/>
          <w:sz w:val="36"/>
          <w:szCs w:val="36"/>
          <w:rtl/>
          <w:lang w:bidi="ar"/>
          <w14:ligatures w14:val="none"/>
        </w:rPr>
        <w:t>علي بن أبي طالب</w:t>
      </w:r>
      <w:r w:rsidRPr="00FA272A">
        <w:rPr>
          <w:rFonts w:ascii="Calibri" w:eastAsiaTheme="minorEastAsia" w:hAnsi="Calibri" w:cs="Calibri"/>
          <w:color w:val="000000"/>
          <w:kern w:val="0"/>
          <w:sz w:val="36"/>
          <w:szCs w:val="36"/>
          <w:rtl/>
          <w:lang w:bidi="ar"/>
          <w14:ligatures w14:val="none"/>
        </w:rPr>
        <w:t xml:space="preserve"> في الخندق التاسع من الحلقة الثامنة «الجحيم»، الذي يضم مثيري الصدامات والانشقاقات الدينية والسياسية، </w:t>
      </w:r>
      <w:r w:rsidRPr="00FA272A">
        <w:rPr>
          <w:rFonts w:ascii="Calibri" w:eastAsiaTheme="minorEastAsia" w:hAnsi="Calibri" w:cs="Calibri"/>
          <w:b/>
          <w:bCs/>
          <w:color w:val="002060"/>
          <w:kern w:val="0"/>
          <w:sz w:val="36"/>
          <w:szCs w:val="36"/>
          <w:rtl/>
          <w:lang w:bidi="ar"/>
          <w14:ligatures w14:val="none"/>
        </w:rPr>
        <w:t>«الذين يزرعون الفتن فيحصدون الأوزار»</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w:t>
      </w:r>
    </w:p>
    <w:p w14:paraId="520BFB0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ومن الأساطير التي نُشرت عن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(في القرون الوسطى) تلك القائلة إنه ساحر كبير، استطاع عن طريق السحر والخداع تحطيم الكنيسة في أفريقيا وفي الشرق، وأنه سمح بالدعارة والفسق، لكسب مزيد من الأتباع.</w:t>
      </w:r>
    </w:p>
    <w:p w14:paraId="30A95A5D"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فولتير</w:t>
      </w:r>
      <w:r w:rsidRPr="00FA272A">
        <w:rPr>
          <w:rFonts w:ascii="Calibri" w:eastAsiaTheme="minorEastAsia" w:hAnsi="Calibri" w:cs="Calibri"/>
          <w:color w:val="000000"/>
          <w:kern w:val="0"/>
          <w:sz w:val="36"/>
          <w:szCs w:val="36"/>
          <w:rtl/>
          <w:lang w:bidi="ar"/>
          <w14:ligatures w14:val="none"/>
        </w:rPr>
        <w:t xml:space="preserve"> (1694 - 1778م): اسم مستعار لـ </w:t>
      </w:r>
      <w:r w:rsidRPr="00FA272A">
        <w:rPr>
          <w:rFonts w:ascii="Calibri" w:eastAsiaTheme="minorEastAsia" w:hAnsi="Calibri" w:cs="Calibri"/>
          <w:b/>
          <w:bCs/>
          <w:color w:val="000000"/>
          <w:kern w:val="0"/>
          <w:sz w:val="36"/>
          <w:szCs w:val="36"/>
          <w:rtl/>
          <w:lang w:bidi="ar"/>
          <w14:ligatures w14:val="none"/>
        </w:rPr>
        <w:t>فرانسوا ماري أروي</w:t>
      </w:r>
      <w:r w:rsidRPr="00FA272A">
        <w:rPr>
          <w:rFonts w:ascii="Calibri" w:eastAsiaTheme="minorEastAsia" w:hAnsi="Calibri" w:cs="Calibri"/>
          <w:color w:val="000000"/>
          <w:kern w:val="0"/>
          <w:sz w:val="36"/>
          <w:szCs w:val="36"/>
          <w:rtl/>
          <w:lang w:bidi="ar"/>
          <w14:ligatures w14:val="none"/>
        </w:rPr>
        <w:t xml:space="preserve">، الكاتب الفرنسي الساخر، فقد لفتت نظره قبل كل شيء شخصية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الذي جعله البطل الرئيسي في المسرحية التراجيدية </w:t>
      </w:r>
      <w:r w:rsidRPr="00FA272A">
        <w:rPr>
          <w:rFonts w:ascii="Calibri" w:eastAsiaTheme="minorEastAsia" w:hAnsi="Calibri" w:cs="Calibri"/>
          <w:b/>
          <w:bCs/>
          <w:color w:val="000000"/>
          <w:kern w:val="0"/>
          <w:sz w:val="36"/>
          <w:szCs w:val="36"/>
          <w:rtl/>
          <w:lang w:bidi="ar"/>
          <w14:ligatures w14:val="none"/>
        </w:rPr>
        <w:t>ماهومِت</w:t>
      </w:r>
      <w:r w:rsidRPr="00FA272A">
        <w:rPr>
          <w:rFonts w:ascii="Calibri" w:eastAsiaTheme="minorEastAsia" w:hAnsi="Calibri" w:cs="Calibri"/>
          <w:color w:val="000000"/>
          <w:kern w:val="0"/>
          <w:sz w:val="36"/>
          <w:szCs w:val="36"/>
          <w:rtl/>
          <w:lang w:bidi="ar"/>
          <w14:ligatures w14:val="none"/>
        </w:rPr>
        <w:t xml:space="preserve"> (محمد)، (التسمية الكاملة - والتعصب، أو النبي </w:t>
      </w:r>
      <w:r w:rsidRPr="00FA272A">
        <w:rPr>
          <w:rFonts w:ascii="Calibri" w:eastAsiaTheme="minorEastAsia" w:hAnsi="Calibri" w:cs="Calibri"/>
          <w:b/>
          <w:bCs/>
          <w:color w:val="000000"/>
          <w:kern w:val="0"/>
          <w:sz w:val="36"/>
          <w:szCs w:val="36"/>
          <w:rtl/>
          <w:lang w:bidi="ar"/>
          <w14:ligatures w14:val="none"/>
        </w:rPr>
        <w:t>ماهومت</w:t>
      </w:r>
      <w:r w:rsidRPr="00FA272A">
        <w:rPr>
          <w:rFonts w:ascii="Calibri" w:eastAsiaTheme="minorEastAsia" w:hAnsi="Calibri" w:cs="Calibri"/>
          <w:color w:val="000000"/>
          <w:kern w:val="0"/>
          <w:sz w:val="36"/>
          <w:szCs w:val="36"/>
          <w:rtl/>
          <w:lang w:bidi="ar"/>
          <w14:ligatures w14:val="none"/>
        </w:rPr>
        <w:t>).</w:t>
      </w:r>
    </w:p>
    <w:p w14:paraId="6BFC651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وهذا ما جاء في </w:t>
      </w:r>
      <w:r w:rsidRPr="00FA272A">
        <w:rPr>
          <w:rFonts w:ascii="Calibri" w:eastAsiaTheme="minorEastAsia" w:hAnsi="Calibri" w:cs="Calibri"/>
          <w:b/>
          <w:bCs/>
          <w:color w:val="000000"/>
          <w:kern w:val="0"/>
          <w:sz w:val="36"/>
          <w:szCs w:val="36"/>
          <w:rtl/>
          <w:lang w:bidi="ar"/>
          <w14:ligatures w14:val="none"/>
        </w:rPr>
        <w:t>أغنية رولان</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أنشودة رولان</w:t>
      </w:r>
      <w:r w:rsidRPr="00FA272A">
        <w:rPr>
          <w:rFonts w:ascii="Calibri" w:eastAsiaTheme="minorEastAsia" w:hAnsi="Calibri" w:cs="Calibri"/>
          <w:color w:val="000000"/>
          <w:kern w:val="0"/>
          <w:sz w:val="36"/>
          <w:szCs w:val="36"/>
          <w:rtl/>
          <w:lang w:bidi="ar"/>
          <w14:ligatures w14:val="none"/>
        </w:rPr>
        <w:t xml:space="preserve"> (الأبيات 2580 - 2591)، حيث تتحدث عن المسلمين، الذين انهزموا على يد </w:t>
      </w:r>
      <w:r w:rsidRPr="00FA272A">
        <w:rPr>
          <w:rFonts w:ascii="Calibri" w:eastAsiaTheme="minorEastAsia" w:hAnsi="Calibri" w:cs="Calibri"/>
          <w:b/>
          <w:bCs/>
          <w:color w:val="000000"/>
          <w:kern w:val="0"/>
          <w:sz w:val="36"/>
          <w:szCs w:val="36"/>
          <w:rtl/>
          <w:lang w:bidi="ar"/>
          <w14:ligatures w14:val="none"/>
        </w:rPr>
        <w:t>شارل مارتل</w:t>
      </w:r>
      <w:r w:rsidRPr="00FA272A">
        <w:rPr>
          <w:rFonts w:ascii="Calibri" w:eastAsiaTheme="minorEastAsia" w:hAnsi="Calibri" w:cs="Calibri"/>
          <w:color w:val="000000"/>
          <w:kern w:val="0"/>
          <w:sz w:val="36"/>
          <w:szCs w:val="36"/>
          <w:rtl/>
          <w:lang w:bidi="ar"/>
          <w14:ligatures w14:val="none"/>
        </w:rPr>
        <w:t>، نتيجة لسخطهم وحقدهم وكفرهم. . ساحبين من الكهف أصنامهم، محطمين تمثالي أبوللو وتروفونيوس.</w:t>
      </w:r>
    </w:p>
    <w:p w14:paraId="4CBE41B9" w14:textId="05FB087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w:t>
      </w:r>
      <w:r w:rsidRPr="00FA272A">
        <w:rPr>
          <w:rFonts w:ascii="Calibri" w:eastAsiaTheme="minorEastAsia" w:hAnsi="Calibri" w:cs="Calibri"/>
          <w:b/>
          <w:bCs/>
          <w:color w:val="000000"/>
          <w:kern w:val="0"/>
          <w:sz w:val="36"/>
          <w:szCs w:val="36"/>
          <w:rtl/>
          <w:lang w:bidi="ar"/>
          <w14:ligatures w14:val="none"/>
        </w:rPr>
        <w:t>أنشودة رولان</w:t>
      </w:r>
      <w:r w:rsidRPr="00FA272A">
        <w:rPr>
          <w:rFonts w:ascii="Calibri" w:eastAsiaTheme="minorEastAsia" w:hAnsi="Calibri" w:cs="Calibri"/>
          <w:color w:val="000000"/>
          <w:kern w:val="0"/>
          <w:sz w:val="36"/>
          <w:szCs w:val="36"/>
          <w:rtl/>
          <w:lang w:bidi="ar"/>
          <w14:ligatures w14:val="none"/>
        </w:rPr>
        <w:t xml:space="preserve"> تحكي على شكل ملحمة قصة القائد المسيحي (</w:t>
      </w:r>
      <w:r w:rsidRPr="00FA272A">
        <w:rPr>
          <w:rFonts w:ascii="Calibri" w:eastAsiaTheme="minorEastAsia" w:hAnsi="Calibri" w:cs="Calibri"/>
          <w:b/>
          <w:bCs/>
          <w:color w:val="000000"/>
          <w:kern w:val="0"/>
          <w:sz w:val="36"/>
          <w:szCs w:val="36"/>
          <w:rtl/>
          <w:lang w:bidi="ar"/>
          <w14:ligatures w14:val="none"/>
        </w:rPr>
        <w:t>شارل مارتل</w:t>
      </w:r>
      <w:r w:rsidRPr="00FA272A">
        <w:rPr>
          <w:rFonts w:ascii="Calibri" w:eastAsiaTheme="minorEastAsia" w:hAnsi="Calibri" w:cs="Calibri"/>
          <w:color w:val="000000"/>
          <w:kern w:val="0"/>
          <w:sz w:val="36"/>
          <w:szCs w:val="36"/>
          <w:rtl/>
          <w:lang w:bidi="ar"/>
          <w14:ligatures w14:val="none"/>
        </w:rPr>
        <w:t xml:space="preserve">) الذي شن هجومًا على </w:t>
      </w:r>
      <w:r w:rsidR="009E4DF4" w:rsidRPr="00FA272A">
        <w:rPr>
          <w:rFonts w:ascii="Calibri" w:eastAsiaTheme="minorEastAsia" w:hAnsi="Calibri" w:cs="Calibri" w:hint="cs"/>
          <w:color w:val="000000"/>
          <w:kern w:val="0"/>
          <w:sz w:val="36"/>
          <w:szCs w:val="36"/>
          <w:rtl/>
          <w:lang w:bidi="ar"/>
          <w14:ligatures w14:val="none"/>
        </w:rPr>
        <w:t>الأندلس</w:t>
      </w:r>
      <w:r w:rsidRPr="00FA272A">
        <w:rPr>
          <w:rFonts w:ascii="Calibri" w:eastAsiaTheme="minorEastAsia" w:hAnsi="Calibri" w:cs="Calibri"/>
          <w:color w:val="000000"/>
          <w:kern w:val="0"/>
          <w:sz w:val="36"/>
          <w:szCs w:val="36"/>
          <w:rtl/>
          <w:lang w:bidi="ar"/>
          <w14:ligatures w14:val="none"/>
        </w:rPr>
        <w:t xml:space="preserve"> والحق هزيمتين متتاليتين بالمسلمين وحال دون فتحهم بلاد الغال (فرنسا حاليًا) والمعركة </w:t>
      </w:r>
      <w:r w:rsidR="009E4DF4" w:rsidRPr="00FA272A">
        <w:rPr>
          <w:rFonts w:ascii="Calibri" w:eastAsiaTheme="minorEastAsia" w:hAnsi="Calibri" w:cs="Calibri" w:hint="cs"/>
          <w:color w:val="000000"/>
          <w:kern w:val="0"/>
          <w:sz w:val="36"/>
          <w:szCs w:val="36"/>
          <w:rtl/>
          <w:lang w:bidi="ar"/>
          <w14:ligatures w14:val="none"/>
        </w:rPr>
        <w:t>الأولى</w:t>
      </w:r>
      <w:r w:rsidRPr="00FA272A">
        <w:rPr>
          <w:rFonts w:ascii="Calibri" w:eastAsiaTheme="minorEastAsia" w:hAnsi="Calibri" w:cs="Calibri"/>
          <w:color w:val="000000"/>
          <w:kern w:val="0"/>
          <w:sz w:val="36"/>
          <w:szCs w:val="36"/>
          <w:rtl/>
          <w:lang w:bidi="ar"/>
          <w14:ligatures w14:val="none"/>
        </w:rPr>
        <w:t xml:space="preserve"> هي المعروفة بمعركة بلاط الشهداء والتي استمرت سبعة </w:t>
      </w:r>
      <w:r w:rsidR="009E4DF4" w:rsidRPr="00FA272A">
        <w:rPr>
          <w:rFonts w:ascii="Calibri" w:eastAsiaTheme="minorEastAsia" w:hAnsi="Calibri" w:cs="Calibri" w:hint="cs"/>
          <w:color w:val="000000"/>
          <w:kern w:val="0"/>
          <w:sz w:val="36"/>
          <w:szCs w:val="36"/>
          <w:rtl/>
          <w:lang w:bidi="ar"/>
          <w14:ligatures w14:val="none"/>
        </w:rPr>
        <w:t>أيام</w:t>
      </w:r>
      <w:r w:rsidRPr="00FA272A">
        <w:rPr>
          <w:rFonts w:ascii="Calibri" w:eastAsiaTheme="minorEastAsia" w:hAnsi="Calibri" w:cs="Calibri"/>
          <w:color w:val="000000"/>
          <w:kern w:val="0"/>
          <w:sz w:val="36"/>
          <w:szCs w:val="36"/>
          <w:rtl/>
          <w:lang w:bidi="ar"/>
          <w14:ligatures w14:val="none"/>
        </w:rPr>
        <w:t xml:space="preserve"> متتالية عام 732م - 114هـ بالقرب من مدينة بواتييه والمعركة الثانية على ضفة نهر بير، وبهذا أجبر </w:t>
      </w:r>
      <w:r w:rsidRPr="00FA272A">
        <w:rPr>
          <w:rFonts w:ascii="Calibri" w:eastAsiaTheme="minorEastAsia" w:hAnsi="Calibri" w:cs="Calibri"/>
          <w:b/>
          <w:bCs/>
          <w:color w:val="000000"/>
          <w:kern w:val="0"/>
          <w:sz w:val="36"/>
          <w:szCs w:val="36"/>
          <w:rtl/>
          <w:lang w:bidi="ar"/>
          <w14:ligatures w14:val="none"/>
        </w:rPr>
        <w:t>شارل مارتل</w:t>
      </w:r>
      <w:r w:rsidRPr="00FA272A">
        <w:rPr>
          <w:rFonts w:ascii="Calibri" w:eastAsiaTheme="minorEastAsia" w:hAnsi="Calibri" w:cs="Calibri"/>
          <w:color w:val="000000"/>
          <w:kern w:val="0"/>
          <w:sz w:val="36"/>
          <w:szCs w:val="36"/>
          <w:rtl/>
          <w:lang w:bidi="ar"/>
          <w14:ligatures w14:val="none"/>
        </w:rPr>
        <w:t xml:space="preserve"> المسلمين على التراجع من فتح بلاد الغال (فرنسا) لتبدأ بعدها سلسلة من المقاومة الأوروبية للمسلمين في الغرب الأوروبي لصد تقدمهم نحو </w:t>
      </w:r>
      <w:r w:rsidR="009E4DF4" w:rsidRPr="00FA272A">
        <w:rPr>
          <w:rFonts w:ascii="Calibri" w:eastAsiaTheme="minorEastAsia" w:hAnsi="Calibri" w:cs="Calibri" w:hint="cs"/>
          <w:color w:val="000000"/>
          <w:kern w:val="0"/>
          <w:sz w:val="36"/>
          <w:szCs w:val="36"/>
          <w:rtl/>
          <w:lang w:bidi="ar"/>
          <w14:ligatures w14:val="none"/>
        </w:rPr>
        <w:t>أنحاء</w:t>
      </w:r>
      <w:r w:rsidRPr="00FA272A">
        <w:rPr>
          <w:rFonts w:ascii="Calibri" w:eastAsiaTheme="minorEastAsia" w:hAnsi="Calibri" w:cs="Calibri"/>
          <w:color w:val="000000"/>
          <w:kern w:val="0"/>
          <w:sz w:val="36"/>
          <w:szCs w:val="36"/>
          <w:rtl/>
          <w:lang w:bidi="ar"/>
          <w14:ligatures w14:val="none"/>
        </w:rPr>
        <w:t xml:space="preserve"> </w:t>
      </w:r>
      <w:r w:rsidR="009E4DF4" w:rsidRPr="00FA272A">
        <w:rPr>
          <w:rFonts w:ascii="Calibri" w:eastAsiaTheme="minorEastAsia" w:hAnsi="Calibri" w:cs="Calibri" w:hint="cs"/>
          <w:color w:val="000000"/>
          <w:kern w:val="0"/>
          <w:sz w:val="36"/>
          <w:szCs w:val="36"/>
          <w:rtl/>
          <w:lang w:bidi="ar"/>
          <w14:ligatures w14:val="none"/>
        </w:rPr>
        <w:t>أوروبا</w:t>
      </w:r>
      <w:r w:rsidRPr="00FA272A">
        <w:rPr>
          <w:rFonts w:ascii="Calibri" w:eastAsiaTheme="minorEastAsia" w:hAnsi="Calibri" w:cs="Calibri"/>
          <w:color w:val="000000"/>
          <w:kern w:val="0"/>
          <w:sz w:val="36"/>
          <w:szCs w:val="36"/>
          <w:rtl/>
          <w:lang w:bidi="ar"/>
          <w14:ligatures w14:val="none"/>
        </w:rPr>
        <w:t>.</w:t>
      </w:r>
    </w:p>
    <w:p w14:paraId="39EC3C7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قال بعض المؤرخين المحدثين: </w:t>
      </w:r>
      <w:r w:rsidRPr="00FA272A">
        <w:rPr>
          <w:rFonts w:ascii="Calibri" w:eastAsiaTheme="minorEastAsia" w:hAnsi="Calibri" w:cs="Calibri"/>
          <w:b/>
          <w:bCs/>
          <w:color w:val="002060"/>
          <w:kern w:val="0"/>
          <w:sz w:val="36"/>
          <w:szCs w:val="36"/>
          <w:rtl/>
          <w:lang w:bidi="ar"/>
          <w14:ligatures w14:val="none"/>
        </w:rPr>
        <w:t>«لو كان قد قدر لشارل مارتل الهزيمة في (بواتييه) لكان القرآن يجري تعليمه الآن في مدارس أكسفورد»</w:t>
      </w:r>
      <w:r w:rsidRPr="00FA272A">
        <w:rPr>
          <w:rFonts w:ascii="Calibri" w:eastAsiaTheme="minorEastAsia" w:hAnsi="Calibri" w:cs="Calibri"/>
          <w:color w:val="000000"/>
          <w:kern w:val="0"/>
          <w:sz w:val="36"/>
          <w:szCs w:val="36"/>
          <w:vertAlign w:val="superscript"/>
          <w:rtl/>
          <w:lang w:bidi="ar"/>
          <w14:ligatures w14:val="none"/>
        </w:rPr>
        <w:t>(1)</w:t>
      </w:r>
    </w:p>
    <w:p w14:paraId="36D93890" w14:textId="6B877E3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تغنى الشعراء بشارلمان وعظمته وبطولته في حروبه ضد مسلمي </w:t>
      </w:r>
      <w:r w:rsidR="009E4DF4" w:rsidRPr="00FA272A">
        <w:rPr>
          <w:rFonts w:ascii="Calibri" w:eastAsiaTheme="minorEastAsia" w:hAnsi="Calibri" w:cs="Calibri" w:hint="cs"/>
          <w:color w:val="000000"/>
          <w:kern w:val="0"/>
          <w:sz w:val="36"/>
          <w:szCs w:val="36"/>
          <w:rtl/>
          <w:lang w:bidi="ar"/>
          <w14:ligatures w14:val="none"/>
        </w:rPr>
        <w:t>الأندلس</w:t>
      </w:r>
      <w:r w:rsidRPr="00FA272A">
        <w:rPr>
          <w:rFonts w:ascii="Calibri" w:eastAsiaTheme="minorEastAsia" w:hAnsi="Calibri" w:cs="Calibri"/>
          <w:color w:val="000000"/>
          <w:kern w:val="0"/>
          <w:sz w:val="36"/>
          <w:szCs w:val="36"/>
          <w:rtl/>
          <w:lang w:bidi="ar"/>
          <w14:ligatures w14:val="none"/>
        </w:rPr>
        <w:t xml:space="preserve">، وذلك في الملحمة التاريخية </w:t>
      </w:r>
      <w:r w:rsidRPr="00FA272A">
        <w:rPr>
          <w:rFonts w:ascii="Calibri" w:eastAsiaTheme="minorEastAsia" w:hAnsi="Calibri" w:cs="Calibri"/>
          <w:b/>
          <w:bCs/>
          <w:color w:val="000000"/>
          <w:kern w:val="0"/>
          <w:sz w:val="36"/>
          <w:szCs w:val="36"/>
          <w:rtl/>
          <w:lang w:bidi="ar"/>
          <w14:ligatures w14:val="none"/>
        </w:rPr>
        <w:t>أنشودة رولان</w:t>
      </w:r>
      <w:r w:rsidRPr="00FA272A">
        <w:rPr>
          <w:rFonts w:ascii="Calibri" w:eastAsiaTheme="minorEastAsia" w:hAnsi="Calibri" w:cs="Calibri"/>
          <w:color w:val="000000"/>
          <w:kern w:val="0"/>
          <w:sz w:val="36"/>
          <w:szCs w:val="36"/>
          <w:rtl/>
          <w:lang w:bidi="ar"/>
          <w14:ligatures w14:val="none"/>
        </w:rPr>
        <w:t xml:space="preserve"> ليدخل بهذه الملحمة الكره.</w:t>
      </w:r>
    </w:p>
    <w:p w14:paraId="465BCC25" w14:textId="535F976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lastRenderedPageBreak/>
        <w:t>(1)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جراهام إي. فوللر</w:t>
      </w:r>
      <w:r w:rsidRPr="00FA272A">
        <w:rPr>
          <w:rFonts w:ascii="Calibri" w:eastAsiaTheme="minorEastAsia" w:hAnsi="Calibri" w:cs="Calibri"/>
          <w:color w:val="000000"/>
          <w:kern w:val="0"/>
          <w:sz w:val="36"/>
          <w:szCs w:val="36"/>
          <w:rtl/>
          <w:lang w:bidi="ar"/>
          <w14:ligatures w14:val="none"/>
        </w:rPr>
        <w:t>، و</w:t>
      </w:r>
      <w:r w:rsidRPr="00FA272A">
        <w:rPr>
          <w:rFonts w:ascii="Calibri" w:eastAsiaTheme="minorEastAsia" w:hAnsi="Calibri" w:cs="Calibri"/>
          <w:b/>
          <w:bCs/>
          <w:color w:val="000000"/>
          <w:kern w:val="0"/>
          <w:sz w:val="36"/>
          <w:szCs w:val="36"/>
          <w:rtl/>
          <w:lang w:bidi="ar"/>
          <w14:ligatures w14:val="none"/>
        </w:rPr>
        <w:t>إيان أو. لير</w:t>
      </w:r>
      <w:r w:rsidRPr="00FA272A">
        <w:rPr>
          <w:rFonts w:ascii="Calibri" w:eastAsiaTheme="minorEastAsia" w:hAnsi="Calibri" w:cs="Calibri"/>
          <w:color w:val="000000"/>
          <w:kern w:val="0"/>
          <w:sz w:val="36"/>
          <w:szCs w:val="36"/>
          <w:rtl/>
          <w:lang w:bidi="ar"/>
          <w14:ligatures w14:val="none"/>
        </w:rPr>
        <w:t xml:space="preserve">، </w:t>
      </w:r>
      <w:r w:rsidR="00C96DFC" w:rsidRPr="00FA272A">
        <w:rPr>
          <w:rFonts w:ascii="Calibri" w:eastAsiaTheme="minorEastAsia" w:hAnsi="Calibri" w:cs="Calibri" w:hint="cs"/>
          <w:b/>
          <w:bCs/>
          <w:i/>
          <w:iCs/>
          <w:color w:val="000000"/>
          <w:kern w:val="0"/>
          <w:sz w:val="36"/>
          <w:szCs w:val="36"/>
          <w:rtl/>
          <w:lang w:bidi="ar"/>
          <w14:ligatures w14:val="none"/>
        </w:rPr>
        <w:t>الإسلام</w:t>
      </w:r>
      <w:r w:rsidRPr="00FA272A">
        <w:rPr>
          <w:rFonts w:ascii="Calibri" w:eastAsiaTheme="minorEastAsia" w:hAnsi="Calibri" w:cs="Calibri"/>
          <w:b/>
          <w:bCs/>
          <w:i/>
          <w:iCs/>
          <w:color w:val="000000"/>
          <w:kern w:val="0"/>
          <w:sz w:val="36"/>
          <w:szCs w:val="36"/>
          <w:rtl/>
          <w:lang w:bidi="ar"/>
          <w14:ligatures w14:val="none"/>
        </w:rPr>
        <w:t xml:space="preserve"> والغرب بين التعاون والمواجهة</w:t>
      </w:r>
      <w:r w:rsidRPr="00FA272A">
        <w:rPr>
          <w:rFonts w:ascii="Calibri" w:eastAsiaTheme="minorEastAsia" w:hAnsi="Calibri" w:cs="Calibri"/>
          <w:color w:val="000000"/>
          <w:kern w:val="0"/>
          <w:sz w:val="36"/>
          <w:szCs w:val="36"/>
          <w:rtl/>
          <w:lang w:bidi="ar"/>
          <w14:ligatures w14:val="none"/>
        </w:rPr>
        <w:t>، ترجمة شوقي جلال، القاهرة، 1997، ص 28 - 29.</w:t>
      </w:r>
    </w:p>
    <w:p w14:paraId="4AB38D7E" w14:textId="227A8EA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12-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المكرم</w:t>
      </w:r>
      <w:r w:rsidRPr="00FA272A">
        <w:rPr>
          <w:rFonts w:ascii="Calibri" w:eastAsiaTheme="minorEastAsia" w:hAnsi="Calibri" w:cs="Calibri"/>
          <w:color w:val="000000"/>
          <w:kern w:val="0"/>
          <w:sz w:val="36"/>
          <w:szCs w:val="36"/>
          <w:rtl/>
          <w:lang w:bidi="ar"/>
          <w14:ligatures w14:val="none"/>
        </w:rPr>
        <w:t>: وهو رئيس دير كلوني (الآباتي)، (نحو 1059 - 1156م) الذي ترجم القرآن إلى اللاتينية، ويعد هو مؤسس الدراسات الإسلاماتية لدى مسيحيي القرون الوسطى. وقد انطلق من قاعدة أسسها تقول بحتمية الصراع مع الإسلام، ولكن ليس بالسيف، وإنما بالكلمة والإقناع والحجة.</w:t>
      </w:r>
    </w:p>
    <w:p w14:paraId="654803B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وضع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خطته لترجمة القرآن إلى اللغة اللاتينية وترجمه على يد </w:t>
      </w:r>
      <w:r w:rsidRPr="00FA272A">
        <w:rPr>
          <w:rFonts w:ascii="Calibri" w:eastAsiaTheme="minorEastAsia" w:hAnsi="Calibri" w:cs="Calibri"/>
          <w:b/>
          <w:bCs/>
          <w:color w:val="000000"/>
          <w:kern w:val="0"/>
          <w:sz w:val="36"/>
          <w:szCs w:val="36"/>
          <w:rtl/>
          <w:lang w:bidi="ar"/>
          <w14:ligatures w14:val="none"/>
        </w:rPr>
        <w:t>روبرت كيتون</w:t>
      </w:r>
      <w:r w:rsidRPr="00FA272A">
        <w:rPr>
          <w:rFonts w:ascii="Calibri" w:eastAsiaTheme="minorEastAsia" w:hAnsi="Calibri" w:cs="Calibri"/>
          <w:color w:val="000000"/>
          <w:kern w:val="0"/>
          <w:sz w:val="36"/>
          <w:szCs w:val="36"/>
          <w:rtl/>
          <w:lang w:bidi="ar"/>
          <w14:ligatures w14:val="none"/>
        </w:rPr>
        <w:t xml:space="preserve"> عام 1143م، وترجم من العربية مقالات مناهضة للإسلام. ورسالتين جدليتين، مناهضتان للإسلام. إذ أمر بترجمة كتاب </w:t>
      </w:r>
      <w:r w:rsidRPr="00FA272A">
        <w:rPr>
          <w:rFonts w:ascii="Calibri" w:eastAsiaTheme="minorEastAsia" w:hAnsi="Calibri" w:cs="Calibri"/>
          <w:b/>
          <w:bCs/>
          <w:color w:val="000000"/>
          <w:kern w:val="0"/>
          <w:sz w:val="36"/>
          <w:szCs w:val="36"/>
          <w:rtl/>
          <w:lang w:bidi="ar"/>
          <w14:ligatures w14:val="none"/>
        </w:rPr>
        <w:t>رسالة الكندي</w:t>
      </w:r>
      <w:r w:rsidRPr="00FA272A">
        <w:rPr>
          <w:rFonts w:ascii="Calibri" w:eastAsiaTheme="minorEastAsia" w:hAnsi="Calibri" w:cs="Calibri"/>
          <w:color w:val="000000"/>
          <w:kern w:val="0"/>
          <w:sz w:val="36"/>
          <w:szCs w:val="36"/>
          <w:rtl/>
          <w:lang w:bidi="ar"/>
          <w14:ligatures w14:val="none"/>
        </w:rPr>
        <w:t xml:space="preserve"> إلى اللاتينية سنة 1143م، التي ورد فيها خبر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وتعليمه لـ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وتعد الترجمة التي جرت تحت إشراف </w:t>
      </w:r>
      <w:r w:rsidRPr="00FA272A">
        <w:rPr>
          <w:rFonts w:ascii="Calibri" w:eastAsiaTheme="minorEastAsia" w:hAnsi="Calibri" w:cs="Calibri"/>
          <w:b/>
          <w:bCs/>
          <w:color w:val="000000"/>
          <w:kern w:val="0"/>
          <w:sz w:val="36"/>
          <w:szCs w:val="36"/>
          <w:rtl/>
          <w:lang w:bidi="ar"/>
          <w14:ligatures w14:val="none"/>
        </w:rPr>
        <w:t>بطرس</w:t>
      </w:r>
      <w:r w:rsidRPr="00FA272A">
        <w:rPr>
          <w:rFonts w:ascii="Calibri" w:eastAsiaTheme="minorEastAsia" w:hAnsi="Calibri" w:cs="Calibri"/>
          <w:color w:val="000000"/>
          <w:kern w:val="0"/>
          <w:sz w:val="36"/>
          <w:szCs w:val="36"/>
          <w:rtl/>
          <w:lang w:bidi="ar"/>
          <w14:ligatures w14:val="none"/>
        </w:rPr>
        <w:t xml:space="preserve"> أول ترجمة كاملة للقرآن من العربية إلى اللغة اللاتينية.</w:t>
      </w:r>
    </w:p>
    <w:p w14:paraId="16C4A296" w14:textId="7E6C32B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وعلى أساس تلك الترجمات صنف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ما أسماه </w:t>
      </w:r>
      <w:r w:rsidRPr="00FA272A">
        <w:rPr>
          <w:rFonts w:ascii="Calibri" w:eastAsiaTheme="minorEastAsia" w:hAnsi="Calibri" w:cs="Calibri"/>
          <w:b/>
          <w:bCs/>
          <w:color w:val="000000"/>
          <w:kern w:val="0"/>
          <w:sz w:val="36"/>
          <w:szCs w:val="36"/>
          <w:rtl/>
          <w:lang w:bidi="ar"/>
          <w14:ligatures w14:val="none"/>
        </w:rPr>
        <w:t>دحض العقيدة الإسلامية</w:t>
      </w:r>
      <w:r w:rsidRPr="00FA272A">
        <w:rPr>
          <w:rFonts w:ascii="Calibri" w:eastAsiaTheme="minorEastAsia" w:hAnsi="Calibri" w:cs="Calibri"/>
          <w:color w:val="000000"/>
          <w:kern w:val="0"/>
          <w:sz w:val="36"/>
          <w:szCs w:val="36"/>
          <w:rtl/>
          <w:lang w:bidi="ar"/>
          <w14:ligatures w14:val="none"/>
        </w:rPr>
        <w:t xml:space="preserve">، وقد جمعت الترجمات المذكورة آنفًا بالإضافة إلى رد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w:t>
      </w:r>
      <w:r w:rsidR="00D32B2D" w:rsidRPr="00FA272A">
        <w:rPr>
          <w:rFonts w:ascii="Calibri" w:eastAsiaTheme="minorEastAsia" w:hAnsi="Calibri" w:cs="Calibri" w:hint="cs"/>
          <w:color w:val="000000"/>
          <w:kern w:val="0"/>
          <w:sz w:val="36"/>
          <w:szCs w:val="36"/>
          <w:rtl/>
          <w:lang w:bidi="ar"/>
          <w14:ligatures w14:val="none"/>
        </w:rPr>
        <w:t>فيما</w:t>
      </w:r>
      <w:r w:rsidRPr="00FA272A">
        <w:rPr>
          <w:rFonts w:ascii="Calibri" w:eastAsiaTheme="minorEastAsia" w:hAnsi="Calibri" w:cs="Calibri"/>
          <w:color w:val="000000"/>
          <w:kern w:val="0"/>
          <w:sz w:val="36"/>
          <w:szCs w:val="36"/>
          <w:rtl/>
          <w:lang w:bidi="ar"/>
          <w14:ligatures w14:val="none"/>
        </w:rPr>
        <w:t xml:space="preserve"> سُمي بـ «المجموعة الطليطلية»، وهي المجموعة التي صارت بالنسبة للأوروبيين المصدر الرئيسي للمعلومات والمعطيات عن الدين الإسلامي على مدى خمسمائة عام تقريبًا.</w:t>
      </w:r>
    </w:p>
    <w:p w14:paraId="109E130F" w14:textId="282805F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13- </w:t>
      </w:r>
      <w:r w:rsidRPr="00FA272A">
        <w:rPr>
          <w:rFonts w:ascii="Calibri" w:eastAsiaTheme="minorEastAsia" w:hAnsi="Calibri" w:cs="Calibri"/>
          <w:b/>
          <w:bCs/>
          <w:color w:val="000000"/>
          <w:kern w:val="0"/>
          <w:sz w:val="36"/>
          <w:szCs w:val="36"/>
          <w:rtl/>
          <w:lang w:bidi="ar"/>
          <w14:ligatures w14:val="none"/>
        </w:rPr>
        <w:t>توما الأكويني</w:t>
      </w:r>
      <w:r w:rsidRPr="00FA272A">
        <w:rPr>
          <w:rFonts w:ascii="Calibri" w:eastAsiaTheme="minorEastAsia" w:hAnsi="Calibri" w:cs="Calibri"/>
          <w:color w:val="000000"/>
          <w:kern w:val="0"/>
          <w:sz w:val="36"/>
          <w:szCs w:val="36"/>
          <w:rtl/>
          <w:lang w:bidi="ar"/>
          <w14:ligatures w14:val="none"/>
        </w:rPr>
        <w:t xml:space="preserve">: القديس </w:t>
      </w:r>
      <w:r w:rsidRPr="00FA272A">
        <w:rPr>
          <w:rFonts w:ascii="Calibri" w:eastAsiaTheme="minorEastAsia" w:hAnsi="Calibri" w:cs="Calibri"/>
          <w:b/>
          <w:bCs/>
          <w:color w:val="000000"/>
          <w:kern w:val="0"/>
          <w:sz w:val="36"/>
          <w:szCs w:val="36"/>
          <w:rtl/>
          <w:lang w:bidi="ar"/>
          <w14:ligatures w14:val="none"/>
        </w:rPr>
        <w:t>توما الأكويني</w:t>
      </w:r>
      <w:r w:rsidRPr="00FA272A">
        <w:rPr>
          <w:rFonts w:ascii="Calibri" w:eastAsiaTheme="minorEastAsia" w:hAnsi="Calibri" w:cs="Calibri"/>
          <w:color w:val="000000"/>
          <w:kern w:val="0"/>
          <w:sz w:val="36"/>
          <w:szCs w:val="36"/>
          <w:rtl/>
          <w:lang w:bidi="ar"/>
          <w14:ligatures w14:val="none"/>
        </w:rPr>
        <w:t xml:space="preserve"> (1226 - 1274م)، عدَّ المسلمين وثنيين وليسوا هراطقة مجدفين.</w:t>
      </w:r>
    </w:p>
    <w:p w14:paraId="1B4DF3A1"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ولهذا قرر </w:t>
      </w:r>
      <w:r w:rsidRPr="00FA272A">
        <w:rPr>
          <w:rFonts w:ascii="Calibri" w:eastAsiaTheme="minorEastAsia" w:hAnsi="Calibri" w:cs="Calibri"/>
          <w:b/>
          <w:bCs/>
          <w:color w:val="000000"/>
          <w:kern w:val="0"/>
          <w:sz w:val="36"/>
          <w:szCs w:val="36"/>
          <w:rtl/>
          <w:lang w:bidi="ar"/>
          <w14:ligatures w14:val="none"/>
        </w:rPr>
        <w:t>الأكويني</w:t>
      </w:r>
      <w:r w:rsidRPr="00FA272A">
        <w:rPr>
          <w:rFonts w:ascii="Calibri" w:eastAsiaTheme="minorEastAsia" w:hAnsi="Calibri" w:cs="Calibri"/>
          <w:color w:val="000000"/>
          <w:kern w:val="0"/>
          <w:sz w:val="36"/>
          <w:szCs w:val="36"/>
          <w:rtl/>
          <w:lang w:bidi="ar"/>
          <w14:ligatures w14:val="none"/>
        </w:rPr>
        <w:t xml:space="preserve"> حتمية عقد المناظرات والمحاورات الجدلية مع الوثنيين (بمن فيهم المسلمون حسب رأيه) بناء على البراهين العقلية، وليس وفق مفاهيم الكتاب المقدس وشهرته فقط.</w:t>
      </w:r>
    </w:p>
    <w:p w14:paraId="18881E6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ولقد أولى </w:t>
      </w:r>
      <w:r w:rsidRPr="00FA272A">
        <w:rPr>
          <w:rFonts w:ascii="Calibri" w:eastAsiaTheme="minorEastAsia" w:hAnsi="Calibri" w:cs="Calibri"/>
          <w:b/>
          <w:bCs/>
          <w:color w:val="000000"/>
          <w:kern w:val="0"/>
          <w:sz w:val="36"/>
          <w:szCs w:val="36"/>
          <w:rtl/>
          <w:lang w:bidi="ar"/>
          <w14:ligatures w14:val="none"/>
        </w:rPr>
        <w:t>توما الأكويني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النبي محمدًا</w:t>
      </w:r>
      <w:r w:rsidRPr="00FA272A">
        <w:rPr>
          <w:rFonts w:ascii="Calibri" w:eastAsiaTheme="minorEastAsia" w:hAnsi="Calibri" w:cs="Calibri"/>
          <w:color w:val="000000"/>
          <w:kern w:val="0"/>
          <w:sz w:val="36"/>
          <w:szCs w:val="36"/>
          <w:rtl/>
          <w:lang w:bidi="ar"/>
          <w14:ligatures w14:val="none"/>
        </w:rPr>
        <w:t xml:space="preserve"> ورسالته اهتمامًا محدودًا جدًا في واحد من فصول كتابه </w:t>
      </w:r>
      <w:r w:rsidRPr="00FA272A">
        <w:rPr>
          <w:rFonts w:ascii="Calibri" w:eastAsiaTheme="minorEastAsia" w:hAnsi="Calibri" w:cs="Calibri"/>
          <w:b/>
          <w:bCs/>
          <w:color w:val="000000"/>
          <w:kern w:val="0"/>
          <w:sz w:val="36"/>
          <w:szCs w:val="36"/>
          <w:rtl/>
          <w:lang w:bidi="ar"/>
          <w14:ligatures w14:val="none"/>
        </w:rPr>
        <w:t>الرد على الخوارج</w:t>
      </w:r>
      <w:r w:rsidRPr="00FA272A">
        <w:rPr>
          <w:rFonts w:ascii="Calibri" w:eastAsiaTheme="minorEastAsia" w:hAnsi="Calibri" w:cs="Calibri"/>
          <w:color w:val="000000"/>
          <w:kern w:val="0"/>
          <w:sz w:val="36"/>
          <w:szCs w:val="36"/>
          <w:rtl/>
          <w:lang w:bidi="ar"/>
          <w14:ligatures w14:val="none"/>
        </w:rPr>
        <w:t xml:space="preserve"> - </w:t>
      </w:r>
      <w:r w:rsidRPr="00FA272A">
        <w:rPr>
          <w:rFonts w:ascii="Calibri" w:eastAsiaTheme="minorEastAsia" w:hAnsi="Calibri" w:cs="Calibri"/>
          <w:b/>
          <w:bCs/>
          <w:color w:val="000000"/>
          <w:kern w:val="0"/>
          <w:sz w:val="36"/>
          <w:szCs w:val="36"/>
          <w:rtl/>
          <w:lang w:bidi="ar"/>
          <w14:ligatures w14:val="none"/>
        </w:rPr>
        <w:t>خلاصة الرد على الأمم الخارجة عن المسيحية</w:t>
      </w:r>
      <w:r w:rsidRPr="00FA272A">
        <w:rPr>
          <w:rFonts w:ascii="Calibri" w:eastAsiaTheme="minorEastAsia" w:hAnsi="Calibri" w:cs="Calibri"/>
          <w:color w:val="000000"/>
          <w:kern w:val="0"/>
          <w:sz w:val="36"/>
          <w:szCs w:val="36"/>
          <w:rtl/>
          <w:lang w:bidi="ar"/>
          <w14:ligatures w14:val="none"/>
        </w:rPr>
        <w:t>. لكنه لم يخرج كثيرًا عن إطار القوالب الذهنية التي سادت في الفكر الأوروبي في عصره، إذ وضع الانتشار السلمي للمسيحية مقابل ما أسماه بـ «الانتشار الإكراهي» للإسلام.</w:t>
      </w:r>
    </w:p>
    <w:p w14:paraId="39038174" w14:textId="15891C5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ثم يصل من كل هذه الأطروحات المتسرعة إلى القول: إنه </w:t>
      </w:r>
      <w:r w:rsidR="00D32B2D" w:rsidRPr="00FA272A">
        <w:rPr>
          <w:rFonts w:ascii="Calibri" w:eastAsiaTheme="minorEastAsia" w:hAnsi="Calibri" w:cs="Calibri" w:hint="cs"/>
          <w:color w:val="000000"/>
          <w:kern w:val="0"/>
          <w:sz w:val="36"/>
          <w:szCs w:val="36"/>
          <w:rtl/>
          <w:lang w:bidi="ar"/>
          <w14:ligatures w14:val="none"/>
        </w:rPr>
        <w:t>لكيلا</w:t>
      </w:r>
      <w:r w:rsidRPr="00FA272A">
        <w:rPr>
          <w:rFonts w:ascii="Calibri" w:eastAsiaTheme="minorEastAsia" w:hAnsi="Calibri" w:cs="Calibri"/>
          <w:color w:val="000000"/>
          <w:kern w:val="0"/>
          <w:sz w:val="36"/>
          <w:szCs w:val="36"/>
          <w:rtl/>
          <w:lang w:bidi="ar"/>
          <w14:ligatures w14:val="none"/>
        </w:rPr>
        <w:t xml:space="preserve"> يكتشف أتباعه زيف شريعته، فإن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منعهم من قراءة كتب العهدين القديم والجديد.</w:t>
      </w:r>
    </w:p>
    <w:p w14:paraId="568A1AC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14 - </w:t>
      </w:r>
      <w:r w:rsidRPr="00FA272A">
        <w:rPr>
          <w:rFonts w:ascii="Calibri" w:eastAsiaTheme="minorEastAsia" w:hAnsi="Calibri" w:cs="Calibri"/>
          <w:b/>
          <w:bCs/>
          <w:color w:val="000000"/>
          <w:kern w:val="0"/>
          <w:sz w:val="36"/>
          <w:szCs w:val="36"/>
          <w:rtl/>
          <w:lang w:bidi="ar"/>
          <w14:ligatures w14:val="none"/>
        </w:rPr>
        <w:t>مارتن لوثر</w:t>
      </w:r>
      <w:r w:rsidRPr="00FA272A">
        <w:rPr>
          <w:rFonts w:ascii="Calibri" w:eastAsiaTheme="minorEastAsia" w:hAnsi="Calibri" w:cs="Calibri"/>
          <w:color w:val="000000"/>
          <w:kern w:val="0"/>
          <w:sz w:val="36"/>
          <w:szCs w:val="36"/>
          <w:rtl/>
          <w:lang w:bidi="ar"/>
          <w14:ligatures w14:val="none"/>
        </w:rPr>
        <w:t xml:space="preserve">: 1483 - 1546م، وهو راهب أوغسطيني لاهوتي ومفكر وكاتب، وكان </w:t>
      </w:r>
      <w:r w:rsidRPr="00FA272A">
        <w:rPr>
          <w:rFonts w:ascii="Calibri" w:eastAsiaTheme="minorEastAsia" w:hAnsi="Calibri" w:cs="Calibri"/>
          <w:b/>
          <w:bCs/>
          <w:color w:val="000000"/>
          <w:kern w:val="0"/>
          <w:sz w:val="36"/>
          <w:szCs w:val="36"/>
          <w:rtl/>
          <w:lang w:bidi="ar"/>
          <w14:ligatures w14:val="none"/>
        </w:rPr>
        <w:t>لوثر</w:t>
      </w:r>
      <w:r w:rsidRPr="00FA272A">
        <w:rPr>
          <w:rFonts w:ascii="Calibri" w:eastAsiaTheme="minorEastAsia" w:hAnsi="Calibri" w:cs="Calibri"/>
          <w:color w:val="000000"/>
          <w:kern w:val="0"/>
          <w:sz w:val="36"/>
          <w:szCs w:val="36"/>
          <w:rtl/>
          <w:lang w:bidi="ar"/>
          <w14:ligatures w14:val="none"/>
        </w:rPr>
        <w:t xml:space="preserve"> واحدًا من أوائل الذين صاغوا نموذجًا جديدًا كليًا للموقف من الإسلام، مستخدما إياه - كنموذج سلبي - في جداله العنيف مع الكاثوليكية.</w:t>
      </w:r>
    </w:p>
    <w:p w14:paraId="0B3223C1"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وحين صار </w:t>
      </w:r>
      <w:r w:rsidRPr="00FA272A">
        <w:rPr>
          <w:rFonts w:ascii="Calibri" w:eastAsiaTheme="minorEastAsia" w:hAnsi="Calibri" w:cs="Calibri"/>
          <w:b/>
          <w:bCs/>
          <w:color w:val="000000"/>
          <w:kern w:val="0"/>
          <w:sz w:val="36"/>
          <w:szCs w:val="36"/>
          <w:rtl/>
          <w:lang w:bidi="ar"/>
          <w14:ligatures w14:val="none"/>
        </w:rPr>
        <w:t>لوثر</w:t>
      </w:r>
      <w:r w:rsidRPr="00FA272A">
        <w:rPr>
          <w:rFonts w:ascii="Calibri" w:eastAsiaTheme="minorEastAsia" w:hAnsi="Calibri" w:cs="Calibri"/>
          <w:color w:val="000000"/>
          <w:kern w:val="0"/>
          <w:sz w:val="36"/>
          <w:szCs w:val="36"/>
          <w:rtl/>
          <w:lang w:bidi="ar"/>
          <w14:ligatures w14:val="none"/>
        </w:rPr>
        <w:t xml:space="preserve"> هرمًا وشيخًا كبيرًا قام بترجمة الأعمال الكبرى المعادية للإسلام في القرن الثالث عشر، إلى لغته الألمانية، وهو كتاب </w:t>
      </w:r>
      <w:r w:rsidRPr="00FA272A">
        <w:rPr>
          <w:rFonts w:ascii="Calibri" w:eastAsiaTheme="minorEastAsia" w:hAnsi="Calibri" w:cs="Calibri"/>
          <w:b/>
          <w:bCs/>
          <w:color w:val="000000"/>
          <w:kern w:val="0"/>
          <w:sz w:val="36"/>
          <w:szCs w:val="36"/>
          <w:rtl/>
          <w:lang w:bidi="ar"/>
          <w14:ligatures w14:val="none"/>
        </w:rPr>
        <w:t>نقض القرآن</w:t>
      </w:r>
      <w:r w:rsidRPr="00FA272A">
        <w:rPr>
          <w:rFonts w:ascii="Calibri" w:eastAsiaTheme="minorEastAsia" w:hAnsi="Calibri" w:cs="Calibri"/>
          <w:color w:val="000000"/>
          <w:kern w:val="0"/>
          <w:sz w:val="36"/>
          <w:szCs w:val="36"/>
          <w:rtl/>
          <w:lang w:bidi="ar"/>
          <w14:ligatures w14:val="none"/>
        </w:rPr>
        <w:t xml:space="preserve"> الذي ألفه </w:t>
      </w:r>
      <w:r w:rsidRPr="00FA272A">
        <w:rPr>
          <w:rFonts w:ascii="Calibri" w:eastAsiaTheme="minorEastAsia" w:hAnsi="Calibri" w:cs="Calibri"/>
          <w:b/>
          <w:bCs/>
          <w:color w:val="000000"/>
          <w:kern w:val="0"/>
          <w:sz w:val="36"/>
          <w:szCs w:val="36"/>
          <w:rtl/>
          <w:lang w:bidi="ar"/>
          <w14:ligatures w14:val="none"/>
        </w:rPr>
        <w:t>ريكولدو المونتيكروشي</w:t>
      </w:r>
      <w:r w:rsidRPr="00FA272A">
        <w:rPr>
          <w:rFonts w:ascii="Calibri" w:eastAsiaTheme="minorEastAsia" w:hAnsi="Calibri" w:cs="Calibri"/>
          <w:color w:val="000000"/>
          <w:kern w:val="0"/>
          <w:sz w:val="36"/>
          <w:szCs w:val="36"/>
          <w:rtl/>
          <w:lang w:bidi="ar"/>
          <w14:ligatures w14:val="none"/>
        </w:rPr>
        <w:t xml:space="preserve"> وقد أضاف </w:t>
      </w:r>
      <w:r w:rsidRPr="00FA272A">
        <w:rPr>
          <w:rFonts w:ascii="Calibri" w:eastAsiaTheme="minorEastAsia" w:hAnsi="Calibri" w:cs="Calibri"/>
          <w:b/>
          <w:bCs/>
          <w:color w:val="000000"/>
          <w:kern w:val="0"/>
          <w:sz w:val="36"/>
          <w:szCs w:val="36"/>
          <w:rtl/>
          <w:lang w:bidi="ar"/>
          <w14:ligatures w14:val="none"/>
        </w:rPr>
        <w:t>لوثر</w:t>
      </w:r>
      <w:r w:rsidRPr="00FA272A">
        <w:rPr>
          <w:rFonts w:ascii="Calibri" w:eastAsiaTheme="minorEastAsia" w:hAnsi="Calibri" w:cs="Calibri"/>
          <w:color w:val="000000"/>
          <w:kern w:val="0"/>
          <w:sz w:val="36"/>
          <w:szCs w:val="36"/>
          <w:rtl/>
          <w:lang w:bidi="ar"/>
          <w14:ligatures w14:val="none"/>
        </w:rPr>
        <w:t xml:space="preserve"> إلى هذه الترجمة مقدمة وملحقًا عبر فيهما - ربما دون أن يدري - بقوة عن أحد التقاليد الفكرية الراسخة في العصر الوسيط، ألا وهو القنوط من إمكان وجود أي حل سياسي أو عقلي للمشكلة الإسلامية. كان </w:t>
      </w:r>
      <w:r w:rsidRPr="00FA272A">
        <w:rPr>
          <w:rFonts w:ascii="Calibri" w:eastAsiaTheme="minorEastAsia" w:hAnsi="Calibri" w:cs="Calibri"/>
          <w:b/>
          <w:bCs/>
          <w:color w:val="000000"/>
          <w:kern w:val="0"/>
          <w:sz w:val="36"/>
          <w:szCs w:val="36"/>
          <w:rtl/>
          <w:lang w:bidi="ar"/>
          <w14:ligatures w14:val="none"/>
        </w:rPr>
        <w:t>لوثر</w:t>
      </w:r>
      <w:r w:rsidRPr="00FA272A">
        <w:rPr>
          <w:rFonts w:ascii="Calibri" w:eastAsiaTheme="minorEastAsia" w:hAnsi="Calibri" w:cs="Calibri"/>
          <w:color w:val="000000"/>
          <w:kern w:val="0"/>
          <w:sz w:val="36"/>
          <w:szCs w:val="36"/>
          <w:rtl/>
          <w:lang w:bidi="ar"/>
          <w14:ligatures w14:val="none"/>
        </w:rPr>
        <w:t xml:space="preserve"> مقتنعًا بأنه لا يمكن هداية المسلمين، إذ قست قلوبهم واستهانوا بالكتاب المقدس، ورفضوا الجدال، وتعلقوا بسلسلة أكاذيب القرآن - على حد تعبيره - </w:t>
      </w:r>
      <w:r w:rsidRPr="00FA272A">
        <w:rPr>
          <w:rFonts w:ascii="Calibri" w:eastAsiaTheme="minorEastAsia" w:hAnsi="Calibri" w:cs="Calibri"/>
          <w:color w:val="000000"/>
          <w:kern w:val="0"/>
          <w:sz w:val="36"/>
          <w:szCs w:val="36"/>
          <w:vertAlign w:val="superscript"/>
          <w:rtl/>
          <w:lang w:bidi="ar"/>
          <w14:ligatures w14:val="none"/>
        </w:rPr>
        <w:t>(2)</w:t>
      </w:r>
    </w:p>
    <w:p w14:paraId="1D926654" w14:textId="443093D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15- </w:t>
      </w:r>
      <w:r w:rsidRPr="00FA272A">
        <w:rPr>
          <w:rFonts w:ascii="Calibri" w:eastAsiaTheme="minorEastAsia" w:hAnsi="Calibri" w:cs="Calibri"/>
          <w:b/>
          <w:bCs/>
          <w:color w:val="000000"/>
          <w:kern w:val="0"/>
          <w:sz w:val="36"/>
          <w:szCs w:val="36"/>
          <w:rtl/>
          <w:lang w:bidi="ar"/>
          <w14:ligatures w14:val="none"/>
        </w:rPr>
        <w:t>هوجو دوجرت</w:t>
      </w:r>
      <w:r w:rsidRPr="00FA272A">
        <w:rPr>
          <w:rFonts w:ascii="Calibri" w:eastAsiaTheme="minorEastAsia" w:hAnsi="Calibri" w:cs="Calibri"/>
          <w:color w:val="000000"/>
          <w:kern w:val="0"/>
          <w:sz w:val="36"/>
          <w:szCs w:val="36"/>
          <w:rtl/>
          <w:lang w:bidi="ar"/>
          <w14:ligatures w14:val="none"/>
        </w:rPr>
        <w:t xml:space="preserve">، (وهو باللاتينية أدوجروتيوس)، وهو الكاتب الشهير للرسالة المسماة </w:t>
      </w:r>
      <w:r w:rsidRPr="00FA272A">
        <w:rPr>
          <w:rFonts w:ascii="Calibri" w:eastAsiaTheme="minorEastAsia" w:hAnsi="Calibri" w:cs="Calibri"/>
          <w:b/>
          <w:bCs/>
          <w:color w:val="000000"/>
          <w:kern w:val="0"/>
          <w:sz w:val="36"/>
          <w:szCs w:val="36"/>
          <w:rtl/>
          <w:lang w:bidi="ar"/>
          <w14:ligatures w14:val="none"/>
        </w:rPr>
        <w:t>قانون الحرب والسلام</w:t>
      </w:r>
      <w:r w:rsidRPr="00FA272A">
        <w:rPr>
          <w:rFonts w:ascii="Calibri" w:eastAsiaTheme="minorEastAsia" w:hAnsi="Calibri" w:cs="Calibri"/>
          <w:color w:val="000000"/>
          <w:kern w:val="0"/>
          <w:sz w:val="36"/>
          <w:szCs w:val="36"/>
          <w:rtl/>
          <w:lang w:bidi="ar"/>
          <w14:ligatures w14:val="none"/>
        </w:rPr>
        <w:t xml:space="preserve">، في </w:t>
      </w:r>
      <w:r w:rsidR="00D32B2D" w:rsidRPr="00FA272A">
        <w:rPr>
          <w:rFonts w:ascii="Calibri" w:eastAsiaTheme="minorEastAsia" w:hAnsi="Calibri" w:cs="Calibri" w:hint="cs"/>
          <w:color w:val="000000"/>
          <w:kern w:val="0"/>
          <w:sz w:val="36"/>
          <w:szCs w:val="36"/>
          <w:rtl/>
          <w:lang w:bidi="ar"/>
          <w14:ligatures w14:val="none"/>
        </w:rPr>
        <w:t>أمستردام</w:t>
      </w:r>
      <w:r w:rsidRPr="00FA272A">
        <w:rPr>
          <w:rFonts w:ascii="Calibri" w:eastAsiaTheme="minorEastAsia" w:hAnsi="Calibri" w:cs="Calibri"/>
          <w:color w:val="000000"/>
          <w:kern w:val="0"/>
          <w:sz w:val="36"/>
          <w:szCs w:val="36"/>
          <w:rtl/>
          <w:lang w:bidi="ar"/>
          <w14:ligatures w14:val="none"/>
        </w:rPr>
        <w:t xml:space="preserve"> سنة 1630م، وقد كتب أيضًا رسالة عن </w:t>
      </w:r>
      <w:r w:rsidRPr="00FA272A">
        <w:rPr>
          <w:rFonts w:ascii="Calibri" w:eastAsiaTheme="minorEastAsia" w:hAnsi="Calibri" w:cs="Calibri"/>
          <w:b/>
          <w:bCs/>
          <w:color w:val="000000"/>
          <w:kern w:val="0"/>
          <w:sz w:val="36"/>
          <w:szCs w:val="36"/>
          <w:rtl/>
          <w:lang w:bidi="ar"/>
          <w14:ligatures w14:val="none"/>
        </w:rPr>
        <w:t>حقيقة الدين المسيحي</w:t>
      </w:r>
      <w:r w:rsidRPr="00FA272A">
        <w:rPr>
          <w:rFonts w:ascii="Calibri" w:eastAsiaTheme="minorEastAsia" w:hAnsi="Calibri" w:cs="Calibri"/>
          <w:color w:val="000000"/>
          <w:kern w:val="0"/>
          <w:sz w:val="36"/>
          <w:szCs w:val="36"/>
          <w:rtl/>
          <w:lang w:bidi="ar"/>
          <w14:ligatures w14:val="none"/>
        </w:rPr>
        <w:t xml:space="preserve"> باللاتينية وقد ظهرت عام 1627م، وقد حاول في الكتاب السابع أن يدحض الإسلام ويثبت تميز الدين المسيحي على دين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على حد قوله.</w:t>
      </w:r>
    </w:p>
    <w:p w14:paraId="146C555F" w14:textId="5FE81C8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19- أما كتاب </w:t>
      </w:r>
      <w:r w:rsidRPr="00FA272A">
        <w:rPr>
          <w:rFonts w:ascii="Calibri" w:eastAsiaTheme="minorEastAsia" w:hAnsi="Calibri" w:cs="Calibri"/>
          <w:b/>
          <w:bCs/>
          <w:color w:val="000000"/>
          <w:kern w:val="0"/>
          <w:sz w:val="36"/>
          <w:szCs w:val="36"/>
          <w:rtl/>
          <w:lang w:bidi="ar"/>
          <w14:ligatures w14:val="none"/>
        </w:rPr>
        <w:t>قاموس الفنون والعلوم</w:t>
      </w:r>
      <w:r w:rsidRPr="00FA272A">
        <w:rPr>
          <w:rFonts w:ascii="Calibri" w:eastAsiaTheme="minorEastAsia" w:hAnsi="Calibri" w:cs="Calibri"/>
          <w:color w:val="000000"/>
          <w:kern w:val="0"/>
          <w:sz w:val="36"/>
          <w:szCs w:val="36"/>
          <w:rtl/>
          <w:lang w:bidi="ar"/>
          <w14:ligatures w14:val="none"/>
        </w:rPr>
        <w:t xml:space="preserve"> المطبوع سنة 1732م، والذي يعد نصوصه تعريفية ومرجعية فقد جاء فيه تحت كلمة الإسلام ما يلي: الإسلام: دين أتى به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الذي ولد عام 591 </w:t>
      </w:r>
      <w:r w:rsidR="00E2503E" w:rsidRPr="00FA272A">
        <w:rPr>
          <w:rFonts w:ascii="Calibri" w:eastAsiaTheme="minorEastAsia" w:hAnsi="Calibri" w:cs="Calibri" w:hint="cs"/>
          <w:color w:val="000000"/>
          <w:kern w:val="0"/>
          <w:sz w:val="36"/>
          <w:szCs w:val="36"/>
          <w:rtl/>
          <w:lang w:bidi="ar"/>
          <w14:ligatures w14:val="none"/>
        </w:rPr>
        <w:t>بمكة</w:t>
      </w:r>
      <w:r w:rsidRPr="00FA272A">
        <w:rPr>
          <w:rFonts w:ascii="Calibri" w:eastAsiaTheme="minorEastAsia" w:hAnsi="Calibri" w:cs="Calibri"/>
          <w:color w:val="000000"/>
          <w:kern w:val="0"/>
          <w:sz w:val="36"/>
          <w:szCs w:val="36"/>
          <w:rtl/>
          <w:lang w:bidi="ar"/>
          <w14:ligatures w14:val="none"/>
        </w:rPr>
        <w:t xml:space="preserve">، إحدى مدن شبه جزيرة العرب السعيدة، تحت حكم </w:t>
      </w:r>
      <w:r w:rsidR="00E2503E" w:rsidRPr="00FA272A">
        <w:rPr>
          <w:rFonts w:ascii="Calibri" w:eastAsiaTheme="minorEastAsia" w:hAnsi="Calibri" w:cs="Calibri" w:hint="cs"/>
          <w:color w:val="000000"/>
          <w:kern w:val="0"/>
          <w:sz w:val="36"/>
          <w:szCs w:val="36"/>
          <w:rtl/>
          <w:lang w:bidi="ar"/>
          <w14:ligatures w14:val="none"/>
        </w:rPr>
        <w:t>الإمبراطور</w:t>
      </w:r>
      <w:r w:rsidRPr="00FA272A">
        <w:rPr>
          <w:rFonts w:ascii="Calibri" w:eastAsiaTheme="minorEastAsia" w:hAnsi="Calibri" w:cs="Calibri"/>
          <w:color w:val="000000"/>
          <w:kern w:val="0"/>
          <w:sz w:val="36"/>
          <w:szCs w:val="36"/>
          <w:rtl/>
          <w:lang w:bidi="ar"/>
          <w14:ligatures w14:val="none"/>
        </w:rPr>
        <w:t xml:space="preserve"> موريس. لقد كان شديد الذكاء بحيث تعلم العهد القديم والجديد، وتخيل منهما ديانة أقامها نقلًا عن ظهر قلب. وقسمها إلى مائة وأربعة عشر فصلا مليئة بالروايات والأكاذيب. وهي عبارة عن فريات مجنونة لا رحمة فيها ولا نظام. إن هذا الكتاب يعد من يقرأ ألف مرة بحورية في الجنة تكون حواجبها بعرض قوس قزح.</w:t>
      </w:r>
      <w:r w:rsidRPr="00FA272A">
        <w:rPr>
          <w:rFonts w:ascii="Calibri" w:eastAsiaTheme="minorEastAsia" w:hAnsi="Calibri" w:cs="Calibri"/>
          <w:color w:val="000000"/>
          <w:kern w:val="0"/>
          <w:sz w:val="36"/>
          <w:szCs w:val="36"/>
          <w:vertAlign w:val="superscript"/>
          <w:rtl/>
          <w:lang w:bidi="ar"/>
          <w14:ligatures w14:val="none"/>
        </w:rPr>
        <w:t>(1)</w:t>
      </w:r>
    </w:p>
    <w:p w14:paraId="5BF46C76" w14:textId="0D7E3B76" w:rsidR="00FA272A" w:rsidRPr="00CE4671" w:rsidRDefault="00FA272A" w:rsidP="00CE4671">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6" w:name="_Toc243865496"/>
      <w:r w:rsidRPr="00CE4671">
        <w:rPr>
          <w:rFonts w:ascii="Calibri" w:eastAsiaTheme="minorEastAsia" w:hAnsi="Calibri" w:cs="Calibri"/>
          <w:b/>
          <w:bCs/>
          <w:color w:val="000000"/>
          <w:kern w:val="0"/>
          <w:sz w:val="36"/>
          <w:szCs w:val="36"/>
          <w:highlight w:val="yellow"/>
          <w:u w:val="single"/>
          <w:rtl/>
          <w:lang w:bidi="ar"/>
          <w14:ligatures w14:val="none"/>
        </w:rPr>
        <w:t>الفصل الثاني</w:t>
      </w:r>
      <w:r w:rsidR="00CE4671" w:rsidRPr="00CE4671">
        <w:rPr>
          <w:rFonts w:ascii="Calibri" w:eastAsiaTheme="minorEastAsia" w:hAnsi="Calibri" w:cs="Calibri" w:hint="cs"/>
          <w:b/>
          <w:bCs/>
          <w:color w:val="000000"/>
          <w:kern w:val="0"/>
          <w:sz w:val="36"/>
          <w:szCs w:val="36"/>
          <w:highlight w:val="yellow"/>
          <w:u w:val="single"/>
          <w:rtl/>
          <w:lang w:bidi="ar"/>
          <w14:ligatures w14:val="none"/>
        </w:rPr>
        <w:t xml:space="preserve">: </w:t>
      </w:r>
      <w:r w:rsidRPr="00CE4671">
        <w:rPr>
          <w:rFonts w:ascii="Calibri" w:eastAsiaTheme="minorEastAsia" w:hAnsi="Calibri" w:cs="Calibri"/>
          <w:b/>
          <w:bCs/>
          <w:color w:val="000000"/>
          <w:kern w:val="0"/>
          <w:sz w:val="36"/>
          <w:szCs w:val="36"/>
          <w:highlight w:val="yellow"/>
          <w:u w:val="single"/>
          <w:rtl/>
          <w:lang w:bidi="ar"/>
          <w14:ligatures w14:val="none"/>
        </w:rPr>
        <w:t>النبي محمد ومزاعم تعليمه عند الرهبان</w:t>
      </w:r>
      <w:bookmarkEnd w:id="6"/>
    </w:p>
    <w:p w14:paraId="4AF1E526" w14:textId="04E53D9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بحسب النصوص والمصادر يعد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(675 - 750م)، الذي نشأ في البلاط الأموي، هو أول من حاول أن يقنع المسيحيين وغيرهم إن هذه الإمكانية العالية من المعرفة عند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لتعليمه وتلقيه ذلك من بعض الرهبان، وحاول </w:t>
      </w:r>
      <w:r w:rsidR="00E2503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يوجد مبررات واهية </w:t>
      </w:r>
      <w:r w:rsidR="00E2503E" w:rsidRPr="00FA272A">
        <w:rPr>
          <w:rFonts w:ascii="Calibri" w:eastAsiaTheme="minorEastAsia" w:hAnsi="Calibri" w:cs="Calibri" w:hint="cs"/>
          <w:color w:val="000000"/>
          <w:kern w:val="0"/>
          <w:sz w:val="36"/>
          <w:szCs w:val="36"/>
          <w:rtl/>
          <w:lang w:bidi="ar"/>
          <w14:ligatures w14:val="none"/>
        </w:rPr>
        <w:t>لإقناع</w:t>
      </w:r>
      <w:r w:rsidRPr="00FA272A">
        <w:rPr>
          <w:rFonts w:ascii="Calibri" w:eastAsiaTheme="minorEastAsia" w:hAnsi="Calibri" w:cs="Calibri"/>
          <w:color w:val="000000"/>
          <w:kern w:val="0"/>
          <w:sz w:val="36"/>
          <w:szCs w:val="36"/>
          <w:rtl/>
          <w:lang w:bidi="ar"/>
          <w14:ligatures w14:val="none"/>
        </w:rPr>
        <w:t xml:space="preserve"> قراءه بذلك.</w:t>
      </w:r>
    </w:p>
    <w:p w14:paraId="3CF0CD6E" w14:textId="5CEED076"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عبد المسيح بن إسحق الكنديّ</w:t>
      </w:r>
      <w:r w:rsidRPr="00FA272A">
        <w:rPr>
          <w:rFonts w:ascii="Calibri" w:eastAsiaTheme="minorEastAsia" w:hAnsi="Calibri" w:cs="Calibri"/>
          <w:color w:val="000000"/>
          <w:kern w:val="0"/>
          <w:sz w:val="36"/>
          <w:szCs w:val="36"/>
          <w:rtl/>
          <w:lang w:bidi="ar"/>
          <w14:ligatures w14:val="none"/>
        </w:rPr>
        <w:t xml:space="preserve"> (813 - 834م - القرن الثّالث الهجريّ)، فقد توسع هذا بالفكرة التي قالها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ونسبها لـ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كما مر بنا في </w:t>
      </w:r>
      <w:r w:rsidR="00E2503E" w:rsidRPr="00FA272A">
        <w:rPr>
          <w:rFonts w:ascii="Calibri" w:eastAsiaTheme="minorEastAsia" w:hAnsi="Calibri" w:cs="Calibri" w:hint="cs"/>
          <w:color w:val="000000"/>
          <w:kern w:val="0"/>
          <w:sz w:val="36"/>
          <w:szCs w:val="36"/>
          <w:rtl/>
          <w:lang w:bidi="ar"/>
          <w14:ligatures w14:val="none"/>
        </w:rPr>
        <w:t>أول</w:t>
      </w:r>
      <w:r w:rsidRPr="00FA272A">
        <w:rPr>
          <w:rFonts w:ascii="Calibri" w:eastAsiaTheme="minorEastAsia" w:hAnsi="Calibri" w:cs="Calibri"/>
          <w:color w:val="000000"/>
          <w:kern w:val="0"/>
          <w:sz w:val="36"/>
          <w:szCs w:val="36"/>
          <w:rtl/>
          <w:lang w:bidi="ar"/>
          <w14:ligatures w14:val="none"/>
        </w:rPr>
        <w:t xml:space="preserve"> البحث. حيث نسخ خبر </w:t>
      </w:r>
      <w:r w:rsidR="00C96DFC" w:rsidRPr="00FA272A">
        <w:rPr>
          <w:rFonts w:ascii="Calibri" w:eastAsiaTheme="minorEastAsia" w:hAnsi="Calibri" w:cs="Calibri" w:hint="cs"/>
          <w:color w:val="000000"/>
          <w:kern w:val="0"/>
          <w:sz w:val="36"/>
          <w:szCs w:val="36"/>
          <w:rtl/>
          <w:lang w:bidi="ar"/>
          <w14:ligatures w14:val="none"/>
        </w:rPr>
        <w:t>أسطورة</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من مخطوطتها السريانية التي عندهم، وزاد عليها من خياله ونسب علم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إلى اكثر من راهب. وركز على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w:t>
      </w:r>
    </w:p>
    <w:p w14:paraId="7D05BAA4" w14:textId="75A5DC3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3- المؤرخ </w:t>
      </w:r>
      <w:r w:rsidRPr="00FA272A">
        <w:rPr>
          <w:rFonts w:ascii="Calibri" w:eastAsiaTheme="minorEastAsia" w:hAnsi="Calibri" w:cs="Calibri"/>
          <w:b/>
          <w:bCs/>
          <w:color w:val="000000"/>
          <w:kern w:val="0"/>
          <w:sz w:val="36"/>
          <w:szCs w:val="36"/>
          <w:rtl/>
          <w:lang w:bidi="ar"/>
          <w14:ligatures w14:val="none"/>
        </w:rPr>
        <w:t>تيوفان المعرّف</w:t>
      </w:r>
      <w:r w:rsidRPr="00FA272A">
        <w:rPr>
          <w:rFonts w:ascii="Calibri" w:eastAsiaTheme="minorEastAsia" w:hAnsi="Calibri" w:cs="Calibri"/>
          <w:color w:val="000000"/>
          <w:kern w:val="0"/>
          <w:sz w:val="36"/>
          <w:szCs w:val="36"/>
          <w:rtl/>
          <w:lang w:bidi="ar"/>
          <w14:ligatures w14:val="none"/>
        </w:rPr>
        <w:t xml:space="preserve"> (765 - 817م) وهو أسقف بيزنطي جمع كتبا قديمة من مخطوطات بيزنطية وسريانية وأرمينية وعربية وأخرى. وكتب على ضوئها تاريخه سنة 813 م تقريبًا الذي اسمه </w:t>
      </w:r>
      <w:r w:rsidR="00E2503E" w:rsidRPr="00FA272A">
        <w:rPr>
          <w:rFonts w:ascii="Calibri" w:eastAsiaTheme="minorEastAsia" w:hAnsi="Calibri" w:cs="Calibri" w:hint="cs"/>
          <w:b/>
          <w:bCs/>
          <w:color w:val="000000"/>
          <w:kern w:val="0"/>
          <w:sz w:val="36"/>
          <w:szCs w:val="36"/>
          <w:rtl/>
          <w:lang w:bidi="ar"/>
          <w14:ligatures w14:val="none"/>
        </w:rPr>
        <w:t>الأحداث</w:t>
      </w:r>
      <w:r w:rsidRPr="00FA272A">
        <w:rPr>
          <w:rFonts w:ascii="Calibri" w:eastAsiaTheme="minorEastAsia" w:hAnsi="Calibri" w:cs="Calibri"/>
          <w:b/>
          <w:bCs/>
          <w:color w:val="000000"/>
          <w:kern w:val="0"/>
          <w:sz w:val="36"/>
          <w:szCs w:val="36"/>
          <w:rtl/>
          <w:lang w:bidi="ar"/>
          <w14:ligatures w14:val="none"/>
        </w:rPr>
        <w:t xml:space="preserve"> التاريخية</w:t>
      </w:r>
      <w:r w:rsidRPr="00FA272A">
        <w:rPr>
          <w:rFonts w:ascii="Calibri" w:eastAsiaTheme="minorEastAsia" w:hAnsi="Calibri" w:cs="Calibri"/>
          <w:color w:val="000000"/>
          <w:kern w:val="0"/>
          <w:sz w:val="36"/>
          <w:szCs w:val="36"/>
          <w:rtl/>
          <w:lang w:bidi="ar"/>
          <w14:ligatures w14:val="none"/>
        </w:rPr>
        <w:t xml:space="preserve">. ويسمى اليوم </w:t>
      </w:r>
      <w:r w:rsidRPr="00FA272A">
        <w:rPr>
          <w:rFonts w:ascii="Calibri" w:eastAsiaTheme="minorEastAsia" w:hAnsi="Calibri" w:cs="Calibri"/>
          <w:b/>
          <w:bCs/>
          <w:color w:val="000000"/>
          <w:kern w:val="0"/>
          <w:sz w:val="36"/>
          <w:szCs w:val="36"/>
          <w:rtl/>
          <w:lang w:bidi="ar"/>
          <w14:ligatures w14:val="none"/>
        </w:rPr>
        <w:t>تاريخ تيوفان</w:t>
      </w:r>
      <w:r w:rsidRPr="00FA272A">
        <w:rPr>
          <w:rFonts w:ascii="Calibri" w:eastAsiaTheme="minorEastAsia" w:hAnsi="Calibri" w:cs="Calibri"/>
          <w:color w:val="000000"/>
          <w:kern w:val="0"/>
          <w:sz w:val="36"/>
          <w:szCs w:val="36"/>
          <w:rtl/>
          <w:lang w:bidi="ar"/>
          <w14:ligatures w14:val="none"/>
        </w:rPr>
        <w:t xml:space="preserve"> حيث سرد فيه الفترة بين 284 ميلادي و813 ميلادي. وهذا المؤرخ البيزنطي هو أول من التقط خبر أو فكرة تعلّم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لدى الرهبان من المؤلفين اللاتين، فنسب التعليم إلى راهب مجهول حمل هرطقته إلى مكة، وأخذها منه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5FD622EE" w14:textId="26D213E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وحول تبريره للمعرفة اللاهوتية التي يتمتع بها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ودرايته بعلم </w:t>
      </w:r>
      <w:r w:rsidR="00E2503E" w:rsidRPr="00FA272A">
        <w:rPr>
          <w:rFonts w:ascii="Calibri" w:eastAsiaTheme="minorEastAsia" w:hAnsi="Calibri" w:cs="Calibri" w:hint="cs"/>
          <w:color w:val="000000"/>
          <w:kern w:val="0"/>
          <w:sz w:val="36"/>
          <w:szCs w:val="36"/>
          <w:rtl/>
          <w:lang w:bidi="ar"/>
          <w14:ligatures w14:val="none"/>
        </w:rPr>
        <w:t>الأنبياء</w:t>
      </w:r>
      <w:r w:rsidRPr="00FA272A">
        <w:rPr>
          <w:rFonts w:ascii="Calibri" w:eastAsiaTheme="minorEastAsia" w:hAnsi="Calibri" w:cs="Calibri"/>
          <w:color w:val="000000"/>
          <w:kern w:val="0"/>
          <w:sz w:val="36"/>
          <w:szCs w:val="36"/>
          <w:rtl/>
          <w:lang w:bidi="ar"/>
          <w14:ligatures w14:val="none"/>
        </w:rPr>
        <w:t xml:space="preserve"> وتاريخهم، أعتبر 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ذلك اليتيم الأمي، قد تواصل في فلسطين مع مجموعات من المسيحيين واليهود حيث تعلم منهم شيئًا عن النصوص المقدسة</w:t>
      </w:r>
      <w:r w:rsidRPr="00FA272A">
        <w:rPr>
          <w:rFonts w:ascii="Calibri" w:eastAsiaTheme="minorEastAsia" w:hAnsi="Calibri" w:cs="Calibri"/>
          <w:color w:val="000000"/>
          <w:kern w:val="0"/>
          <w:sz w:val="36"/>
          <w:szCs w:val="36"/>
          <w:vertAlign w:val="superscript"/>
          <w:rtl/>
          <w:lang w:bidi="ar"/>
          <w14:ligatures w14:val="none"/>
        </w:rPr>
        <w:t>(1)</w:t>
      </w:r>
    </w:p>
    <w:p w14:paraId="35070052" w14:textId="0AFE1CFC"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4- </w:t>
      </w:r>
      <w:r w:rsidRPr="00FA272A">
        <w:rPr>
          <w:rFonts w:ascii="Calibri" w:eastAsiaTheme="minorEastAsia" w:hAnsi="Calibri" w:cs="Calibri"/>
          <w:b/>
          <w:bCs/>
          <w:color w:val="000000"/>
          <w:kern w:val="0"/>
          <w:sz w:val="36"/>
          <w:szCs w:val="36"/>
          <w:rtl/>
          <w:lang w:bidi="ar"/>
          <w14:ligatures w14:val="none"/>
        </w:rPr>
        <w:t>قسطنطين بروفيروغينيتوس</w:t>
      </w:r>
      <w:r w:rsidRPr="00FA272A">
        <w:rPr>
          <w:rFonts w:ascii="Calibri" w:eastAsiaTheme="minorEastAsia" w:hAnsi="Calibri" w:cs="Calibri"/>
          <w:color w:val="000000"/>
          <w:kern w:val="0"/>
          <w:sz w:val="36"/>
          <w:szCs w:val="36"/>
          <w:rtl/>
          <w:lang w:bidi="ar"/>
          <w14:ligatures w14:val="none"/>
        </w:rPr>
        <w:t xml:space="preserve"> (905 - 959م). وهو كذلك كاتب بيزنطي اتبع فكرة </w:t>
      </w:r>
      <w:r w:rsidRPr="00FA272A">
        <w:rPr>
          <w:rFonts w:ascii="Calibri" w:eastAsiaTheme="minorEastAsia" w:hAnsi="Calibri" w:cs="Calibri"/>
          <w:b/>
          <w:bCs/>
          <w:color w:val="000000"/>
          <w:kern w:val="0"/>
          <w:sz w:val="36"/>
          <w:szCs w:val="36"/>
          <w:rtl/>
          <w:lang w:bidi="ar"/>
          <w14:ligatures w14:val="none"/>
        </w:rPr>
        <w:t>تيوفان المعرف</w:t>
      </w:r>
      <w:r w:rsidRPr="00FA272A">
        <w:rPr>
          <w:rFonts w:ascii="Calibri" w:eastAsiaTheme="minorEastAsia" w:hAnsi="Calibri" w:cs="Calibri"/>
          <w:color w:val="000000"/>
          <w:kern w:val="0"/>
          <w:sz w:val="36"/>
          <w:szCs w:val="36"/>
          <w:rtl/>
          <w:lang w:bidi="ar"/>
          <w14:ligatures w14:val="none"/>
        </w:rPr>
        <w:t xml:space="preserve"> ذاتها في كون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تعلّم من راهب مجهول</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وكاتب آخر مجهول الاسم: وضع كتاب اسمه </w:t>
      </w:r>
      <w:r w:rsidRPr="00FA272A">
        <w:rPr>
          <w:rFonts w:ascii="Calibri" w:eastAsiaTheme="minorEastAsia" w:hAnsi="Calibri" w:cs="Calibri"/>
          <w:b/>
          <w:bCs/>
          <w:color w:val="000000"/>
          <w:kern w:val="0"/>
          <w:sz w:val="36"/>
          <w:szCs w:val="36"/>
          <w:rtl/>
          <w:lang w:bidi="ar"/>
          <w14:ligatures w14:val="none"/>
        </w:rPr>
        <w:t>ضد محمد</w:t>
      </w:r>
      <w:r w:rsidRPr="00FA272A">
        <w:rPr>
          <w:rFonts w:ascii="Calibri" w:eastAsiaTheme="minorEastAsia" w:hAnsi="Calibri" w:cs="Calibri"/>
          <w:color w:val="000000"/>
          <w:kern w:val="0"/>
          <w:sz w:val="36"/>
          <w:szCs w:val="36"/>
          <w:rtl/>
          <w:lang w:bidi="ar"/>
          <w14:ligatures w14:val="none"/>
        </w:rPr>
        <w:t xml:space="preserve"> يعود تاريخه إلى القرنين العاشر والحادي عشر الميلادي. وفي كتابه هذا يورد </w:t>
      </w:r>
      <w:r w:rsidR="00E2503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اخذ من راهب مسيحي علومه، وعلى راي بعض المحققين انه تمت </w:t>
      </w:r>
      <w:r w:rsidR="00E2503E" w:rsidRPr="00FA272A">
        <w:rPr>
          <w:rFonts w:ascii="Calibri" w:eastAsiaTheme="minorEastAsia" w:hAnsi="Calibri" w:cs="Calibri" w:hint="cs"/>
          <w:color w:val="000000"/>
          <w:kern w:val="0"/>
          <w:sz w:val="36"/>
          <w:szCs w:val="36"/>
          <w:rtl/>
          <w:lang w:bidi="ar"/>
          <w14:ligatures w14:val="none"/>
        </w:rPr>
        <w:t>إضافة</w:t>
      </w:r>
      <w:r w:rsidRPr="00FA272A">
        <w:rPr>
          <w:rFonts w:ascii="Calibri" w:eastAsiaTheme="minorEastAsia" w:hAnsi="Calibri" w:cs="Calibri"/>
          <w:color w:val="000000"/>
          <w:kern w:val="0"/>
          <w:sz w:val="36"/>
          <w:szCs w:val="36"/>
          <w:rtl/>
          <w:lang w:bidi="ar"/>
          <w14:ligatures w14:val="none"/>
        </w:rPr>
        <w:t xml:space="preserve"> مقطع لاحق، في زمن متأخر على نص المخطوطة، وفيه يطلق اسم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على الراهب، وينسب له أتباعه المذهب اليعقوبي.</w:t>
      </w:r>
    </w:p>
    <w:p w14:paraId="68A406EE" w14:textId="1C2B589C"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الراهب </w:t>
      </w:r>
      <w:r w:rsidRPr="00FA272A">
        <w:rPr>
          <w:rFonts w:ascii="Calibri" w:eastAsiaTheme="minorEastAsia" w:hAnsi="Calibri" w:cs="Calibri"/>
          <w:b/>
          <w:bCs/>
          <w:color w:val="000000"/>
          <w:kern w:val="0"/>
          <w:sz w:val="36"/>
          <w:szCs w:val="36"/>
          <w:rtl/>
          <w:lang w:bidi="ar"/>
          <w14:ligatures w14:val="none"/>
        </w:rPr>
        <w:t>جيوبرت</w:t>
      </w:r>
      <w:r w:rsidRPr="00FA272A">
        <w:rPr>
          <w:rFonts w:ascii="Calibri" w:eastAsiaTheme="minorEastAsia" w:hAnsi="Calibri" w:cs="Calibri"/>
          <w:color w:val="000000"/>
          <w:kern w:val="0"/>
          <w:sz w:val="36"/>
          <w:szCs w:val="36"/>
          <w:rtl/>
          <w:lang w:bidi="ar"/>
          <w14:ligatures w14:val="none"/>
        </w:rPr>
        <w:t xml:space="preserve"> رئيس دير نوجينت (1052 - 1124م)، وضع هذا الراهب أسطورة جديدة مفادها: أن بطريرك </w:t>
      </w:r>
      <w:r w:rsidR="00E2503E" w:rsidRPr="00FA272A">
        <w:rPr>
          <w:rFonts w:ascii="Calibri" w:eastAsiaTheme="minorEastAsia" w:hAnsi="Calibri" w:cs="Calibri" w:hint="cs"/>
          <w:color w:val="000000"/>
          <w:kern w:val="0"/>
          <w:sz w:val="36"/>
          <w:szCs w:val="36"/>
          <w:rtl/>
          <w:lang w:bidi="ar"/>
          <w14:ligatures w14:val="none"/>
        </w:rPr>
        <w:t>الإسكندرية</w:t>
      </w:r>
      <w:r w:rsidRPr="00FA272A">
        <w:rPr>
          <w:rFonts w:ascii="Calibri" w:eastAsiaTheme="minorEastAsia" w:hAnsi="Calibri" w:cs="Calibri"/>
          <w:color w:val="000000"/>
          <w:kern w:val="0"/>
          <w:sz w:val="36"/>
          <w:szCs w:val="36"/>
          <w:rtl/>
          <w:lang w:bidi="ar"/>
          <w14:ligatures w14:val="none"/>
        </w:rPr>
        <w:t xml:space="preserve"> حين مات أراد راهب أن يخلفه في وظيفته لكنه طرد من الكنيسة، فوسوس له الشيطان بأن يعلن بأنه المسيح، ولقد قام هذا الراهب واسمه </w:t>
      </w:r>
      <w:r w:rsidRPr="00FA272A">
        <w:rPr>
          <w:rFonts w:ascii="Calibri" w:eastAsiaTheme="minorEastAsia" w:hAnsi="Calibri" w:cs="Calibri"/>
          <w:b/>
          <w:bCs/>
          <w:color w:val="000000"/>
          <w:kern w:val="0"/>
          <w:sz w:val="36"/>
          <w:szCs w:val="36"/>
          <w:rtl/>
          <w:lang w:bidi="ar"/>
          <w14:ligatures w14:val="none"/>
        </w:rPr>
        <w:t>ماثوموس</w:t>
      </w:r>
      <w:r w:rsidRPr="00FA272A">
        <w:rPr>
          <w:rFonts w:ascii="Calibri" w:eastAsiaTheme="minorEastAsia" w:hAnsi="Calibri" w:cs="Calibri"/>
          <w:color w:val="000000"/>
          <w:kern w:val="0"/>
          <w:sz w:val="36"/>
          <w:szCs w:val="36"/>
          <w:rtl/>
          <w:lang w:bidi="ar"/>
          <w14:ligatures w14:val="none"/>
        </w:rPr>
        <w:t xml:space="preserve"> وهي التسمية التي صار يُكتب بها اسم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بالزواج من امرأة غنية اسمها </w:t>
      </w:r>
      <w:r w:rsidRPr="00FA272A">
        <w:rPr>
          <w:rFonts w:ascii="Calibri" w:eastAsiaTheme="minorEastAsia" w:hAnsi="Calibri" w:cs="Calibri"/>
          <w:b/>
          <w:bCs/>
          <w:color w:val="000000"/>
          <w:kern w:val="0"/>
          <w:sz w:val="36"/>
          <w:szCs w:val="36"/>
          <w:rtl/>
          <w:lang w:bidi="ar"/>
          <w14:ligatures w14:val="none"/>
        </w:rPr>
        <w:t>خديجة</w:t>
      </w:r>
      <w:r w:rsidRPr="00FA272A">
        <w:rPr>
          <w:rFonts w:ascii="Calibri" w:eastAsiaTheme="minorEastAsia" w:hAnsi="Calibri" w:cs="Calibri"/>
          <w:color w:val="000000"/>
          <w:kern w:val="0"/>
          <w:sz w:val="36"/>
          <w:szCs w:val="36"/>
          <w:rtl/>
          <w:lang w:bidi="ar"/>
          <w14:ligatures w14:val="none"/>
        </w:rPr>
        <w:t xml:space="preserve"> وأشاع أنه نبي بين حشد من الناس.</w:t>
      </w:r>
    </w:p>
    <w:p w14:paraId="77AABAB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بارثولوميوس الرهاوي</w:t>
      </w:r>
      <w:r w:rsidRPr="00FA272A">
        <w:rPr>
          <w:rFonts w:ascii="Calibri" w:eastAsiaTheme="minorEastAsia" w:hAnsi="Calibri" w:cs="Calibri"/>
          <w:color w:val="000000"/>
          <w:kern w:val="0"/>
          <w:sz w:val="36"/>
          <w:szCs w:val="36"/>
          <w:rtl/>
          <w:lang w:bidi="ar"/>
          <w14:ligatures w14:val="none"/>
        </w:rPr>
        <w:t xml:space="preserve">: الذي يعود تاريخه على رأي بعض المحققين إلى النصف الأول من القرن الثالث عشر الميلادي، وضع هذا الراهب كتابًا أسماه </w:t>
      </w:r>
      <w:r w:rsidRPr="00FA272A">
        <w:rPr>
          <w:rFonts w:ascii="Calibri" w:eastAsiaTheme="minorEastAsia" w:hAnsi="Calibri" w:cs="Calibri"/>
          <w:b/>
          <w:bCs/>
          <w:color w:val="000000"/>
          <w:kern w:val="0"/>
          <w:sz w:val="36"/>
          <w:szCs w:val="36"/>
          <w:rtl/>
          <w:lang w:bidi="ar"/>
          <w14:ligatures w14:val="none"/>
        </w:rPr>
        <w:t>دحض الهاجريين</w:t>
      </w:r>
      <w:r w:rsidRPr="00FA272A">
        <w:rPr>
          <w:rFonts w:ascii="Calibri" w:eastAsiaTheme="minorEastAsia" w:hAnsi="Calibri" w:cs="Calibri"/>
          <w:color w:val="000000"/>
          <w:kern w:val="0"/>
          <w:sz w:val="36"/>
          <w:szCs w:val="36"/>
          <w:rtl/>
          <w:lang w:bidi="ar"/>
          <w14:ligatures w14:val="none"/>
        </w:rPr>
        <w:t xml:space="preserve"> أي المسلمين، يذهب فيه إلى 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تعلّم أفضل ما في عقيدته من الراهب النسطوري الذي التقاه سرًا لمرات كثيرة، وكان يتظاهر أمام أهله بأنه في ذلك الوقت كان صائمًا ويتحدث إلى الملاك جبرائيل</w:t>
      </w:r>
      <w:r w:rsidRPr="00FA272A">
        <w:rPr>
          <w:rFonts w:ascii="Calibri" w:eastAsiaTheme="minorEastAsia" w:hAnsi="Calibri" w:cs="Calibri"/>
          <w:color w:val="000000"/>
          <w:kern w:val="0"/>
          <w:sz w:val="36"/>
          <w:szCs w:val="36"/>
          <w:vertAlign w:val="superscript"/>
          <w:rtl/>
          <w:lang w:bidi="ar"/>
          <w14:ligatures w14:val="none"/>
        </w:rPr>
        <w:t>(3)</w:t>
      </w:r>
    </w:p>
    <w:p w14:paraId="6BC8F728" w14:textId="567F4AC8"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8- </w:t>
      </w:r>
      <w:r w:rsidRPr="00FA272A">
        <w:rPr>
          <w:rFonts w:ascii="Calibri" w:eastAsiaTheme="minorEastAsia" w:hAnsi="Calibri" w:cs="Calibri"/>
          <w:b/>
          <w:bCs/>
          <w:color w:val="000000"/>
          <w:kern w:val="0"/>
          <w:sz w:val="36"/>
          <w:szCs w:val="36"/>
          <w:rtl/>
          <w:lang w:bidi="ar"/>
          <w14:ligatures w14:val="none"/>
        </w:rPr>
        <w:t>ميثوديوس</w:t>
      </w:r>
      <w:r w:rsidRPr="00FA272A">
        <w:rPr>
          <w:rFonts w:ascii="Calibri" w:eastAsiaTheme="minorEastAsia" w:hAnsi="Calibri" w:cs="Calibri"/>
          <w:color w:val="000000"/>
          <w:kern w:val="0"/>
          <w:sz w:val="36"/>
          <w:szCs w:val="36"/>
          <w:rtl/>
          <w:lang w:bidi="ar"/>
          <w14:ligatures w14:val="none"/>
        </w:rPr>
        <w:t xml:space="preserve">: إن كتاب </w:t>
      </w:r>
      <w:r w:rsidRPr="00FA272A">
        <w:rPr>
          <w:rFonts w:ascii="Calibri" w:eastAsiaTheme="minorEastAsia" w:hAnsi="Calibri" w:cs="Calibri"/>
          <w:b/>
          <w:bCs/>
          <w:color w:val="000000"/>
          <w:kern w:val="0"/>
          <w:sz w:val="36"/>
          <w:szCs w:val="36"/>
          <w:rtl/>
          <w:lang w:bidi="ar"/>
          <w14:ligatures w14:val="none"/>
        </w:rPr>
        <w:t>مقتطفات من ميثوديوس</w:t>
      </w:r>
      <w:r w:rsidRPr="00FA272A">
        <w:rPr>
          <w:rFonts w:ascii="Calibri" w:eastAsiaTheme="minorEastAsia" w:hAnsi="Calibri" w:cs="Calibri"/>
          <w:color w:val="000000"/>
          <w:kern w:val="0"/>
          <w:sz w:val="36"/>
          <w:szCs w:val="36"/>
          <w:rtl/>
          <w:lang w:bidi="ar"/>
          <w14:ligatures w14:val="none"/>
        </w:rPr>
        <w:t xml:space="preserve">، وهو اشتقاق لاتيني لكتاب </w:t>
      </w:r>
      <w:r w:rsidRPr="00FA272A">
        <w:rPr>
          <w:rFonts w:ascii="Calibri" w:eastAsiaTheme="minorEastAsia" w:hAnsi="Calibri" w:cs="Calibri"/>
          <w:b/>
          <w:bCs/>
          <w:color w:val="000000"/>
          <w:kern w:val="0"/>
          <w:sz w:val="36"/>
          <w:szCs w:val="36"/>
          <w:rtl/>
          <w:lang w:bidi="ar"/>
          <w14:ligatures w14:val="none"/>
        </w:rPr>
        <w:t>رؤيا سرجيس - بحيرا</w:t>
      </w:r>
      <w:r w:rsidRPr="00FA272A">
        <w:rPr>
          <w:rFonts w:ascii="Calibri" w:eastAsiaTheme="minorEastAsia" w:hAnsi="Calibri" w:cs="Calibri"/>
          <w:color w:val="000000"/>
          <w:kern w:val="0"/>
          <w:sz w:val="36"/>
          <w:szCs w:val="36"/>
          <w:rtl/>
          <w:lang w:bidi="ar"/>
          <w14:ligatures w14:val="none"/>
        </w:rPr>
        <w:t xml:space="preserve"> أي لمخطوطة 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وكتاب </w:t>
      </w:r>
      <w:r w:rsidRPr="00FA272A">
        <w:rPr>
          <w:rFonts w:ascii="Calibri" w:eastAsiaTheme="minorEastAsia" w:hAnsi="Calibri" w:cs="Calibri"/>
          <w:b/>
          <w:bCs/>
          <w:color w:val="000000"/>
          <w:kern w:val="0"/>
          <w:sz w:val="36"/>
          <w:szCs w:val="36"/>
          <w:rtl/>
          <w:lang w:bidi="ar"/>
          <w14:ligatures w14:val="none"/>
        </w:rPr>
        <w:t>مقتطفات ميثوديوس</w:t>
      </w:r>
      <w:r w:rsidRPr="00FA272A">
        <w:rPr>
          <w:rFonts w:ascii="Calibri" w:eastAsiaTheme="minorEastAsia" w:hAnsi="Calibri" w:cs="Calibri"/>
          <w:color w:val="000000"/>
          <w:kern w:val="0"/>
          <w:sz w:val="36"/>
          <w:szCs w:val="36"/>
          <w:rtl/>
          <w:lang w:bidi="ar"/>
          <w14:ligatures w14:val="none"/>
        </w:rPr>
        <w:t xml:space="preserve"> ورد في مخطوطة رودا التي يعود تاريخها إلى النصف الثاني من القرن العاشر الميلادي.</w:t>
      </w:r>
    </w:p>
    <w:p w14:paraId="17BEB83D" w14:textId="19325AD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9- </w:t>
      </w:r>
      <w:r w:rsidRPr="00FA272A">
        <w:rPr>
          <w:rFonts w:ascii="Calibri" w:eastAsiaTheme="minorEastAsia" w:hAnsi="Calibri" w:cs="Calibri"/>
          <w:b/>
          <w:bCs/>
          <w:color w:val="000000"/>
          <w:kern w:val="0"/>
          <w:sz w:val="36"/>
          <w:szCs w:val="36"/>
          <w:rtl/>
          <w:lang w:bidi="ar"/>
          <w14:ligatures w14:val="none"/>
        </w:rPr>
        <w:t>إيميريك الأنغوليمي</w:t>
      </w:r>
      <w:r w:rsidRPr="00FA272A">
        <w:rPr>
          <w:rFonts w:ascii="Calibri" w:eastAsiaTheme="minorEastAsia" w:hAnsi="Calibri" w:cs="Calibri"/>
          <w:color w:val="000000"/>
          <w:kern w:val="0"/>
          <w:sz w:val="36"/>
          <w:szCs w:val="36"/>
          <w:rtl/>
          <w:lang w:bidi="ar"/>
          <w14:ligatures w14:val="none"/>
        </w:rPr>
        <w:t xml:space="preserve">: كان له كتاب واحد اسمه </w:t>
      </w:r>
      <w:r w:rsidRPr="00FA272A">
        <w:rPr>
          <w:rFonts w:ascii="Calibri" w:eastAsiaTheme="minorEastAsia" w:hAnsi="Calibri" w:cs="Calibri"/>
          <w:b/>
          <w:bCs/>
          <w:color w:val="000000"/>
          <w:kern w:val="0"/>
          <w:sz w:val="36"/>
          <w:szCs w:val="36"/>
          <w:rtl/>
          <w:lang w:bidi="ar"/>
          <w14:ligatures w14:val="none"/>
        </w:rPr>
        <w:t>فنون القراءة</w:t>
      </w:r>
      <w:r w:rsidRPr="00FA272A">
        <w:rPr>
          <w:rFonts w:ascii="Calibri" w:eastAsiaTheme="minorEastAsia" w:hAnsi="Calibri" w:cs="Calibri"/>
          <w:color w:val="000000"/>
          <w:kern w:val="0"/>
          <w:sz w:val="36"/>
          <w:szCs w:val="36"/>
          <w:rtl/>
          <w:lang w:bidi="ar"/>
          <w14:ligatures w14:val="none"/>
        </w:rPr>
        <w:t xml:space="preserve"> كتب مقدمته مطران أنغونيم </w:t>
      </w:r>
      <w:r w:rsidR="00F715EE" w:rsidRPr="00FA272A">
        <w:rPr>
          <w:rFonts w:ascii="Calibri" w:eastAsiaTheme="minorEastAsia" w:hAnsi="Calibri" w:cs="Calibri" w:hint="cs"/>
          <w:color w:val="000000"/>
          <w:kern w:val="0"/>
          <w:sz w:val="36"/>
          <w:szCs w:val="36"/>
          <w:rtl/>
          <w:lang w:bidi="ar"/>
          <w14:ligatures w14:val="none"/>
        </w:rPr>
        <w:t>فيما</w:t>
      </w:r>
      <w:r w:rsidRPr="00FA272A">
        <w:rPr>
          <w:rFonts w:ascii="Calibri" w:eastAsiaTheme="minorEastAsia" w:hAnsi="Calibri" w:cs="Calibri"/>
          <w:color w:val="000000"/>
          <w:kern w:val="0"/>
          <w:sz w:val="36"/>
          <w:szCs w:val="36"/>
          <w:rtl/>
          <w:lang w:bidi="ar"/>
          <w14:ligatures w14:val="none"/>
        </w:rPr>
        <w:t xml:space="preserve"> بين سنة 1076 </w:t>
      </w:r>
      <w:r w:rsidR="00F715EE" w:rsidRPr="00FA272A">
        <w:rPr>
          <w:rFonts w:ascii="Calibri" w:eastAsiaTheme="minorEastAsia" w:hAnsi="Calibri" w:cs="Calibri" w:hint="cs"/>
          <w:color w:val="000000"/>
          <w:kern w:val="0"/>
          <w:sz w:val="36"/>
          <w:szCs w:val="36"/>
          <w:rtl/>
          <w:lang w:bidi="ar"/>
          <w14:ligatures w14:val="none"/>
        </w:rPr>
        <w:t>و1101م</w:t>
      </w:r>
      <w:r w:rsidRPr="00FA272A">
        <w:rPr>
          <w:rFonts w:ascii="Calibri" w:eastAsiaTheme="minorEastAsia" w:hAnsi="Calibri" w:cs="Calibri"/>
          <w:color w:val="000000"/>
          <w:kern w:val="0"/>
          <w:sz w:val="36"/>
          <w:szCs w:val="36"/>
          <w:rtl/>
          <w:lang w:bidi="ar"/>
          <w14:ligatures w14:val="none"/>
        </w:rPr>
        <w:t xml:space="preserve">، نجد في هذا الكتاب تعود رواية </w:t>
      </w:r>
      <w:r w:rsidRPr="00FA272A">
        <w:rPr>
          <w:rFonts w:ascii="Calibri" w:eastAsiaTheme="minorEastAsia" w:hAnsi="Calibri" w:cs="Calibri"/>
          <w:b/>
          <w:bCs/>
          <w:color w:val="000000"/>
          <w:kern w:val="0"/>
          <w:sz w:val="36"/>
          <w:szCs w:val="36"/>
          <w:rtl/>
          <w:lang w:bidi="ar"/>
          <w14:ligatures w14:val="none"/>
        </w:rPr>
        <w:t>أوسيوس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أوزيم</w:t>
      </w:r>
      <w:r w:rsidRPr="00FA272A">
        <w:rPr>
          <w:rFonts w:ascii="Calibri" w:eastAsiaTheme="minorEastAsia" w:hAnsi="Calibri" w:cs="Calibri"/>
          <w:color w:val="000000"/>
          <w:kern w:val="0"/>
          <w:sz w:val="36"/>
          <w:szCs w:val="36"/>
          <w:rtl/>
          <w:lang w:bidi="ar"/>
          <w14:ligatures w14:val="none"/>
        </w:rPr>
        <w:t xml:space="preserve"> مرة أخرى فإن فكرة </w:t>
      </w:r>
      <w:r w:rsidRPr="00FA272A">
        <w:rPr>
          <w:rFonts w:ascii="Calibri" w:eastAsiaTheme="minorEastAsia" w:hAnsi="Calibri" w:cs="Calibri"/>
          <w:color w:val="000000"/>
          <w:kern w:val="0"/>
          <w:sz w:val="36"/>
          <w:szCs w:val="36"/>
          <w:rtl/>
          <w:lang w:bidi="ar"/>
          <w14:ligatures w14:val="none"/>
        </w:rPr>
        <w:lastRenderedPageBreak/>
        <w:t xml:space="preserve">إرسال </w:t>
      </w:r>
      <w:r w:rsidRPr="00FA272A">
        <w:rPr>
          <w:rFonts w:ascii="Calibri" w:eastAsiaTheme="minorEastAsia" w:hAnsi="Calibri" w:cs="Calibri"/>
          <w:b/>
          <w:bCs/>
          <w:color w:val="000000"/>
          <w:kern w:val="0"/>
          <w:sz w:val="36"/>
          <w:szCs w:val="36"/>
          <w:rtl/>
          <w:lang w:bidi="ar"/>
          <w14:ligatures w14:val="none"/>
        </w:rPr>
        <w:t>أوزيم</w:t>
      </w:r>
      <w:r w:rsidRPr="00FA272A">
        <w:rPr>
          <w:rFonts w:ascii="Calibri" w:eastAsiaTheme="minorEastAsia" w:hAnsi="Calibri" w:cs="Calibri"/>
          <w:color w:val="000000"/>
          <w:kern w:val="0"/>
          <w:sz w:val="36"/>
          <w:szCs w:val="36"/>
          <w:rtl/>
          <w:lang w:bidi="ar"/>
          <w14:ligatures w14:val="none"/>
        </w:rPr>
        <w:t xml:space="preserve"> والذي هنا يقدّم كمطران، إلى «هيسبانيا» في مهمة رعوية من البابا فيوردها كالتالي: في سنة 607 للمسيح توفي الشماس </w:t>
      </w:r>
      <w:r w:rsidRPr="00FA272A">
        <w:rPr>
          <w:rFonts w:ascii="Calibri" w:eastAsiaTheme="minorEastAsia" w:hAnsi="Calibri" w:cs="Calibri"/>
          <w:b/>
          <w:bCs/>
          <w:color w:val="000000"/>
          <w:kern w:val="0"/>
          <w:sz w:val="36"/>
          <w:szCs w:val="36"/>
          <w:rtl/>
          <w:lang w:bidi="ar"/>
          <w14:ligatures w14:val="none"/>
        </w:rPr>
        <w:t>أوسين</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أدوسين</w:t>
      </w:r>
      <w:r w:rsidRPr="00FA272A">
        <w:rPr>
          <w:rFonts w:ascii="Calibri" w:eastAsiaTheme="minorEastAsia" w:hAnsi="Calibri" w:cs="Calibri"/>
          <w:color w:val="000000"/>
          <w:kern w:val="0"/>
          <w:sz w:val="36"/>
          <w:szCs w:val="36"/>
          <w:rtl/>
          <w:lang w:bidi="ar"/>
          <w14:ligatures w14:val="none"/>
        </w:rPr>
        <w:t xml:space="preserve">)، الذي يدعوه السرسنيون (المسلمون)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والذي أرسل إلى هسبانيا من قبل البابا (</w:t>
      </w:r>
      <w:r w:rsidRPr="00FA272A">
        <w:rPr>
          <w:rFonts w:ascii="Calibri" w:eastAsiaTheme="minorEastAsia" w:hAnsi="Calibri" w:cs="Calibri"/>
          <w:b/>
          <w:bCs/>
          <w:color w:val="000000"/>
          <w:kern w:val="0"/>
          <w:sz w:val="36"/>
          <w:szCs w:val="36"/>
          <w:rtl/>
          <w:lang w:bidi="ar"/>
          <w14:ligatures w14:val="none"/>
        </w:rPr>
        <w:t>أوسيو</w:t>
      </w:r>
      <w:r w:rsidRPr="00FA272A">
        <w:rPr>
          <w:rFonts w:ascii="Calibri" w:eastAsiaTheme="minorEastAsia" w:hAnsi="Calibri" w:cs="Calibri"/>
          <w:color w:val="000000"/>
          <w:kern w:val="0"/>
          <w:sz w:val="36"/>
          <w:szCs w:val="36"/>
          <w:rtl/>
          <w:lang w:bidi="ar"/>
          <w14:ligatures w14:val="none"/>
        </w:rPr>
        <w:t xml:space="preserve">) باعتبارها إرثًا، ولكن بعد أن غُرّر به، صار مغرّرًا وانقضت 478 سنة. أخطأ العديدون عندما عرّفوه بأنه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أحد السبعة الأوائل (الشمامسة الرسوليين). وهكذا حتى زماننا هذا، سنة 1086، تكون قد انقضت 479 سنة.</w:t>
      </w:r>
    </w:p>
    <w:p w14:paraId="0AAEB5A2" w14:textId="6C64ADE6"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10-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قام </w:t>
      </w:r>
      <w:r w:rsidRPr="00FA272A">
        <w:rPr>
          <w:rFonts w:ascii="Calibri" w:eastAsiaTheme="minorEastAsia" w:hAnsi="Calibri" w:cs="Calibri"/>
          <w:b/>
          <w:bCs/>
          <w:color w:val="000000"/>
          <w:kern w:val="0"/>
          <w:sz w:val="36"/>
          <w:szCs w:val="36"/>
          <w:rtl/>
          <w:lang w:bidi="ar"/>
          <w14:ligatures w14:val="none"/>
        </w:rPr>
        <w:t>بطرس المبجل</w:t>
      </w:r>
      <w:r w:rsidRPr="00FA272A">
        <w:rPr>
          <w:rFonts w:ascii="Calibri" w:eastAsiaTheme="minorEastAsia" w:hAnsi="Calibri" w:cs="Calibri"/>
          <w:color w:val="000000"/>
          <w:kern w:val="0"/>
          <w:sz w:val="36"/>
          <w:szCs w:val="36"/>
          <w:rtl/>
          <w:lang w:bidi="ar"/>
          <w14:ligatures w14:val="none"/>
        </w:rPr>
        <w:t xml:space="preserve"> بترجمة </w:t>
      </w:r>
      <w:r w:rsidRPr="00FA272A">
        <w:rPr>
          <w:rFonts w:ascii="Calibri" w:eastAsiaTheme="minorEastAsia" w:hAnsi="Calibri" w:cs="Calibri"/>
          <w:b/>
          <w:bCs/>
          <w:color w:val="000000"/>
          <w:kern w:val="0"/>
          <w:sz w:val="36"/>
          <w:szCs w:val="36"/>
          <w:rtl/>
          <w:lang w:bidi="ar"/>
          <w14:ligatures w14:val="none"/>
        </w:rPr>
        <w:t>رسالة الكندي</w:t>
      </w:r>
      <w:r w:rsidRPr="00FA272A">
        <w:rPr>
          <w:rFonts w:ascii="Calibri" w:eastAsiaTheme="minorEastAsia" w:hAnsi="Calibri" w:cs="Calibri"/>
          <w:color w:val="000000"/>
          <w:kern w:val="0"/>
          <w:sz w:val="36"/>
          <w:szCs w:val="36"/>
          <w:rtl/>
          <w:lang w:bidi="ar"/>
          <w14:ligatures w14:val="none"/>
        </w:rPr>
        <w:t xml:space="preserve"> إلى اللاتينية، التي تؤكد أن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w:t>
      </w:r>
      <w:r w:rsidRPr="00FA272A">
        <w:rPr>
          <w:rFonts w:ascii="Calibri" w:eastAsiaTheme="minorEastAsia" w:hAnsi="Calibri" w:cs="Calibri"/>
          <w:b/>
          <w:bCs/>
          <w:color w:val="000000"/>
          <w:kern w:val="0"/>
          <w:sz w:val="36"/>
          <w:szCs w:val="36"/>
          <w:rtl/>
          <w:lang w:bidi="ar"/>
          <w14:ligatures w14:val="none"/>
        </w:rPr>
        <w:t>سرجيوس</w:t>
      </w:r>
      <w:r w:rsidRPr="00FA272A">
        <w:rPr>
          <w:rFonts w:ascii="Calibri" w:eastAsiaTheme="minorEastAsia" w:hAnsi="Calibri" w:cs="Calibri"/>
          <w:color w:val="000000"/>
          <w:kern w:val="0"/>
          <w:sz w:val="36"/>
          <w:szCs w:val="36"/>
          <w:rtl/>
          <w:lang w:bidi="ar"/>
          <w14:ligatures w14:val="none"/>
        </w:rPr>
        <w:t xml:space="preserve">» هو الذي تولى تعليم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فتبنى الفكرة ذاتها واقتبس من </w:t>
      </w:r>
      <w:r w:rsidRPr="00FA272A">
        <w:rPr>
          <w:rFonts w:ascii="Calibri" w:eastAsiaTheme="minorEastAsia" w:hAnsi="Calibri" w:cs="Calibri"/>
          <w:b/>
          <w:bCs/>
          <w:color w:val="000000"/>
          <w:kern w:val="0"/>
          <w:sz w:val="36"/>
          <w:szCs w:val="36"/>
          <w:rtl/>
          <w:lang w:bidi="ar"/>
          <w14:ligatures w14:val="none"/>
        </w:rPr>
        <w:t>رسالة الكندي</w:t>
      </w:r>
      <w:r w:rsidRPr="00FA272A">
        <w:rPr>
          <w:rFonts w:ascii="Calibri" w:eastAsiaTheme="minorEastAsia" w:hAnsi="Calibri" w:cs="Calibri"/>
          <w:color w:val="000000"/>
          <w:kern w:val="0"/>
          <w:sz w:val="36"/>
          <w:szCs w:val="36"/>
          <w:rtl/>
          <w:lang w:bidi="ar"/>
          <w14:ligatures w14:val="none"/>
        </w:rPr>
        <w:t xml:space="preserve"> كثيرًا.</w:t>
      </w:r>
    </w:p>
    <w:p w14:paraId="6B7AC78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وأكد في كتابه قائلًا: </w:t>
      </w:r>
      <w:r w:rsidRPr="00FA272A">
        <w:rPr>
          <w:rFonts w:ascii="Calibri" w:eastAsiaTheme="minorEastAsia" w:hAnsi="Calibri" w:cs="Calibri"/>
          <w:b/>
          <w:bCs/>
          <w:color w:val="002060"/>
          <w:kern w:val="0"/>
          <w:sz w:val="36"/>
          <w:szCs w:val="36"/>
          <w:rtl/>
          <w:lang w:bidi="ar"/>
          <w14:ligatures w14:val="none"/>
        </w:rPr>
        <w:t>«ساعد إبليس في انتصار الشر عن طريق إرسال الراهب سرجيوس (أي بحيرا)، وهو من أتباع الهرطوقي نسطور الذي كان قد تم تجريده كنسيًا، إلى منطقة شبه الجزيرة العربية والانضمام إلى النبي الكاذب محمد، وبالطبع خلال لقائه مع محمد شرح سرجيوس بعض أجزاء الكتابين المقدسين للعهدين القديم والجديد موضحًا كلاهما، جزئيًا، من خلال رأي نسطور الشهير الذي كان يؤكد أن المسيح كان إنسانًا فحسب وليس إلها، وفقًا لتصوره الشخصي إلى حد ما، مصيبًا إياه بالعدوى عن طريق المتون المشكوك في صحتها بحيث إن محمدًا أصبح مسيحيًا نسطوريًا»</w:t>
      </w:r>
      <w:r w:rsidRPr="00FA272A">
        <w:rPr>
          <w:rFonts w:ascii="Calibri" w:eastAsiaTheme="minorEastAsia" w:hAnsi="Calibri" w:cs="Calibri"/>
          <w:color w:val="000000"/>
          <w:kern w:val="0"/>
          <w:sz w:val="36"/>
          <w:szCs w:val="36"/>
          <w:rtl/>
          <w:lang w:bidi="ar"/>
          <w14:ligatures w14:val="none"/>
        </w:rPr>
        <w:t>.</w:t>
      </w:r>
    </w:p>
    <w:p w14:paraId="6045E21B" w14:textId="72BBAA20" w:rsidR="00FA272A" w:rsidRPr="00FA272A" w:rsidRDefault="00FA272A" w:rsidP="00CE4671">
      <w:pPr>
        <w:pBdr>
          <w:top w:val="single" w:sz="4" w:space="1" w:color="auto"/>
          <w:left w:val="single" w:sz="4" w:space="4" w:color="auto"/>
          <w:bottom w:val="single" w:sz="4" w:space="1" w:color="auto"/>
          <w:right w:val="single" w:sz="4" w:space="4" w:color="auto"/>
        </w:pBdr>
        <w:shd w:val="clear" w:color="auto" w:fill="F2CEED" w:themeFill="accent5" w:themeFillTint="33"/>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12- </w:t>
      </w:r>
      <w:r w:rsidRPr="00FA272A">
        <w:rPr>
          <w:rFonts w:ascii="Calibri" w:eastAsiaTheme="minorEastAsia" w:hAnsi="Calibri" w:cs="Calibri"/>
          <w:b/>
          <w:bCs/>
          <w:color w:val="000000"/>
          <w:kern w:val="0"/>
          <w:sz w:val="36"/>
          <w:szCs w:val="36"/>
          <w:rtl/>
          <w:lang w:bidi="ar"/>
          <w14:ligatures w14:val="none"/>
        </w:rPr>
        <w:t>رودريغو خيمينيث دي رادا</w:t>
      </w:r>
      <w:r w:rsidRPr="00FA272A">
        <w:rPr>
          <w:rFonts w:ascii="Calibri" w:eastAsiaTheme="minorEastAsia" w:hAnsi="Calibri" w:cs="Calibri"/>
          <w:color w:val="000000"/>
          <w:kern w:val="0"/>
          <w:sz w:val="36"/>
          <w:szCs w:val="36"/>
          <w:rtl/>
          <w:lang w:bidi="ar"/>
          <w14:ligatures w14:val="none"/>
        </w:rPr>
        <w:t xml:space="preserve">: وهو رئيس أساقفة طليطلة لأربعين عامًا، عسكري ومؤرخ، ورجل دولة، وضع كتابًا شهيرا عنوانه </w:t>
      </w:r>
      <w:r w:rsidRPr="00FA272A">
        <w:rPr>
          <w:rFonts w:ascii="Calibri" w:eastAsiaTheme="minorEastAsia" w:hAnsi="Calibri" w:cs="Calibri"/>
          <w:b/>
          <w:bCs/>
          <w:color w:val="000000"/>
          <w:kern w:val="0"/>
          <w:sz w:val="36"/>
          <w:szCs w:val="36"/>
          <w:rtl/>
          <w:lang w:bidi="ar"/>
          <w14:ligatures w14:val="none"/>
        </w:rPr>
        <w:t>تاريخ شبه الجزيرة الإيبيرية</w:t>
      </w:r>
      <w:r w:rsidRPr="00FA272A">
        <w:rPr>
          <w:rFonts w:ascii="Calibri" w:eastAsiaTheme="minorEastAsia" w:hAnsi="Calibri" w:cs="Calibri"/>
          <w:color w:val="000000"/>
          <w:kern w:val="0"/>
          <w:sz w:val="36"/>
          <w:szCs w:val="36"/>
          <w:rtl/>
          <w:lang w:bidi="ar"/>
          <w14:ligatures w14:val="none"/>
        </w:rPr>
        <w:t xml:space="preserve"> حتى عام 1243م، كما كتب </w:t>
      </w:r>
      <w:r w:rsidRPr="00FA272A">
        <w:rPr>
          <w:rFonts w:ascii="Calibri" w:eastAsiaTheme="minorEastAsia" w:hAnsi="Calibri" w:cs="Calibri"/>
          <w:b/>
          <w:bCs/>
          <w:color w:val="000000"/>
          <w:kern w:val="0"/>
          <w:sz w:val="36"/>
          <w:szCs w:val="36"/>
          <w:rtl/>
          <w:lang w:bidi="ar"/>
          <w14:ligatures w14:val="none"/>
        </w:rPr>
        <w:t>تاريخ العرب</w:t>
      </w:r>
      <w:r w:rsidRPr="00FA272A">
        <w:rPr>
          <w:rFonts w:ascii="Calibri" w:eastAsiaTheme="minorEastAsia" w:hAnsi="Calibri" w:cs="Calibri"/>
          <w:color w:val="000000"/>
          <w:kern w:val="0"/>
          <w:sz w:val="36"/>
          <w:szCs w:val="36"/>
          <w:rtl/>
          <w:lang w:bidi="ar"/>
          <w14:ligatures w14:val="none"/>
        </w:rPr>
        <w:t xml:space="preserve"> وهو آخر </w:t>
      </w:r>
      <w:r w:rsidR="00F715EE" w:rsidRPr="00FA272A">
        <w:rPr>
          <w:rFonts w:ascii="Calibri" w:eastAsiaTheme="minorEastAsia" w:hAnsi="Calibri" w:cs="Calibri" w:hint="cs"/>
          <w:color w:val="000000"/>
          <w:kern w:val="0"/>
          <w:sz w:val="36"/>
          <w:szCs w:val="36"/>
          <w:rtl/>
          <w:lang w:bidi="ar"/>
          <w14:ligatures w14:val="none"/>
        </w:rPr>
        <w:t>أعماله</w:t>
      </w:r>
      <w:r w:rsidRPr="00FA272A">
        <w:rPr>
          <w:rFonts w:ascii="Calibri" w:eastAsiaTheme="minorEastAsia" w:hAnsi="Calibri" w:cs="Calibri"/>
          <w:color w:val="000000"/>
          <w:kern w:val="0"/>
          <w:sz w:val="36"/>
          <w:szCs w:val="36"/>
          <w:rtl/>
          <w:lang w:bidi="ar"/>
          <w14:ligatures w14:val="none"/>
        </w:rPr>
        <w:t xml:space="preserve"> يعود تاريخه إلى العام 1245م، يذكر فيه كذلك الفكرة السائدة في وقته عن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2060"/>
          <w:kern w:val="0"/>
          <w:sz w:val="36"/>
          <w:szCs w:val="36"/>
          <w:rtl/>
          <w:lang w:bidi="ar"/>
          <w14:ligatures w14:val="none"/>
        </w:rPr>
        <w:t>«وفي عامه الثامن مات عبد المطلب، جده، فتولاه أبو طالب، عمّه، الذي وضعه في رعاية ذلك العرّاف المذكور ليتولى تعليمه، والذي درّسه علوم الطبيعة والقانون الكاثوليكي وأسفار الكفر اليهودية، حيث استلّ هو ذاته بعض الأمور من الإيمان الكاثوليكي، وبعضها الآخر من الشريعة القديمة لصالح طائفته. ومن ثمّ عند بلوغه ثلاثة عشر عامًا، أخذه أبو طالب إلى أورشليم، حيث هناك المعبد المقدس»</w:t>
      </w:r>
    </w:p>
    <w:p w14:paraId="74001214" w14:textId="77777777" w:rsidR="00FA272A" w:rsidRPr="00FA272A" w:rsidRDefault="00FA272A" w:rsidP="00CE4671">
      <w:pPr>
        <w:pBdr>
          <w:top w:val="single" w:sz="4" w:space="1" w:color="auto"/>
          <w:left w:val="single" w:sz="4" w:space="4" w:color="auto"/>
          <w:bottom w:val="single" w:sz="4" w:space="1" w:color="auto"/>
          <w:right w:val="single" w:sz="4" w:space="4" w:color="auto"/>
        </w:pBdr>
        <w:shd w:val="clear" w:color="auto" w:fill="F2CEED" w:themeFill="accent5" w:themeFillTint="33"/>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«كان ثمة كنيسة شهيرة في مكة، وكان فيها صور ومرصعة بالفضة والذهب والأحجار الكريمة، وقد دمرت عن بكرة أبيها بسبب السيل، رغب جميع نبلاء مكة بإصلاحها، واتخذوا سفينة لملك مصر المسيحي، الذي كان قد بدأ ببناء كنيسة في إثيوبيا، وكانت السفينة محملة الأخشاب (وكانت موجودة) على شاطئ جزيرة العرب، وبهذه الأخشاب أصلحوا الكنيسة المدمرة التي كانت تُدعى الكعبة. وبعد الانتهاء من الكنيسة كان عليهم أن يثبتوا في الزاوية حجرًا أسود، والذي إلى اليوم يقيّله العرب بخشوع»</w:t>
      </w:r>
    </w:p>
    <w:p w14:paraId="41C2752A" w14:textId="0AB16603"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ونلاحظ </w:t>
      </w:r>
      <w:r w:rsidR="00F715E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هذا المؤرخ البيزنطي يضع العراف الذي تعلّم منه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هو حكيم يهودي، وليس الراهب المسيحي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كما في الكتابات الأخرى التي تبنت </w:t>
      </w:r>
      <w:r w:rsidR="00C96DFC" w:rsidRPr="00FA272A">
        <w:rPr>
          <w:rFonts w:ascii="Calibri" w:eastAsiaTheme="minorEastAsia" w:hAnsi="Calibri" w:cs="Calibri" w:hint="cs"/>
          <w:color w:val="000000"/>
          <w:kern w:val="0"/>
          <w:sz w:val="36"/>
          <w:szCs w:val="36"/>
          <w:rtl/>
          <w:lang w:bidi="ar"/>
          <w14:ligatures w14:val="none"/>
        </w:rPr>
        <w:t>أسطورة</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w:t>
      </w:r>
    </w:p>
    <w:p w14:paraId="5C159550" w14:textId="4ADA27D9" w:rsidR="00FA272A" w:rsidRPr="00FA272A" w:rsidRDefault="00FA272A" w:rsidP="00CE4671">
      <w:pPr>
        <w:pBdr>
          <w:top w:val="single" w:sz="4" w:space="1" w:color="auto"/>
          <w:left w:val="single" w:sz="4" w:space="4" w:color="auto"/>
          <w:bottom w:val="single" w:sz="4" w:space="1" w:color="auto"/>
          <w:right w:val="single" w:sz="4" w:space="4" w:color="auto"/>
        </w:pBdr>
        <w:shd w:val="clear" w:color="auto" w:fill="F2CEED" w:themeFill="accent5" w:themeFillTint="33"/>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17- في القرن الثالث عشر ظهرت كتابات أخرى </w:t>
      </w:r>
      <w:r w:rsidR="00F715EE" w:rsidRPr="00FA272A">
        <w:rPr>
          <w:rFonts w:ascii="Calibri" w:eastAsiaTheme="minorEastAsia" w:hAnsi="Calibri" w:cs="Calibri" w:hint="cs"/>
          <w:color w:val="000000"/>
          <w:kern w:val="0"/>
          <w:sz w:val="36"/>
          <w:szCs w:val="36"/>
          <w:rtl/>
          <w:lang w:bidi="ar"/>
          <w14:ligatures w14:val="none"/>
        </w:rPr>
        <w:t>لأسطورة</w:t>
      </w:r>
      <w:r w:rsidRPr="00FA272A">
        <w:rPr>
          <w:rFonts w:ascii="Calibri" w:eastAsiaTheme="minorEastAsia" w:hAnsi="Calibri" w:cs="Calibri"/>
          <w:color w:val="000000"/>
          <w:kern w:val="0"/>
          <w:sz w:val="36"/>
          <w:szCs w:val="36"/>
          <w:rtl/>
          <w:lang w:bidi="ar"/>
          <w14:ligatures w14:val="none"/>
        </w:rPr>
        <w:t xml:space="preserve"> الراهب الذي تعلم منه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ولكن في هذه المرحلة خضعت </w:t>
      </w:r>
      <w:r w:rsidR="00F715EE" w:rsidRPr="00FA272A">
        <w:rPr>
          <w:rFonts w:ascii="Calibri" w:eastAsiaTheme="minorEastAsia" w:hAnsi="Calibri" w:cs="Calibri" w:hint="cs"/>
          <w:color w:val="000000"/>
          <w:kern w:val="0"/>
          <w:sz w:val="36"/>
          <w:szCs w:val="36"/>
          <w:rtl/>
          <w:lang w:bidi="ar"/>
          <w14:ligatures w14:val="none"/>
        </w:rPr>
        <w:t>الأسطورة</w:t>
      </w:r>
      <w:r w:rsidRPr="00FA272A">
        <w:rPr>
          <w:rFonts w:ascii="Calibri" w:eastAsiaTheme="minorEastAsia" w:hAnsi="Calibri" w:cs="Calibri"/>
          <w:color w:val="000000"/>
          <w:kern w:val="0"/>
          <w:sz w:val="36"/>
          <w:szCs w:val="36"/>
          <w:rtl/>
          <w:lang w:bidi="ar"/>
          <w14:ligatures w14:val="none"/>
        </w:rPr>
        <w:t xml:space="preserve"> لتحول جديد على يد كتّاب أمثال </w:t>
      </w:r>
      <w:r w:rsidRPr="00FA272A">
        <w:rPr>
          <w:rFonts w:ascii="Calibri" w:eastAsiaTheme="minorEastAsia" w:hAnsi="Calibri" w:cs="Calibri"/>
          <w:b/>
          <w:bCs/>
          <w:color w:val="000000"/>
          <w:kern w:val="0"/>
          <w:sz w:val="36"/>
          <w:szCs w:val="36"/>
          <w:rtl/>
          <w:lang w:bidi="ar"/>
          <w14:ligatures w14:val="none"/>
        </w:rPr>
        <w:t>جاك دو فيتري</w:t>
      </w:r>
      <w:r w:rsidRPr="00FA272A">
        <w:rPr>
          <w:rFonts w:ascii="Calibri" w:eastAsiaTheme="minorEastAsia" w:hAnsi="Calibri" w:cs="Calibri"/>
          <w:color w:val="000000"/>
          <w:kern w:val="0"/>
          <w:sz w:val="36"/>
          <w:szCs w:val="36"/>
          <w:rtl/>
          <w:lang w:bidi="ar"/>
          <w14:ligatures w14:val="none"/>
        </w:rPr>
        <w:t xml:space="preserve">، المتوفى سنة 1244م، الذي يقول: إن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كان قسيسًا يدعى </w:t>
      </w:r>
      <w:r w:rsidRPr="00FA272A">
        <w:rPr>
          <w:rFonts w:ascii="Calibri" w:eastAsiaTheme="minorEastAsia" w:hAnsi="Calibri" w:cs="Calibri"/>
          <w:b/>
          <w:bCs/>
          <w:color w:val="000000"/>
          <w:kern w:val="0"/>
          <w:sz w:val="36"/>
          <w:szCs w:val="36"/>
          <w:rtl/>
          <w:lang w:bidi="ar"/>
          <w14:ligatures w14:val="none"/>
        </w:rPr>
        <w:t>سوسيو</w:t>
      </w:r>
      <w:r w:rsidRPr="00FA272A">
        <w:rPr>
          <w:rFonts w:ascii="Calibri" w:eastAsiaTheme="minorEastAsia" w:hAnsi="Calibri" w:cs="Calibri"/>
          <w:color w:val="000000"/>
          <w:kern w:val="0"/>
          <w:sz w:val="36"/>
          <w:szCs w:val="36"/>
          <w:rtl/>
          <w:lang w:bidi="ar"/>
          <w14:ligatures w14:val="none"/>
        </w:rPr>
        <w:t>، وقد أدانه بابا روما بتهمة الهرطقة فنفي إلى الجزيرة العربية، وهناك انتقم من أعدائه بادعائه النبوة، وأنه استقى تعاليمه من كتابي العهدين، وأضاف إليهما ما وسوس له به الشيطان</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التحديث الرئيسي الذي قدمه هؤلاء هو وضع ظروف فشل </w:t>
      </w:r>
      <w:r w:rsidR="00F715EE" w:rsidRPr="00FA272A">
        <w:rPr>
          <w:rFonts w:ascii="Calibri" w:eastAsiaTheme="minorEastAsia" w:hAnsi="Calibri" w:cs="Calibri" w:hint="cs"/>
          <w:color w:val="000000"/>
          <w:kern w:val="0"/>
          <w:sz w:val="36"/>
          <w:szCs w:val="36"/>
          <w:rtl/>
          <w:lang w:bidi="ar"/>
          <w14:ligatures w14:val="none"/>
        </w:rPr>
        <w:t>الإكليريكي</w:t>
      </w:r>
      <w:r w:rsidRPr="00FA272A">
        <w:rPr>
          <w:rFonts w:ascii="Calibri" w:eastAsiaTheme="minorEastAsia" w:hAnsi="Calibri" w:cs="Calibri"/>
          <w:color w:val="000000"/>
          <w:kern w:val="0"/>
          <w:sz w:val="36"/>
          <w:szCs w:val="36"/>
          <w:rtl/>
          <w:lang w:bidi="ar"/>
          <w14:ligatures w14:val="none"/>
        </w:rPr>
        <w:t xml:space="preserve"> الطموح أو الراهب بحيث لم يعد في أي من البطريركيات الشرقية، بل في كنيسة روما ذاتها.</w:t>
      </w:r>
    </w:p>
    <w:p w14:paraId="430DFBB9" w14:textId="03D3954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22- </w:t>
      </w:r>
      <w:r w:rsidRPr="00FA272A">
        <w:rPr>
          <w:rFonts w:ascii="Calibri" w:eastAsiaTheme="minorEastAsia" w:hAnsi="Calibri" w:cs="Calibri"/>
          <w:b/>
          <w:bCs/>
          <w:color w:val="000000"/>
          <w:kern w:val="0"/>
          <w:sz w:val="36"/>
          <w:szCs w:val="36"/>
          <w:rtl/>
          <w:lang w:bidi="ar"/>
          <w14:ligatures w14:val="none"/>
        </w:rPr>
        <w:t>غليوم الطرابلسي</w:t>
      </w:r>
      <w:r w:rsidRPr="00FA272A">
        <w:rPr>
          <w:rFonts w:ascii="Calibri" w:eastAsiaTheme="minorEastAsia" w:hAnsi="Calibri" w:cs="Calibri"/>
          <w:color w:val="000000"/>
          <w:kern w:val="0"/>
          <w:sz w:val="36"/>
          <w:szCs w:val="36"/>
          <w:rtl/>
          <w:lang w:bidi="ar"/>
          <w14:ligatures w14:val="none"/>
        </w:rPr>
        <w:t xml:space="preserve">: وهو من القرن الثالث عشر للميلاد مات بعد سنة 1271م، له مؤلفين منفصلين وهما </w:t>
      </w:r>
      <w:r w:rsidRPr="00FA272A">
        <w:rPr>
          <w:rFonts w:ascii="Calibri" w:eastAsiaTheme="minorEastAsia" w:hAnsi="Calibri" w:cs="Calibri"/>
          <w:b/>
          <w:bCs/>
          <w:color w:val="000000"/>
          <w:kern w:val="0"/>
          <w:sz w:val="36"/>
          <w:szCs w:val="36"/>
          <w:rtl/>
          <w:lang w:bidi="ar"/>
          <w14:ligatures w14:val="none"/>
        </w:rPr>
        <w:t>رسالة حول إمبراطورية أحفاد إسماعيل</w:t>
      </w:r>
      <w:r w:rsidRPr="00FA272A">
        <w:rPr>
          <w:rFonts w:ascii="Calibri" w:eastAsiaTheme="minorEastAsia" w:hAnsi="Calibri" w:cs="Calibri"/>
          <w:color w:val="000000"/>
          <w:kern w:val="0"/>
          <w:sz w:val="36"/>
          <w:szCs w:val="36"/>
          <w:rtl/>
          <w:lang w:bidi="ar"/>
          <w14:ligatures w14:val="none"/>
        </w:rPr>
        <w:t xml:space="preserve"> (العرب المسلمين) ونبيهم المزيف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والكتاب الثاني هو: </w:t>
      </w:r>
      <w:r w:rsidRPr="00FA272A">
        <w:rPr>
          <w:rFonts w:ascii="Calibri" w:eastAsiaTheme="minorEastAsia" w:hAnsi="Calibri" w:cs="Calibri"/>
          <w:b/>
          <w:bCs/>
          <w:color w:val="000000"/>
          <w:kern w:val="0"/>
          <w:sz w:val="36"/>
          <w:szCs w:val="36"/>
          <w:rtl/>
          <w:lang w:bidi="ar"/>
          <w14:ligatures w14:val="none"/>
        </w:rPr>
        <w:t>محمد وكتاب شريعة المسلمين</w:t>
      </w:r>
      <w:r w:rsidRPr="00FA272A">
        <w:rPr>
          <w:rFonts w:ascii="Calibri" w:eastAsiaTheme="minorEastAsia" w:hAnsi="Calibri" w:cs="Calibri"/>
          <w:color w:val="000000"/>
          <w:kern w:val="0"/>
          <w:sz w:val="36"/>
          <w:szCs w:val="36"/>
          <w:rtl/>
          <w:lang w:bidi="ar"/>
          <w14:ligatures w14:val="none"/>
        </w:rPr>
        <w:t>.</w:t>
      </w:r>
    </w:p>
    <w:p w14:paraId="0A7EC3FF" w14:textId="5CEEA6B9"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وقد حكى المسلمون كما يقول </w:t>
      </w:r>
      <w:r w:rsidRPr="00FA272A">
        <w:rPr>
          <w:rFonts w:ascii="Calibri" w:eastAsiaTheme="minorEastAsia" w:hAnsi="Calibri" w:cs="Calibri"/>
          <w:b/>
          <w:bCs/>
          <w:color w:val="000000"/>
          <w:kern w:val="0"/>
          <w:sz w:val="36"/>
          <w:szCs w:val="36"/>
          <w:rtl/>
          <w:lang w:bidi="ar"/>
          <w14:ligatures w14:val="none"/>
        </w:rPr>
        <w:t>جيوم</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غليوم الطرابلسي</w:t>
      </w:r>
      <w:r w:rsidRPr="00FA272A">
        <w:rPr>
          <w:rFonts w:ascii="Calibri" w:eastAsiaTheme="minorEastAsia" w:hAnsi="Calibri" w:cs="Calibri"/>
          <w:color w:val="000000"/>
          <w:kern w:val="0"/>
          <w:sz w:val="36"/>
          <w:szCs w:val="36"/>
          <w:rtl/>
          <w:lang w:bidi="ar"/>
          <w14:ligatures w14:val="none"/>
        </w:rPr>
        <w:t xml:space="preserve"> أن باب الدير الذي دخل منه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ارتفع لحظة دخوله وبدا كأنه قوس قصر </w:t>
      </w:r>
      <w:r w:rsidR="00F715EE" w:rsidRPr="00FA272A">
        <w:rPr>
          <w:rFonts w:ascii="Calibri" w:eastAsiaTheme="minorEastAsia" w:hAnsi="Calibri" w:cs="Calibri" w:hint="cs"/>
          <w:color w:val="000000"/>
          <w:kern w:val="0"/>
          <w:sz w:val="36"/>
          <w:szCs w:val="36"/>
          <w:rtl/>
          <w:lang w:bidi="ar"/>
          <w14:ligatures w14:val="none"/>
        </w:rPr>
        <w:t>إمبراطوري</w:t>
      </w:r>
      <w:r w:rsidRPr="00FA272A">
        <w:rPr>
          <w:rFonts w:ascii="Calibri" w:eastAsiaTheme="minorEastAsia" w:hAnsi="Calibri" w:cs="Calibri"/>
          <w:color w:val="000000"/>
          <w:kern w:val="0"/>
          <w:sz w:val="36"/>
          <w:szCs w:val="36"/>
          <w:rtl/>
          <w:lang w:bidi="ar"/>
          <w14:ligatures w14:val="none"/>
        </w:rPr>
        <w:t xml:space="preserve">، وقد استقبل الطفل بشكل حار من قبل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الذي منحه الطعام والملبس واعتبره كما لو كان ابنا بالتبني. وقد علّمه أن يحتقر عبادة الأصنام ويبتهل بقلبه إلى يسوع بن مريم. وبعد وقت ترك الطفل الدير </w:t>
      </w:r>
      <w:r w:rsidR="00F715EE" w:rsidRPr="00FA272A">
        <w:rPr>
          <w:rFonts w:ascii="Calibri" w:eastAsiaTheme="minorEastAsia" w:hAnsi="Calibri" w:cs="Calibri" w:hint="cs"/>
          <w:color w:val="000000"/>
          <w:kern w:val="0"/>
          <w:sz w:val="36"/>
          <w:szCs w:val="36"/>
          <w:rtl/>
          <w:lang w:bidi="ar"/>
          <w14:ligatures w14:val="none"/>
        </w:rPr>
        <w:t>لأنه</w:t>
      </w:r>
      <w:r w:rsidRPr="00FA272A">
        <w:rPr>
          <w:rFonts w:ascii="Calibri" w:eastAsiaTheme="minorEastAsia" w:hAnsi="Calibri" w:cs="Calibri"/>
          <w:color w:val="000000"/>
          <w:kern w:val="0"/>
          <w:sz w:val="36"/>
          <w:szCs w:val="36"/>
          <w:rtl/>
          <w:lang w:bidi="ar"/>
          <w14:ligatures w14:val="none"/>
        </w:rPr>
        <w:t xml:space="preserve"> كان في خدمة تاجر غني. ولكنه وعد أن يعود حين يكبر. وقد مارس الطفل التجارة بنجاح وكان يتردد كثيرًا على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وقد مات سيده في هذه الأثناء فتزوج من أرملته وظل يداوم على زيارة الراهب مما أسخط عشرة من صحابته ففكروا في قتل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ولكنهم خافوا من غضب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ومع ذلك فقد ضاقوا ذرعًا ذات ليلة من حديث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مع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فقتلوا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بسيف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وقد اعتذروا لـ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قائلين: أنهم شربوا حتى الثمالة مما جعلهم تحت تأثير الخمر يطعنون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بالسيف.</w:t>
      </w:r>
    </w:p>
    <w:p w14:paraId="3C31D4AB" w14:textId="77777777" w:rsidR="00FA272A" w:rsidRPr="00FA272A" w:rsidRDefault="00FA272A" w:rsidP="00C208F0">
      <w:pPr>
        <w:pBdr>
          <w:top w:val="single" w:sz="4" w:space="1" w:color="auto"/>
          <w:left w:val="single" w:sz="4" w:space="4" w:color="auto"/>
          <w:bottom w:val="single" w:sz="4" w:space="1" w:color="auto"/>
          <w:right w:val="single" w:sz="4" w:space="4" w:color="auto"/>
        </w:pBdr>
        <w:shd w:val="clear" w:color="auto" w:fill="F2CEED" w:themeFill="accent5" w:themeFillTint="33"/>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ولأن </w:t>
      </w:r>
      <w:r w:rsidRPr="00FA272A">
        <w:rPr>
          <w:rFonts w:ascii="Calibri" w:eastAsiaTheme="minorEastAsia" w:hAnsi="Calibri" w:cs="Calibri"/>
          <w:b/>
          <w:bCs/>
          <w:color w:val="000000"/>
          <w:kern w:val="0"/>
          <w:sz w:val="36"/>
          <w:szCs w:val="36"/>
          <w:rtl/>
          <w:lang w:bidi="ar"/>
          <w14:ligatures w14:val="none"/>
        </w:rPr>
        <w:t>محمدا</w:t>
      </w:r>
      <w:r w:rsidRPr="00FA272A">
        <w:rPr>
          <w:rFonts w:ascii="Calibri" w:eastAsiaTheme="minorEastAsia" w:hAnsi="Calibri" w:cs="Calibri"/>
          <w:color w:val="000000"/>
          <w:kern w:val="0"/>
          <w:sz w:val="36"/>
          <w:szCs w:val="36"/>
          <w:rtl/>
          <w:lang w:bidi="ar"/>
          <w14:ligatures w14:val="none"/>
        </w:rPr>
        <w:t xml:space="preserve"> صدق ذلك الخبر الكاذب فأدان الخمر وحرم الشراب على أتباعه.</w:t>
      </w:r>
    </w:p>
    <w:p w14:paraId="5EB88574" w14:textId="77777777" w:rsidR="00FA272A" w:rsidRPr="00C208F0" w:rsidRDefault="00FA272A" w:rsidP="00C208F0">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7" w:name="_Toc243865497"/>
      <w:r w:rsidRPr="00C208F0">
        <w:rPr>
          <w:rFonts w:ascii="Calibri" w:eastAsiaTheme="minorEastAsia" w:hAnsi="Calibri" w:cs="Calibri"/>
          <w:b/>
          <w:bCs/>
          <w:color w:val="000000"/>
          <w:kern w:val="0"/>
          <w:sz w:val="36"/>
          <w:szCs w:val="36"/>
          <w:highlight w:val="yellow"/>
          <w:u w:val="single"/>
          <w:rtl/>
          <w:lang w:bidi="ar"/>
          <w14:ligatures w14:val="none"/>
        </w:rPr>
        <w:t>نبي الإسلام محمد أم نيقولاوس</w:t>
      </w:r>
      <w:bookmarkEnd w:id="7"/>
    </w:p>
    <w:p w14:paraId="67E48B1B"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نلاحظ الخلط الكبير الذي وقع فيه الأوروبيون لمدة أكثر من أربعة قرون، في تحديد شخصية نبي الإسلام، ومن أين تلقى كل هذه المعارف، حتى تبريرهم على تلقينه هذه المعرفة من قبل راهب مسيحي، فقد سرح بهم الخيال بعيدا في تحديد شخصية هذا الراهب، إذ أن الذي علّم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 حسب زعمهم - يأخذ أحيانًا شخصية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ومرة أخرى شخصية </w:t>
      </w:r>
      <w:r w:rsidRPr="00FA272A">
        <w:rPr>
          <w:rFonts w:ascii="Calibri" w:eastAsiaTheme="minorEastAsia" w:hAnsi="Calibri" w:cs="Calibri"/>
          <w:b/>
          <w:bCs/>
          <w:color w:val="000000"/>
          <w:kern w:val="0"/>
          <w:sz w:val="36"/>
          <w:szCs w:val="36"/>
          <w:rtl/>
          <w:lang w:bidi="ar"/>
          <w14:ligatures w14:val="none"/>
        </w:rPr>
        <w:t>ورقة بن نوفل</w:t>
      </w:r>
      <w:r w:rsidRPr="00FA272A">
        <w:rPr>
          <w:rFonts w:ascii="Calibri" w:eastAsiaTheme="minorEastAsia" w:hAnsi="Calibri" w:cs="Calibri"/>
          <w:color w:val="000000"/>
          <w:kern w:val="0"/>
          <w:sz w:val="36"/>
          <w:szCs w:val="36"/>
          <w:rtl/>
          <w:lang w:bidi="ar"/>
          <w14:ligatures w14:val="none"/>
        </w:rPr>
        <w:t xml:space="preserve"> نقلًا عن المرويات الإسلامية، ومرة هذا الراهب المسيحي يبدو مؤمنا مدافعًا عن المسيحية ومرة أخرى هرطقي آريوسي، أو يعقوبي أو نسطوري، وعمل هذا مع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ليستجدي عطف أتباعه </w:t>
      </w:r>
      <w:r w:rsidRPr="00FA272A">
        <w:rPr>
          <w:rFonts w:ascii="Calibri" w:eastAsiaTheme="minorEastAsia" w:hAnsi="Calibri" w:cs="Calibri"/>
          <w:color w:val="000000"/>
          <w:kern w:val="0"/>
          <w:sz w:val="36"/>
          <w:szCs w:val="36"/>
          <w:rtl/>
          <w:lang w:bidi="ar"/>
          <w14:ligatures w14:val="none"/>
        </w:rPr>
        <w:lastRenderedPageBreak/>
        <w:t xml:space="preserve">المسيحيين الذين أبعدوه وطردوه عن الكنيسة، وفي رواية نجد هذا الراهب يعمل على الثأر لنفسه، كما أنه دائمًا راهب، أو بطريرك، أو كاردينال، أما أسمه فهو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سيرجيوس</w:t>
      </w:r>
      <w:r w:rsidRPr="00FA272A">
        <w:rPr>
          <w:rFonts w:ascii="Calibri" w:eastAsiaTheme="minorEastAsia" w:hAnsi="Calibri" w:cs="Calibri"/>
          <w:color w:val="000000"/>
          <w:kern w:val="0"/>
          <w:sz w:val="36"/>
          <w:szCs w:val="36"/>
          <w:rtl/>
          <w:lang w:bidi="ar"/>
          <w14:ligatures w14:val="none"/>
        </w:rPr>
        <w:t>.</w:t>
      </w:r>
    </w:p>
    <w:p w14:paraId="45B96E17" w14:textId="038338E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ودأب الكثير من المؤرخين من القرن التاسع وما بعده على تأسيس أصل واحد وهو إقرارهم أن أصل العقيدة المحمدية يعود إلى تعاليم يهود ومسيحيين مهرطقين، لكن دون الإشارة إلى معلم بعينه، وفي القرن العاشر حين تداول الكتبة المسيحيون مخطوطة أسطورة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سرجيوس</w:t>
      </w:r>
      <w:r w:rsidRPr="00FA272A">
        <w:rPr>
          <w:rFonts w:ascii="Calibri" w:eastAsiaTheme="minorEastAsia" w:hAnsi="Calibri" w:cs="Calibri"/>
          <w:color w:val="000000"/>
          <w:kern w:val="0"/>
          <w:sz w:val="36"/>
          <w:szCs w:val="36"/>
          <w:rtl/>
          <w:lang w:bidi="ar"/>
          <w14:ligatures w14:val="none"/>
        </w:rPr>
        <w:t xml:space="preserve">، أخذوا ينسخون مفادها ومعناها، ووضعت المؤلفات </w:t>
      </w:r>
      <w:r w:rsidR="00F715EE" w:rsidRPr="00FA272A">
        <w:rPr>
          <w:rFonts w:ascii="Calibri" w:eastAsiaTheme="minorEastAsia" w:hAnsi="Calibri" w:cs="Calibri" w:hint="cs"/>
          <w:color w:val="000000"/>
          <w:kern w:val="0"/>
          <w:sz w:val="36"/>
          <w:szCs w:val="36"/>
          <w:rtl/>
          <w:lang w:bidi="ar"/>
          <w14:ligatures w14:val="none"/>
        </w:rPr>
        <w:t>والأعمال</w:t>
      </w:r>
      <w:r w:rsidRPr="00FA272A">
        <w:rPr>
          <w:rFonts w:ascii="Calibri" w:eastAsiaTheme="minorEastAsia" w:hAnsi="Calibri" w:cs="Calibri"/>
          <w:color w:val="000000"/>
          <w:kern w:val="0"/>
          <w:sz w:val="36"/>
          <w:szCs w:val="36"/>
          <w:rtl/>
          <w:lang w:bidi="ar"/>
          <w14:ligatures w14:val="none"/>
        </w:rPr>
        <w:t xml:space="preserve"> التي تشير بالمضمون وبالنص، إلى الأفكار التي سطرها هذا الكاتب في تأليفه لأسطورة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w:t>
      </w:r>
    </w:p>
    <w:p w14:paraId="75C135A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وبعد ذلك مرت 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بتطور جديد حيث كتب بعض الرهبان قصة مشابهة، فتم وضع «أسطورة </w:t>
      </w:r>
      <w:r w:rsidRPr="00FA272A">
        <w:rPr>
          <w:rFonts w:ascii="Calibri" w:eastAsiaTheme="minorEastAsia" w:hAnsi="Calibri" w:cs="Calibri"/>
          <w:b/>
          <w:bCs/>
          <w:color w:val="000000"/>
          <w:kern w:val="0"/>
          <w:sz w:val="36"/>
          <w:szCs w:val="36"/>
          <w:rtl/>
          <w:lang w:bidi="ar"/>
          <w14:ligatures w14:val="none"/>
        </w:rPr>
        <w:t>أوسيوس</w:t>
      </w:r>
      <w:r w:rsidRPr="00FA272A">
        <w:rPr>
          <w:rFonts w:ascii="Calibri" w:eastAsiaTheme="minorEastAsia" w:hAnsi="Calibri" w:cs="Calibri"/>
          <w:color w:val="000000"/>
          <w:kern w:val="0"/>
          <w:sz w:val="36"/>
          <w:szCs w:val="36"/>
          <w:rtl/>
          <w:lang w:bidi="ar"/>
          <w14:ligatures w14:val="none"/>
        </w:rPr>
        <w:t xml:space="preserve">، الذي ولى قيادة المهمة لأحد رهبانه ويدعى </w:t>
      </w:r>
      <w:r w:rsidRPr="00FA272A">
        <w:rPr>
          <w:rFonts w:ascii="Calibri" w:eastAsiaTheme="minorEastAsia" w:hAnsi="Calibri" w:cs="Calibri"/>
          <w:b/>
          <w:bCs/>
          <w:color w:val="000000"/>
          <w:kern w:val="0"/>
          <w:sz w:val="36"/>
          <w:szCs w:val="36"/>
          <w:rtl/>
          <w:lang w:bidi="ar"/>
          <w14:ligatures w14:val="none"/>
        </w:rPr>
        <w:t>أوزيم</w:t>
      </w:r>
      <w:r w:rsidRPr="00FA272A">
        <w:rPr>
          <w:rFonts w:ascii="Calibri" w:eastAsiaTheme="minorEastAsia" w:hAnsi="Calibri" w:cs="Calibri"/>
          <w:color w:val="000000"/>
          <w:kern w:val="0"/>
          <w:sz w:val="36"/>
          <w:szCs w:val="36"/>
          <w:rtl/>
          <w:lang w:bidi="ar"/>
          <w14:ligatures w14:val="none"/>
        </w:rPr>
        <w:t xml:space="preserve">» ليصبح </w:t>
      </w:r>
      <w:r w:rsidRPr="00FA272A">
        <w:rPr>
          <w:rFonts w:ascii="Calibri" w:eastAsiaTheme="minorEastAsia" w:hAnsi="Calibri" w:cs="Calibri"/>
          <w:b/>
          <w:bCs/>
          <w:color w:val="000000"/>
          <w:kern w:val="0"/>
          <w:sz w:val="36"/>
          <w:szCs w:val="36"/>
          <w:rtl/>
          <w:lang w:bidi="ar"/>
          <w14:ligatures w14:val="none"/>
        </w:rPr>
        <w:t>أوزيم</w:t>
      </w:r>
      <w:r w:rsidRPr="00FA272A">
        <w:rPr>
          <w:rFonts w:ascii="Calibri" w:eastAsiaTheme="minorEastAsia" w:hAnsi="Calibri" w:cs="Calibri"/>
          <w:color w:val="000000"/>
          <w:kern w:val="0"/>
          <w:sz w:val="36"/>
          <w:szCs w:val="36"/>
          <w:rtl/>
          <w:lang w:bidi="ar"/>
          <w14:ligatures w14:val="none"/>
        </w:rPr>
        <w:t xml:space="preserve"> بعد ذلك هو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وتطورت الأسطورة إلى شكل جديد آخر، وهو أن يتحول الكاردينال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الأنطاكي إلى شخص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وهو الذي عمل الديانة الإسلامية لينتقم من الكنيسة الرومانية التي خذلته. لتختلط الأوراق بين شخصية مهرطقة في المسيحية مذكورة في أخبار الرسل قبل عصر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وبين شخصية يكتبون عنها بتخبط عجيب في القرن الحادي عشر الميلادي.</w:t>
      </w:r>
    </w:p>
    <w:p w14:paraId="10353F7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وظل مخطوط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يحدد أن الشماس الرسولي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هو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ذاته، وليصبح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كذلك بحسب هذه المخطوطة ليس تلميذا لـ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بل هو تلميذ أحد الأعيان الساميين في الكنيسة الرومانية، وعالما في جميع أنواع المعرفة.</w:t>
      </w:r>
    </w:p>
    <w:p w14:paraId="65CF5C77" w14:textId="010EEBBE" w:rsidR="00FA272A" w:rsidRPr="00C208F0" w:rsidRDefault="00C96DFC" w:rsidP="00C208F0">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8" w:name="_Toc243865498"/>
      <w:r w:rsidRPr="00C208F0">
        <w:rPr>
          <w:rFonts w:ascii="Calibri" w:eastAsiaTheme="minorEastAsia" w:hAnsi="Calibri" w:cs="Calibri" w:hint="cs"/>
          <w:b/>
          <w:bCs/>
          <w:color w:val="000000"/>
          <w:kern w:val="0"/>
          <w:sz w:val="36"/>
          <w:szCs w:val="36"/>
          <w:highlight w:val="yellow"/>
          <w:u w:val="single"/>
          <w:rtl/>
          <w:lang w:bidi="ar"/>
          <w14:ligatures w14:val="none"/>
        </w:rPr>
        <w:t>أسطورة</w:t>
      </w:r>
      <w:r w:rsidR="00FA272A" w:rsidRPr="00C208F0">
        <w:rPr>
          <w:rFonts w:ascii="Calibri" w:eastAsiaTheme="minorEastAsia" w:hAnsi="Calibri" w:cs="Calibri"/>
          <w:b/>
          <w:bCs/>
          <w:color w:val="000000"/>
          <w:kern w:val="0"/>
          <w:sz w:val="36"/>
          <w:szCs w:val="36"/>
          <w:highlight w:val="yellow"/>
          <w:u w:val="single"/>
          <w:rtl/>
          <w:lang w:bidi="ar"/>
          <w14:ligatures w14:val="none"/>
        </w:rPr>
        <w:t xml:space="preserve"> نيقولاوس</w:t>
      </w:r>
      <w:bookmarkEnd w:id="8"/>
    </w:p>
    <w:p w14:paraId="5F1B2495" w14:textId="5A44B94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تذهب أسطورة </w:t>
      </w:r>
      <w:r w:rsidRPr="00FA272A">
        <w:rPr>
          <w:rFonts w:ascii="Calibri" w:eastAsiaTheme="minorEastAsia" w:hAnsi="Calibri" w:cs="Calibri"/>
          <w:b/>
          <w:bCs/>
          <w:color w:val="000000"/>
          <w:kern w:val="0"/>
          <w:sz w:val="36"/>
          <w:szCs w:val="36"/>
          <w:rtl/>
          <w:lang w:bidi="ar"/>
          <w14:ligatures w14:val="none"/>
        </w:rPr>
        <w:t>نيقولاس</w:t>
      </w:r>
      <w:r w:rsidRPr="00FA272A">
        <w:rPr>
          <w:rFonts w:ascii="Calibri" w:eastAsiaTheme="minorEastAsia" w:hAnsi="Calibri" w:cs="Calibri"/>
          <w:color w:val="000000"/>
          <w:kern w:val="0"/>
          <w:sz w:val="36"/>
          <w:szCs w:val="36"/>
          <w:rtl/>
          <w:lang w:bidi="ar"/>
          <w14:ligatures w14:val="none"/>
        </w:rPr>
        <w:t xml:space="preserve"> إلى أنه مسيحي جحد </w:t>
      </w:r>
      <w:r w:rsidR="00B75854" w:rsidRPr="00FA272A">
        <w:rPr>
          <w:rFonts w:ascii="Calibri" w:eastAsiaTheme="minorEastAsia" w:hAnsi="Calibri" w:cs="Calibri" w:hint="cs"/>
          <w:color w:val="000000"/>
          <w:kern w:val="0"/>
          <w:sz w:val="36"/>
          <w:szCs w:val="36"/>
          <w:rtl/>
          <w:lang w:bidi="ar"/>
          <w14:ligatures w14:val="none"/>
        </w:rPr>
        <w:t>الإيمان</w:t>
      </w:r>
      <w:r w:rsidRPr="00FA272A">
        <w:rPr>
          <w:rFonts w:ascii="Calibri" w:eastAsiaTheme="minorEastAsia" w:hAnsi="Calibri" w:cs="Calibri"/>
          <w:color w:val="000000"/>
          <w:kern w:val="0"/>
          <w:sz w:val="36"/>
          <w:szCs w:val="36"/>
          <w:rtl/>
          <w:lang w:bidi="ar"/>
          <w14:ligatures w14:val="none"/>
        </w:rPr>
        <w:t xml:space="preserve"> المسيحي وقام بتكوين جماعة المسلمين، وترك اسمه واختار اسم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بدلًا عنه</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وفي حكايا الرومان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هو أحد الكرادلة الخُدّام في الكنيسة الرومانية، كان عليمًا في النحو والجدلية والتنجيم، وعارفا في الأمور الدنيوية، وعرف التحدث بلغات عديدة</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w:t>
      </w:r>
    </w:p>
    <w:p w14:paraId="2F5762CA" w14:textId="17950962" w:rsidR="00FA272A" w:rsidRPr="00FA272A" w:rsidRDefault="00FA272A" w:rsidP="008D071C">
      <w:pPr>
        <w:pBdr>
          <w:top w:val="single" w:sz="4" w:space="1" w:color="auto"/>
          <w:left w:val="single" w:sz="4" w:space="4" w:color="auto"/>
          <w:bottom w:val="single" w:sz="4" w:space="1" w:color="auto"/>
          <w:right w:val="single" w:sz="4" w:space="4" w:color="auto"/>
        </w:pBdr>
        <w:shd w:val="clear" w:color="auto" w:fill="F2CEED" w:themeFill="accent5" w:themeFillTint="33"/>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وورد ذكر النيقولاويين كجماعة مسيحية منشقة في سفر الرؤيا مرتين، في </w:t>
      </w:r>
      <w:r w:rsidR="009E4DF4" w:rsidRPr="00FA272A">
        <w:rPr>
          <w:rFonts w:ascii="Calibri" w:eastAsiaTheme="minorEastAsia" w:hAnsi="Calibri" w:cs="Calibri" w:hint="cs"/>
          <w:color w:val="000000"/>
          <w:kern w:val="0"/>
          <w:sz w:val="36"/>
          <w:szCs w:val="36"/>
          <w:rtl/>
          <w:lang w:bidi="ar"/>
          <w14:ligatures w14:val="none"/>
        </w:rPr>
        <w:t>الأولى</w:t>
      </w:r>
      <w:r w:rsidRPr="00FA272A">
        <w:rPr>
          <w:rFonts w:ascii="Calibri" w:eastAsiaTheme="minorEastAsia" w:hAnsi="Calibri" w:cs="Calibri"/>
          <w:color w:val="000000"/>
          <w:kern w:val="0"/>
          <w:sz w:val="36"/>
          <w:szCs w:val="36"/>
          <w:rtl/>
          <w:lang w:bidi="ar"/>
          <w14:ligatures w14:val="none"/>
        </w:rPr>
        <w:t xml:space="preserve"> امتدح المسيح أسقف كنيسة أفسس لأنه يبغض أعمال النيقولاويين، وفي الثانية تحذير ووعيد لأسقف كنيسة برغامس لأن من بين رعيته من هو متمسك بتعاليمهم: </w:t>
      </w:r>
      <w:r w:rsidRPr="00FA272A">
        <w:rPr>
          <w:rFonts w:ascii="Calibri" w:eastAsiaTheme="minorEastAsia" w:hAnsi="Calibri" w:cs="Calibri"/>
          <w:b/>
          <w:bCs/>
          <w:color w:val="002060"/>
          <w:kern w:val="0"/>
          <w:sz w:val="36"/>
          <w:szCs w:val="36"/>
          <w:rtl/>
          <w:lang w:bidi="ar"/>
          <w14:ligatures w14:val="none"/>
        </w:rPr>
        <w:t>«ولكِنَّ لي عَليكَ شَكْوى يَسيرَة، أَنَّ عِندَكَ، هُناكَ قَوماً يَتمسَّكونَ بِتَعليم بَلْعامَ، الذي عَلْمَ بالاقَ أَنْ يُلقِيَ مَعثَرَةً أَمامَ بَني إِسرائيلَ، حَتَّى يَأكلَوا مِن ذَبائِح الأَوثانِ ويَزنُوا، فأَنتَ أيضًا، عِندَك قَومٌ يَتمسَّكونَ كذلكَ، بتعليمِ النّيقولاويِّين»</w:t>
      </w:r>
      <w:r w:rsidRPr="00FA272A">
        <w:rPr>
          <w:rFonts w:ascii="Calibri" w:eastAsiaTheme="minorEastAsia" w:hAnsi="Calibri" w:cs="Calibri"/>
          <w:color w:val="000000"/>
          <w:kern w:val="0"/>
          <w:sz w:val="36"/>
          <w:szCs w:val="36"/>
          <w:rtl/>
          <w:lang w:bidi="ar"/>
          <w14:ligatures w14:val="none"/>
        </w:rPr>
        <w:t>.</w:t>
      </w:r>
    </w:p>
    <w:p w14:paraId="4675A01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وثمة رواية شائعة عن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رواها لنا </w:t>
      </w:r>
      <w:r w:rsidRPr="00FA272A">
        <w:rPr>
          <w:rFonts w:ascii="Calibri" w:eastAsiaTheme="minorEastAsia" w:hAnsi="Calibri" w:cs="Calibri"/>
          <w:b/>
          <w:bCs/>
          <w:color w:val="000000"/>
          <w:kern w:val="0"/>
          <w:sz w:val="36"/>
          <w:szCs w:val="36"/>
          <w:rtl/>
          <w:lang w:bidi="ar"/>
          <w14:ligatures w14:val="none"/>
        </w:rPr>
        <w:t>أبيفانيوس</w:t>
      </w:r>
      <w:r w:rsidRPr="00FA272A">
        <w:rPr>
          <w:rFonts w:ascii="Calibri" w:eastAsiaTheme="minorEastAsia" w:hAnsi="Calibri" w:cs="Calibri"/>
          <w:color w:val="000000"/>
          <w:kern w:val="0"/>
          <w:sz w:val="36"/>
          <w:szCs w:val="36"/>
          <w:rtl/>
          <w:lang w:bidi="ar"/>
          <w14:ligatures w14:val="none"/>
        </w:rPr>
        <w:t xml:space="preserve">، وهي أن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كان متزوجًا بامرأة ذات جمال بارع، وكان يهيم بحبها، فلما أصبح مسيحيًا أراد أن يسلك حياة العزوبة لأفضليتها، فانفصل </w:t>
      </w:r>
      <w:r w:rsidRPr="00FA272A">
        <w:rPr>
          <w:rFonts w:ascii="Calibri" w:eastAsiaTheme="minorEastAsia" w:hAnsi="Calibri" w:cs="Calibri"/>
          <w:color w:val="000000"/>
          <w:kern w:val="0"/>
          <w:sz w:val="36"/>
          <w:szCs w:val="36"/>
          <w:rtl/>
          <w:lang w:bidi="ar"/>
          <w14:ligatures w14:val="none"/>
        </w:rPr>
        <w:lastRenderedPageBreak/>
        <w:t xml:space="preserve">عن زوجته بعد أن اتفق معها، ولكنهما ما لبثا أن عادا وعدلا عن حياة الفرقة واستأنفا حياتهما الزوجية. فلما رأى </w:t>
      </w:r>
      <w:r w:rsidRPr="00FA272A">
        <w:rPr>
          <w:rFonts w:ascii="Calibri" w:eastAsiaTheme="minorEastAsia" w:hAnsi="Calibri" w:cs="Calibri"/>
          <w:b/>
          <w:bCs/>
          <w:color w:val="000000"/>
          <w:kern w:val="0"/>
          <w:sz w:val="36"/>
          <w:szCs w:val="36"/>
          <w:rtl/>
          <w:lang w:bidi="ar"/>
          <w14:ligatures w14:val="none"/>
        </w:rPr>
        <w:t>نيقولاوس</w:t>
      </w:r>
      <w:r w:rsidRPr="00FA272A">
        <w:rPr>
          <w:rFonts w:ascii="Calibri" w:eastAsiaTheme="minorEastAsia" w:hAnsi="Calibri" w:cs="Calibri"/>
          <w:color w:val="000000"/>
          <w:kern w:val="0"/>
          <w:sz w:val="36"/>
          <w:szCs w:val="36"/>
          <w:rtl/>
          <w:lang w:bidi="ar"/>
          <w14:ligatures w14:val="none"/>
        </w:rPr>
        <w:t xml:space="preserve"> سلوكه مُنتقَدًا أراد أن يبرر نفسه، فأخذ ينادي بتعاليم منافية للحق والطهارة، وأسلم ذاته لحياة الشر والخلاعة واقتدى به غيره وهكذا تكونت منهم طائفة. وقد صدّق على هذه الرواية بعض آباء الكنيسة وعلمائها الأوائل من أمثال </w:t>
      </w:r>
      <w:r w:rsidRPr="00FA272A">
        <w:rPr>
          <w:rFonts w:ascii="Calibri" w:eastAsiaTheme="minorEastAsia" w:hAnsi="Calibri" w:cs="Calibri"/>
          <w:b/>
          <w:bCs/>
          <w:color w:val="000000"/>
          <w:kern w:val="0"/>
          <w:sz w:val="36"/>
          <w:szCs w:val="36"/>
          <w:rtl/>
          <w:lang w:bidi="ar"/>
          <w14:ligatures w14:val="none"/>
        </w:rPr>
        <w:t>إيريناوس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ترتليانوس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إيلاري</w:t>
      </w:r>
      <w:r w:rsidRPr="00FA272A">
        <w:rPr>
          <w:rFonts w:ascii="Calibri" w:eastAsiaTheme="minorEastAsia" w:hAnsi="Calibri" w:cs="Calibri"/>
          <w:color w:val="000000"/>
          <w:kern w:val="0"/>
          <w:sz w:val="36"/>
          <w:szCs w:val="36"/>
          <w:rtl/>
          <w:lang w:bidi="ar"/>
          <w14:ligatures w14:val="none"/>
        </w:rPr>
        <w:t xml:space="preserve"> أسقف بواتييه و</w:t>
      </w:r>
      <w:r w:rsidRPr="00FA272A">
        <w:rPr>
          <w:rFonts w:ascii="Calibri" w:eastAsiaTheme="minorEastAsia" w:hAnsi="Calibri" w:cs="Calibri"/>
          <w:b/>
          <w:bCs/>
          <w:color w:val="000000"/>
          <w:kern w:val="0"/>
          <w:sz w:val="36"/>
          <w:szCs w:val="36"/>
          <w:rtl/>
          <w:lang w:bidi="ar"/>
          <w14:ligatures w14:val="none"/>
        </w:rPr>
        <w:t>إيرونيموس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غريغوريوس النصيصى</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w:t>
      </w:r>
    </w:p>
    <w:p w14:paraId="298C9CB4" w14:textId="599679DF" w:rsidR="00FA272A" w:rsidRPr="00FA272A" w:rsidRDefault="00F715EE"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hint="cs"/>
          <w:color w:val="000000"/>
          <w:kern w:val="0"/>
          <w:sz w:val="36"/>
          <w:szCs w:val="36"/>
          <w:rtl/>
          <w:lang w:bidi="ar"/>
          <w14:ligatures w14:val="none"/>
        </w:rPr>
        <w:t>أن</w:t>
      </w:r>
      <w:r w:rsidR="00FA272A" w:rsidRPr="00FA272A">
        <w:rPr>
          <w:rFonts w:ascii="Calibri" w:eastAsiaTheme="minorEastAsia" w:hAnsi="Calibri" w:cs="Calibri"/>
          <w:color w:val="000000"/>
          <w:kern w:val="0"/>
          <w:sz w:val="36"/>
          <w:szCs w:val="36"/>
          <w:rtl/>
          <w:lang w:bidi="ar"/>
          <w14:ligatures w14:val="none"/>
        </w:rPr>
        <w:t xml:space="preserve"> مخطوطة </w:t>
      </w:r>
      <w:r w:rsidR="00C96DFC" w:rsidRPr="00FA272A">
        <w:rPr>
          <w:rFonts w:ascii="Calibri" w:eastAsiaTheme="minorEastAsia" w:hAnsi="Calibri" w:cs="Calibri" w:hint="cs"/>
          <w:color w:val="000000"/>
          <w:kern w:val="0"/>
          <w:sz w:val="36"/>
          <w:szCs w:val="36"/>
          <w:rtl/>
          <w:lang w:bidi="ar"/>
          <w14:ligatures w14:val="none"/>
        </w:rPr>
        <w:t>أسطورة</w:t>
      </w:r>
      <w:r w:rsidR="00FA272A" w:rsidRPr="00FA272A">
        <w:rPr>
          <w:rFonts w:ascii="Calibri" w:eastAsiaTheme="minorEastAsia" w:hAnsi="Calibri" w:cs="Calibri"/>
          <w:color w:val="000000"/>
          <w:kern w:val="0"/>
          <w:sz w:val="36"/>
          <w:szCs w:val="36"/>
          <w:rtl/>
          <w:lang w:bidi="ar"/>
          <w14:ligatures w14:val="none"/>
        </w:rPr>
        <w:t xml:space="preserve"> </w:t>
      </w:r>
      <w:r w:rsidR="00FA272A" w:rsidRPr="00FA272A">
        <w:rPr>
          <w:rFonts w:ascii="Calibri" w:eastAsiaTheme="minorEastAsia" w:hAnsi="Calibri" w:cs="Calibri"/>
          <w:b/>
          <w:bCs/>
          <w:color w:val="000000"/>
          <w:kern w:val="0"/>
          <w:sz w:val="36"/>
          <w:szCs w:val="36"/>
          <w:rtl/>
          <w:lang w:bidi="ar"/>
          <w14:ligatures w14:val="none"/>
        </w:rPr>
        <w:t>نيقولاوس</w:t>
      </w:r>
      <w:r w:rsidR="00FA272A" w:rsidRPr="00FA272A">
        <w:rPr>
          <w:rFonts w:ascii="Calibri" w:eastAsiaTheme="minorEastAsia" w:hAnsi="Calibri" w:cs="Calibri"/>
          <w:color w:val="000000"/>
          <w:kern w:val="0"/>
          <w:sz w:val="36"/>
          <w:szCs w:val="36"/>
          <w:rtl/>
          <w:lang w:bidi="ar"/>
          <w14:ligatures w14:val="none"/>
        </w:rPr>
        <w:t xml:space="preserve"> يعود </w:t>
      </w:r>
      <w:r w:rsidR="00B75854" w:rsidRPr="00FA272A">
        <w:rPr>
          <w:rFonts w:ascii="Calibri" w:eastAsiaTheme="minorEastAsia" w:hAnsi="Calibri" w:cs="Calibri" w:hint="cs"/>
          <w:color w:val="000000"/>
          <w:kern w:val="0"/>
          <w:sz w:val="36"/>
          <w:szCs w:val="36"/>
          <w:rtl/>
          <w:lang w:bidi="ar"/>
          <w14:ligatures w14:val="none"/>
        </w:rPr>
        <w:t>تأليفها</w:t>
      </w:r>
      <w:r w:rsidR="00FA272A" w:rsidRPr="00FA272A">
        <w:rPr>
          <w:rFonts w:ascii="Calibri" w:eastAsiaTheme="minorEastAsia" w:hAnsi="Calibri" w:cs="Calibri"/>
          <w:color w:val="000000"/>
          <w:kern w:val="0"/>
          <w:sz w:val="36"/>
          <w:szCs w:val="36"/>
          <w:rtl/>
          <w:lang w:bidi="ar"/>
          <w14:ligatures w14:val="none"/>
        </w:rPr>
        <w:t xml:space="preserve"> إلى العصور الوسطى، وهي محاولة مسرحية حاول كاتبها </w:t>
      </w:r>
      <w:r w:rsidRPr="00FA272A">
        <w:rPr>
          <w:rFonts w:ascii="Calibri" w:eastAsiaTheme="minorEastAsia" w:hAnsi="Calibri" w:cs="Calibri" w:hint="cs"/>
          <w:color w:val="000000"/>
          <w:kern w:val="0"/>
          <w:sz w:val="36"/>
          <w:szCs w:val="36"/>
          <w:rtl/>
          <w:lang w:bidi="ar"/>
          <w14:ligatures w14:val="none"/>
        </w:rPr>
        <w:t>أن</w:t>
      </w:r>
      <w:r w:rsidR="00FA272A" w:rsidRPr="00FA272A">
        <w:rPr>
          <w:rFonts w:ascii="Calibri" w:eastAsiaTheme="minorEastAsia" w:hAnsi="Calibri" w:cs="Calibri"/>
          <w:color w:val="000000"/>
          <w:kern w:val="0"/>
          <w:sz w:val="36"/>
          <w:szCs w:val="36"/>
          <w:rtl/>
          <w:lang w:bidi="ar"/>
          <w14:ligatures w14:val="none"/>
        </w:rPr>
        <w:t xml:space="preserve"> يضاهي </w:t>
      </w:r>
      <w:r w:rsidR="00FA272A" w:rsidRPr="00FA272A">
        <w:rPr>
          <w:rFonts w:ascii="Calibri" w:eastAsiaTheme="minorEastAsia" w:hAnsi="Calibri" w:cs="Calibri"/>
          <w:b/>
          <w:bCs/>
          <w:color w:val="000000"/>
          <w:kern w:val="0"/>
          <w:sz w:val="36"/>
          <w:szCs w:val="36"/>
          <w:rtl/>
          <w:lang w:bidi="ar"/>
          <w14:ligatures w14:val="none"/>
        </w:rPr>
        <w:t>نيقولاوس</w:t>
      </w:r>
      <w:r w:rsidR="00FA272A" w:rsidRPr="00FA272A">
        <w:rPr>
          <w:rFonts w:ascii="Calibri" w:eastAsiaTheme="minorEastAsia" w:hAnsi="Calibri" w:cs="Calibri"/>
          <w:color w:val="000000"/>
          <w:kern w:val="0"/>
          <w:sz w:val="36"/>
          <w:szCs w:val="36"/>
          <w:rtl/>
          <w:lang w:bidi="ar"/>
          <w14:ligatures w14:val="none"/>
        </w:rPr>
        <w:t xml:space="preserve"> بـ </w:t>
      </w:r>
      <w:r w:rsidR="00FA272A" w:rsidRPr="00FA272A">
        <w:rPr>
          <w:rFonts w:ascii="Calibri" w:eastAsiaTheme="minorEastAsia" w:hAnsi="Calibri" w:cs="Calibri"/>
          <w:b/>
          <w:bCs/>
          <w:color w:val="000000"/>
          <w:kern w:val="0"/>
          <w:sz w:val="36"/>
          <w:szCs w:val="36"/>
          <w:rtl/>
          <w:lang w:bidi="ar"/>
          <w14:ligatures w14:val="none"/>
        </w:rPr>
        <w:t>النبي محمد</w:t>
      </w:r>
      <w:r w:rsidR="00FA272A" w:rsidRPr="00FA272A">
        <w:rPr>
          <w:rFonts w:ascii="Calibri" w:eastAsiaTheme="minorEastAsia" w:hAnsi="Calibri" w:cs="Calibri"/>
          <w:color w:val="000000"/>
          <w:kern w:val="0"/>
          <w:sz w:val="36"/>
          <w:szCs w:val="36"/>
          <w:rtl/>
          <w:lang w:bidi="ar"/>
          <w14:ligatures w14:val="none"/>
        </w:rPr>
        <w:t xml:space="preserve">، وليجعل تشابه بين الشخصيتين، فان </w:t>
      </w:r>
      <w:r w:rsidR="00FA272A" w:rsidRPr="00FA272A">
        <w:rPr>
          <w:rFonts w:ascii="Calibri" w:eastAsiaTheme="minorEastAsia" w:hAnsi="Calibri" w:cs="Calibri"/>
          <w:b/>
          <w:bCs/>
          <w:color w:val="000000"/>
          <w:kern w:val="0"/>
          <w:sz w:val="36"/>
          <w:szCs w:val="36"/>
          <w:rtl/>
          <w:lang w:bidi="ar"/>
          <w14:ligatures w14:val="none"/>
        </w:rPr>
        <w:t>نيقولاوس</w:t>
      </w:r>
      <w:r w:rsidR="00FA272A" w:rsidRPr="00FA272A">
        <w:rPr>
          <w:rFonts w:ascii="Calibri" w:eastAsiaTheme="minorEastAsia" w:hAnsi="Calibri" w:cs="Calibri"/>
          <w:color w:val="000000"/>
          <w:kern w:val="0"/>
          <w:sz w:val="36"/>
          <w:szCs w:val="36"/>
          <w:rtl/>
          <w:lang w:bidi="ar"/>
          <w14:ligatures w14:val="none"/>
        </w:rPr>
        <w:t xml:space="preserve"> شخصية مجهولة عاشت في زمن بعيد جدًا عن عصر </w:t>
      </w:r>
      <w:r w:rsidR="00FA272A" w:rsidRPr="00FA272A">
        <w:rPr>
          <w:rFonts w:ascii="Calibri" w:eastAsiaTheme="minorEastAsia" w:hAnsi="Calibri" w:cs="Calibri"/>
          <w:b/>
          <w:bCs/>
          <w:color w:val="000000"/>
          <w:kern w:val="0"/>
          <w:sz w:val="36"/>
          <w:szCs w:val="36"/>
          <w:rtl/>
          <w:lang w:bidi="ar"/>
          <w14:ligatures w14:val="none"/>
        </w:rPr>
        <w:t>النبي محمد</w:t>
      </w:r>
      <w:r w:rsidR="00FA272A" w:rsidRPr="00FA272A">
        <w:rPr>
          <w:rFonts w:ascii="Calibri" w:eastAsiaTheme="minorEastAsia" w:hAnsi="Calibri" w:cs="Calibri"/>
          <w:color w:val="000000"/>
          <w:kern w:val="0"/>
          <w:sz w:val="36"/>
          <w:szCs w:val="36"/>
          <w:rtl/>
          <w:lang w:bidi="ar"/>
          <w14:ligatures w14:val="none"/>
        </w:rPr>
        <w:t xml:space="preserve"> بينهما قرون من السنوات، ولكن </w:t>
      </w:r>
      <w:r w:rsidR="00B75854" w:rsidRPr="00FA272A">
        <w:rPr>
          <w:rFonts w:ascii="Calibri" w:eastAsiaTheme="minorEastAsia" w:hAnsi="Calibri" w:cs="Calibri" w:hint="cs"/>
          <w:color w:val="000000"/>
          <w:kern w:val="0"/>
          <w:sz w:val="36"/>
          <w:szCs w:val="36"/>
          <w:rtl/>
          <w:lang w:bidi="ar"/>
          <w14:ligatures w14:val="none"/>
        </w:rPr>
        <w:t>أراد</w:t>
      </w:r>
      <w:r w:rsidR="00FA272A" w:rsidRPr="00FA272A">
        <w:rPr>
          <w:rFonts w:ascii="Calibri" w:eastAsiaTheme="minorEastAsia" w:hAnsi="Calibri" w:cs="Calibri"/>
          <w:color w:val="000000"/>
          <w:kern w:val="0"/>
          <w:sz w:val="36"/>
          <w:szCs w:val="36"/>
          <w:rtl/>
          <w:lang w:bidi="ar"/>
          <w14:ligatures w14:val="none"/>
        </w:rPr>
        <w:t xml:space="preserve"> كاتب هذا النص </w:t>
      </w:r>
      <w:r w:rsidRPr="00FA272A">
        <w:rPr>
          <w:rFonts w:ascii="Calibri" w:eastAsiaTheme="minorEastAsia" w:hAnsi="Calibri" w:cs="Calibri" w:hint="cs"/>
          <w:color w:val="000000"/>
          <w:kern w:val="0"/>
          <w:sz w:val="36"/>
          <w:szCs w:val="36"/>
          <w:rtl/>
          <w:lang w:bidi="ar"/>
          <w14:ligatures w14:val="none"/>
        </w:rPr>
        <w:t>أن</w:t>
      </w:r>
      <w:r w:rsidR="00FA272A" w:rsidRPr="00FA272A">
        <w:rPr>
          <w:rFonts w:ascii="Calibri" w:eastAsiaTheme="minorEastAsia" w:hAnsi="Calibri" w:cs="Calibri"/>
          <w:color w:val="000000"/>
          <w:kern w:val="0"/>
          <w:sz w:val="36"/>
          <w:szCs w:val="36"/>
          <w:rtl/>
          <w:lang w:bidi="ar"/>
          <w14:ligatures w14:val="none"/>
        </w:rPr>
        <w:t xml:space="preserve"> يجعل ما أتى به </w:t>
      </w:r>
      <w:r w:rsidR="00FA272A" w:rsidRPr="00FA272A">
        <w:rPr>
          <w:rFonts w:ascii="Calibri" w:eastAsiaTheme="minorEastAsia" w:hAnsi="Calibri" w:cs="Calibri"/>
          <w:b/>
          <w:bCs/>
          <w:color w:val="000000"/>
          <w:kern w:val="0"/>
          <w:sz w:val="36"/>
          <w:szCs w:val="36"/>
          <w:rtl/>
          <w:lang w:bidi="ar"/>
          <w14:ligatures w14:val="none"/>
        </w:rPr>
        <w:t>محمد</w:t>
      </w:r>
      <w:r w:rsidR="00FA272A" w:rsidRPr="00FA272A">
        <w:rPr>
          <w:rFonts w:ascii="Calibri" w:eastAsiaTheme="minorEastAsia" w:hAnsi="Calibri" w:cs="Calibri"/>
          <w:color w:val="000000"/>
          <w:kern w:val="0"/>
          <w:sz w:val="36"/>
          <w:szCs w:val="36"/>
          <w:rtl/>
          <w:lang w:bidi="ar"/>
          <w14:ligatures w14:val="none"/>
        </w:rPr>
        <w:t xml:space="preserve"> هو هرطقة لا تختلف عن هرطقة </w:t>
      </w:r>
      <w:r w:rsidR="00FA272A" w:rsidRPr="00FA272A">
        <w:rPr>
          <w:rFonts w:ascii="Calibri" w:eastAsiaTheme="minorEastAsia" w:hAnsi="Calibri" w:cs="Calibri"/>
          <w:b/>
          <w:bCs/>
          <w:color w:val="000000"/>
          <w:kern w:val="0"/>
          <w:sz w:val="36"/>
          <w:szCs w:val="36"/>
          <w:rtl/>
          <w:lang w:bidi="ar"/>
          <w14:ligatures w14:val="none"/>
        </w:rPr>
        <w:t>نيقولاوس</w:t>
      </w:r>
      <w:r w:rsidR="00FA272A" w:rsidRPr="00FA272A">
        <w:rPr>
          <w:rFonts w:ascii="Calibri" w:eastAsiaTheme="minorEastAsia" w:hAnsi="Calibri" w:cs="Calibri"/>
          <w:color w:val="000000"/>
          <w:kern w:val="0"/>
          <w:sz w:val="36"/>
          <w:szCs w:val="36"/>
          <w:rtl/>
          <w:lang w:bidi="ar"/>
          <w14:ligatures w14:val="none"/>
        </w:rPr>
        <w:t>.</w:t>
      </w:r>
    </w:p>
    <w:p w14:paraId="12647E42" w14:textId="77777777" w:rsidR="00FA272A" w:rsidRPr="00C208F0" w:rsidRDefault="00FA272A" w:rsidP="00C208F0">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9" w:name="_Toc243865499"/>
      <w:r w:rsidRPr="00C208F0">
        <w:rPr>
          <w:rFonts w:ascii="Calibri" w:eastAsiaTheme="minorEastAsia" w:hAnsi="Calibri" w:cs="Calibri"/>
          <w:b/>
          <w:bCs/>
          <w:color w:val="000000"/>
          <w:kern w:val="0"/>
          <w:sz w:val="36"/>
          <w:szCs w:val="36"/>
          <w:highlight w:val="yellow"/>
          <w:u w:val="single"/>
          <w:rtl/>
          <w:lang w:bidi="ar"/>
          <w14:ligatures w14:val="none"/>
        </w:rPr>
        <w:t>النص الكامل لخبر نيقولاوس</w:t>
      </w:r>
      <w:bookmarkEnd w:id="9"/>
    </w:p>
    <w:p w14:paraId="344C6DC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«بداية كتاب نيقولاوس، الذي يُدعى محمدًا، حول كيف جحد بالإيمان المسيحي وكوّن إيمان السرسنيين.</w:t>
      </w:r>
    </w:p>
    <w:p w14:paraId="731CA09E" w14:textId="72C3662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نقرأ في حكايا الرومان أنّ نيقولاوس، أحد الكرادلة الخُدّام في الكنيسة الرومانية. وكما كان عليمًا في ال</w:t>
      </w:r>
      <w:r w:rsidR="00B75854">
        <w:rPr>
          <w:rFonts w:ascii="Calibri" w:eastAsiaTheme="minorEastAsia" w:hAnsi="Calibri" w:cs="Calibri" w:hint="cs"/>
          <w:b/>
          <w:bCs/>
          <w:color w:val="002060"/>
          <w:kern w:val="0"/>
          <w:sz w:val="36"/>
          <w:szCs w:val="36"/>
          <w:rtl/>
          <w:lang w:bidi="ar"/>
          <w14:ligatures w14:val="none"/>
        </w:rPr>
        <w:t>نح</w:t>
      </w:r>
      <w:r w:rsidRPr="00FA272A">
        <w:rPr>
          <w:rFonts w:ascii="Calibri" w:eastAsiaTheme="minorEastAsia" w:hAnsi="Calibri" w:cs="Calibri"/>
          <w:b/>
          <w:bCs/>
          <w:color w:val="002060"/>
          <w:kern w:val="0"/>
          <w:sz w:val="36"/>
          <w:szCs w:val="36"/>
          <w:rtl/>
          <w:lang w:bidi="ar"/>
          <w14:ligatures w14:val="none"/>
        </w:rPr>
        <w:t>و والجدليّة والتنجيم، وعارفًا في الأمور الدنيوية، وعرف التحدّث بلغات عديدة، ولما كان من الضروري بعد معمودية الإمبراطور قسطنطين، أن يكون الإنجيل معروفًا لدى جميع شعوب العالم، اختار الحبر الأعظم أغابيتس، بعد أن طعن في السن، نيقولاوس خلفًا له وبموافقة جميع الكرادلة.</w:t>
      </w:r>
    </w:p>
    <w:p w14:paraId="2C4ABD1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وهكذا سمّي نيقولاوس وارثًا عامًا للكرسي الرسولي على إسبانيا وبلاد البربر.</w:t>
      </w:r>
    </w:p>
    <w:p w14:paraId="4A45FB2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أجابه نيقولاوس الساخط بغضب شديد: «أنا سأعلّمك يا يوحنا، يا من يُدعى بابا روما، أنّ الذي ما بيني وبينك سيكون أكبر من كل دائرة العالم الدنيوي». وإذ سمعه الكرادلة، غادر غاضبًا وعاد إلى دياره.</w:t>
      </w:r>
    </w:p>
    <w:p w14:paraId="79C08CB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عندما فكّر ببث بذور الشقاق في الدين المسيحي وتكوين بدعة جديدة، اعتزم في قلبه أن يتواجه مع الكنيسة الرومانية بالطريقة التالية: طلب أن يُزود بلفافة مخطوطات ذات حجم كبير، وعندما تم تحضيرها، كتب عليها بحروف ذهبية كبيرة هكذا: في البدء خلق اللّٰه السموات والأرض. كذلك كوّن آدم الإنسان من طين الأرض، وبسبب مراوغته ومعصيته طُرد من نعيم الحياة إلى الموت الدنيوي. كذلك بأن اللّٰه قال للإنسان: من التراب خُلقت وإلى التراب تعود، وعندما تموت سترجع إلى الجنة وتستمتع بالحياة، ولن تموت بعدها قط.</w:t>
      </w:r>
    </w:p>
    <w:p w14:paraId="6AE30CE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lastRenderedPageBreak/>
        <w:t>كما نصّ وأمر أن على كل سرسنيّ قبل أن يدخل إلى الكنيسة المسجد، أن يغسل يديه ووجهه بالماء، ويقول: «ارحمني يا الله، برحمتك العظيمة، اغسلني يا رب من إثمي وطهّرني من ذنبي». وفرض على السرسنيين أن يدخلوا المسجد حفاة. وألا يبصقوا فيه مهما كانت الحاجة. فإن اضطروا عليهم أن يخرجوا من الكنيسة. هذا العرف كان مفروضًا على السرسنيين.</w:t>
      </w:r>
    </w:p>
    <w:p w14:paraId="23725A8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كان مكتوب في اللفافة أن اللّٰه كليّ القدرة عهد من خلال رسوله محمد أن يتولى شعوبًا كثيرة وأن يدعوهم سرسنيين، أي، أولاد سارة، وأضاف إلى ذلك أن سارة كانت زوجة إبراهيم، وأن اللّٰه قد جعل من إبراهيم أبًا لكثير من الشعوب، ولذلك يُدعى السرسنيون بأبناء إبراهيم.</w:t>
      </w:r>
    </w:p>
    <w:p w14:paraId="75079C7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وأمر السرسنيين أن يصوموا ثلاثين يومًا دونما انقطاع، وأن يحتفلوا بالعيد عند ظهور القمر في شهر مارس. وعلى كل سرسنيّ في هذا الوقت أن يذبح كبشًا، حسب ما فعل إبراهيم إذ ذبح وتقرّب بالكبش كما أمره الله. وهنا حدّد أن على السرسنيين أن يحملوا كل جلود الخراف إلى المسجد، وأن يعطوها إلى الكهنة، وأن يأكلوا اللحوم ويتشاركوها مع الفقراء، كل حسب مقدرته.</w:t>
      </w:r>
    </w:p>
    <w:p w14:paraId="400AA6F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ولأنهم كانوا يؤمنون به، فقد فعل الإيمان تأثيرًا على بعض المرضى، وكتب السرسنيون أنه طهّر اثنين من مرضى الجذام، وأعاد البصر لأعمى، وأشفى أربعة مشلولين. لهذا فقد عبده السرسنيون في بغداد، بعد الله، المحيي لكل شيء.</w:t>
      </w:r>
    </w:p>
    <w:p w14:paraId="73B4703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هناك حيث يؤمنون أنه في يوم جمعة عندما ظهر نجم مضيء، مات محمد ورُفِع إلى السماء.</w:t>
      </w:r>
    </w:p>
    <w:p w14:paraId="6C415B3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وهكذا فبغداد هي عاصمة السرسنيين، كما هي روما عاصمة المسيحيين. وكما أن جميع الكنائس تتبع البابا الروماني، وهكذا فجميع مساجد السرسنيين تخضع لسلطة بغداد. في روما يوجد حبر المسيحيين الأعظم وفي بغداد حبر السرسنيين الأعظم، الذي يُدعى خليفة.</w:t>
      </w:r>
    </w:p>
    <w:p w14:paraId="2256708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جميع السرسنيين يحجون إلى مكة، ويركعون لقدم محفوظة في تابوت، قدم محمد، والتابوت معلق في الهواء بثلاثة أحجار ممغنطة تتدلى عليه بواسطة بعض السلاسل، والتابوت ليس مطليًا بالذهب من الجهة العليا حيث يتصل بالحجارة الممغنطة، والعديد من السرسنيين السذّج يؤمنون أن هذا يحدث ليس بطريقة مصطنعة، بل بطريقة عجائبية. وكما يؤمن المسيحيون أن البابا الروماني هو خليفة المسيح، فكذلك السرسنيون يؤمنون أن الخليفة في بغداد هو خَلَف. وكما يؤمن المسيحيون أن المسيح كان ابن الله، كذلك السرسنيون يؤمنون أن محمدًا كان رسول ونبي الخالق العليّ، وبشفاعته عند اللّٰه يرجون الخلاص.</w:t>
      </w:r>
    </w:p>
    <w:p w14:paraId="6926DF0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يقولون وكما هو مكتوب في شريعتهم فإن محمدًا قد اتخذ ثلاث زوجات وأنجب منهن أولادًا ذكورًا، ولكن أيًّا منهم لم يبلغ الثانية عشرة، إذ إنهم ماتوا ولم يصلوا إلى سن الرشد. وجثامين الأبناء والزوجات دُفنت في بغداد حيث يُزارون كل يوم بخشوع»</w:t>
      </w:r>
      <w:r w:rsidRPr="00FA272A">
        <w:rPr>
          <w:rFonts w:ascii="Calibri" w:eastAsiaTheme="minorEastAsia" w:hAnsi="Calibri" w:cs="Calibri"/>
          <w:color w:val="000000"/>
          <w:kern w:val="0"/>
          <w:sz w:val="36"/>
          <w:szCs w:val="36"/>
          <w:rtl/>
          <w:lang w:bidi="ar"/>
          <w14:ligatures w14:val="none"/>
        </w:rPr>
        <w:t>.</w:t>
      </w:r>
    </w:p>
    <w:p w14:paraId="7D29F3C3" w14:textId="5F7001AA" w:rsidR="00FA272A" w:rsidRPr="00A03DA8" w:rsidRDefault="00FA272A" w:rsidP="00A03DA8">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10" w:name="_Toc243865500"/>
      <w:r w:rsidRPr="00A03DA8">
        <w:rPr>
          <w:rFonts w:ascii="Calibri" w:eastAsiaTheme="minorEastAsia" w:hAnsi="Calibri" w:cs="Calibri"/>
          <w:b/>
          <w:bCs/>
          <w:color w:val="000000"/>
          <w:kern w:val="0"/>
          <w:sz w:val="36"/>
          <w:szCs w:val="36"/>
          <w:highlight w:val="yellow"/>
          <w:u w:val="single"/>
          <w:rtl/>
          <w:lang w:bidi="ar"/>
          <w14:ligatures w14:val="none"/>
        </w:rPr>
        <w:lastRenderedPageBreak/>
        <w:t>الفصل الثالث</w:t>
      </w:r>
      <w:r w:rsidR="00C208F0" w:rsidRPr="00A03DA8">
        <w:rPr>
          <w:rFonts w:ascii="Calibri" w:eastAsiaTheme="minorEastAsia" w:hAnsi="Calibri" w:cs="Calibri" w:hint="cs"/>
          <w:b/>
          <w:bCs/>
          <w:color w:val="000000"/>
          <w:kern w:val="0"/>
          <w:sz w:val="36"/>
          <w:szCs w:val="36"/>
          <w:highlight w:val="yellow"/>
          <w:u w:val="single"/>
          <w:rtl/>
          <w:lang w:bidi="ar"/>
          <w14:ligatures w14:val="none"/>
        </w:rPr>
        <w:t xml:space="preserve">: </w:t>
      </w:r>
      <w:r w:rsidRPr="00A03DA8">
        <w:rPr>
          <w:rFonts w:ascii="Calibri" w:eastAsiaTheme="minorEastAsia" w:hAnsi="Calibri" w:cs="Calibri"/>
          <w:b/>
          <w:bCs/>
          <w:color w:val="000000"/>
          <w:kern w:val="0"/>
          <w:sz w:val="36"/>
          <w:szCs w:val="36"/>
          <w:highlight w:val="yellow"/>
          <w:u w:val="single"/>
          <w:rtl/>
          <w:lang w:bidi="ar"/>
          <w14:ligatures w14:val="none"/>
        </w:rPr>
        <w:t>الراهب بحيرا وموطنه في بُصرى الشام وعلاقته ب</w:t>
      </w:r>
      <w:r w:rsidR="00A03DA8">
        <w:rPr>
          <w:rFonts w:ascii="Calibri" w:eastAsiaTheme="minorEastAsia" w:hAnsi="Calibri" w:cs="Calibri" w:hint="cs"/>
          <w:b/>
          <w:bCs/>
          <w:color w:val="000000"/>
          <w:kern w:val="0"/>
          <w:sz w:val="36"/>
          <w:szCs w:val="36"/>
          <w:highlight w:val="yellow"/>
          <w:u w:val="single"/>
          <w:rtl/>
          <w:lang w:bidi="ar"/>
          <w14:ligatures w14:val="none"/>
        </w:rPr>
        <w:t xml:space="preserve">ـ </w:t>
      </w:r>
      <w:r w:rsidRPr="00A03DA8">
        <w:rPr>
          <w:rFonts w:ascii="Calibri" w:eastAsiaTheme="minorEastAsia" w:hAnsi="Calibri" w:cs="Calibri"/>
          <w:b/>
          <w:bCs/>
          <w:color w:val="000000"/>
          <w:kern w:val="0"/>
          <w:sz w:val="36"/>
          <w:szCs w:val="36"/>
          <w:highlight w:val="yellow"/>
          <w:u w:val="single"/>
          <w:rtl/>
          <w:lang w:bidi="ar"/>
          <w14:ligatures w14:val="none"/>
        </w:rPr>
        <w:t>ايشوعياب الجدالي</w:t>
      </w:r>
      <w:bookmarkEnd w:id="10"/>
    </w:p>
    <w:p w14:paraId="4D7975ED" w14:textId="77777777" w:rsidR="00FA272A" w:rsidRPr="00A03DA8" w:rsidRDefault="00FA272A" w:rsidP="00A03DA8">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1" w:name="_Toc243865501"/>
      <w:r w:rsidRPr="00A03DA8">
        <w:rPr>
          <w:rFonts w:ascii="Calibri" w:eastAsiaTheme="minorEastAsia" w:hAnsi="Calibri" w:cs="Calibri"/>
          <w:b/>
          <w:bCs/>
          <w:color w:val="000000"/>
          <w:kern w:val="0"/>
          <w:sz w:val="36"/>
          <w:szCs w:val="36"/>
          <w:highlight w:val="yellow"/>
          <w:u w:val="single"/>
          <w:rtl/>
          <w:lang w:bidi="ar"/>
          <w14:ligatures w14:val="none"/>
        </w:rPr>
        <w:t>بحيرا في التراث العربي</w:t>
      </w:r>
      <w:bookmarkEnd w:id="11"/>
    </w:p>
    <w:p w14:paraId="47ADE920" w14:textId="5EFA75BC"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ورد أسم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في التراث العربي والإسلامي بثلاث صيغ وهي «بحيرة» و «بحيرى» (بَحِيرا)، وتهجئة الاسم هي بفتح الباء وكسر الحاء. - </w:t>
      </w:r>
      <w:r w:rsidR="00B75854" w:rsidRPr="00FA272A">
        <w:rPr>
          <w:rFonts w:ascii="Calibri" w:eastAsiaTheme="minorEastAsia" w:hAnsi="Calibri" w:cs="Calibri" w:hint="cs"/>
          <w:color w:val="000000"/>
          <w:kern w:val="0"/>
          <w:sz w:val="36"/>
          <w:szCs w:val="36"/>
          <w:rtl/>
          <w:lang w:bidi="ar"/>
          <w14:ligatures w14:val="none"/>
        </w:rPr>
        <w:t>اسم</w:t>
      </w:r>
      <w:r w:rsidRPr="00FA272A">
        <w:rPr>
          <w:rFonts w:ascii="Calibri" w:eastAsiaTheme="minorEastAsia" w:hAnsi="Calibri" w:cs="Calibri"/>
          <w:color w:val="000000"/>
          <w:kern w:val="0"/>
          <w:sz w:val="36"/>
          <w:szCs w:val="36"/>
          <w:rtl/>
          <w:lang w:bidi="ar"/>
          <w14:ligatures w14:val="none"/>
        </w:rPr>
        <w:t xml:space="preserve"> سريانيّ أي المتبحّر في العلم - ويرى البعض أنه آرامي يعني المستنير، أو المتنور.</w:t>
      </w:r>
    </w:p>
    <w:p w14:paraId="75D55D4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وبالنّسبة لاسم الرّاهب فقد دارَ سجالٌ فيه، فـ </w:t>
      </w:r>
      <w:r w:rsidRPr="00FA272A">
        <w:rPr>
          <w:rFonts w:ascii="Calibri" w:eastAsiaTheme="minorEastAsia" w:hAnsi="Calibri" w:cs="Calibri"/>
          <w:b/>
          <w:bCs/>
          <w:color w:val="000000"/>
          <w:kern w:val="0"/>
          <w:sz w:val="36"/>
          <w:szCs w:val="36"/>
          <w:rtl/>
          <w:lang w:bidi="ar"/>
          <w14:ligatures w14:val="none"/>
        </w:rPr>
        <w:t>ابنُ هشام</w:t>
      </w:r>
      <w:r w:rsidRPr="00FA272A">
        <w:rPr>
          <w:rFonts w:ascii="Calibri" w:eastAsiaTheme="minorEastAsia" w:hAnsi="Calibri" w:cs="Calibri"/>
          <w:color w:val="000000"/>
          <w:kern w:val="0"/>
          <w:sz w:val="36"/>
          <w:szCs w:val="36"/>
          <w:rtl/>
          <w:lang w:bidi="ar"/>
          <w14:ligatures w14:val="none"/>
        </w:rPr>
        <w:t xml:space="preserve"> وغيرُه من المصادرِ العربيّة الإسلاميّة يلفظُه «بَحِيْرَى»، و</w:t>
      </w:r>
      <w:r w:rsidRPr="00FA272A">
        <w:rPr>
          <w:rFonts w:ascii="Calibri" w:eastAsiaTheme="minorEastAsia" w:hAnsi="Calibri" w:cs="Calibri"/>
          <w:b/>
          <w:bCs/>
          <w:color w:val="000000"/>
          <w:kern w:val="0"/>
          <w:sz w:val="36"/>
          <w:szCs w:val="36"/>
          <w:rtl/>
          <w:lang w:bidi="ar"/>
          <w14:ligatures w14:val="none"/>
        </w:rPr>
        <w:t>المسعوديّ</w:t>
      </w:r>
      <w:r w:rsidRPr="00FA272A">
        <w:rPr>
          <w:rFonts w:ascii="Calibri" w:eastAsiaTheme="minorEastAsia" w:hAnsi="Calibri" w:cs="Calibri"/>
          <w:color w:val="000000"/>
          <w:kern w:val="0"/>
          <w:sz w:val="36"/>
          <w:szCs w:val="36"/>
          <w:rtl/>
          <w:lang w:bidi="ar"/>
          <w14:ligatures w14:val="none"/>
        </w:rPr>
        <w:t xml:space="preserve"> «بُحَيْرَا» بضمّ الباء، وهو الوحيد الذي يذكرُ له اسمًا «سَرْجِسُ»</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وهوَ «سِرجْيوس» نقلا عن بعض المصادرِ اليونانيّة. وقد أطلِقَت هذه الصّفة على راهبِ «بَصرى» الشّام لتبحّره في العلوم، فقيلَ فيه «بحيرا» أي «العالِم». فأنّ التّاريخ لم يحفظ لنا أحدًا حملَ هذا الاسم غيره!</w:t>
      </w:r>
      <w:r w:rsidRPr="00FA272A">
        <w:rPr>
          <w:rFonts w:ascii="Calibri" w:eastAsiaTheme="minorEastAsia" w:hAnsi="Calibri" w:cs="Calibri"/>
          <w:color w:val="000000"/>
          <w:kern w:val="0"/>
          <w:sz w:val="36"/>
          <w:szCs w:val="36"/>
          <w:vertAlign w:val="superscript"/>
          <w:rtl/>
          <w:lang w:bidi="ar"/>
          <w14:ligatures w14:val="none"/>
        </w:rPr>
        <w:t>(2)</w:t>
      </w:r>
    </w:p>
    <w:p w14:paraId="15680872" w14:textId="77777777" w:rsidR="00FA272A" w:rsidRPr="00A03DA8" w:rsidRDefault="00FA272A" w:rsidP="00A03DA8">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2" w:name="_Toc243865502"/>
      <w:r w:rsidRPr="00A03DA8">
        <w:rPr>
          <w:rFonts w:ascii="Calibri" w:eastAsiaTheme="minorEastAsia" w:hAnsi="Calibri" w:cs="Calibri"/>
          <w:b/>
          <w:bCs/>
          <w:color w:val="000000"/>
          <w:kern w:val="0"/>
          <w:sz w:val="36"/>
          <w:szCs w:val="36"/>
          <w:highlight w:val="yellow"/>
          <w:u w:val="single"/>
          <w:rtl/>
          <w:lang w:bidi="ar"/>
          <w14:ligatures w14:val="none"/>
        </w:rPr>
        <w:t>بصرى الشام «موطن بحيرا»</w:t>
      </w:r>
      <w:bookmarkEnd w:id="12"/>
    </w:p>
    <w:p w14:paraId="5318B1F0" w14:textId="6DF6F93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اتفقت المصادر على أن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يقطن في دير، في منطقة بصرى من بلاد الشام، ولا تزال آثار هذا الدير شاخصة للعيان، ومن المؤكد </w:t>
      </w:r>
      <w:r w:rsidR="00F715E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تسمية الدير باسم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يحتاج إلى دليل ووثيقة تؤكده، أو هو تلفيق لا صحة له، قام به بعض المسيحيون لكسب ود المسلمين.</w:t>
      </w:r>
    </w:p>
    <w:p w14:paraId="756F2AB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و"بصرى" اليوم مركز ناحية في محافظة درعا</w:t>
      </w:r>
      <w:r w:rsidRPr="00FA272A">
        <w:rPr>
          <w:rFonts w:ascii="Calibri" w:eastAsiaTheme="minorEastAsia" w:hAnsi="Calibri" w:cs="Calibri"/>
          <w:color w:val="000000"/>
          <w:kern w:val="0"/>
          <w:sz w:val="36"/>
          <w:szCs w:val="36"/>
          <w:vertAlign w:val="superscript"/>
          <w:rtl/>
          <w:lang w:bidi="ar"/>
          <w14:ligatures w14:val="none"/>
        </w:rPr>
        <w:t>(4)</w:t>
      </w:r>
    </w:p>
    <w:p w14:paraId="44C58E5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درعا: مدينة سورية تعد من أقدم المدن العربية، تقع في جنوب سوريا بالقرب من الحدود السورية الأردنية، واليوم هي إحدى محافظات سوريا وتمتد في المنطقة الجنوبية منها، وتقع في الجنوب الغربي من البلاد وتغطي مساحة قدرها 3،730 كيلومتر مربع. تحدها الأردن من الجنوب، ومحافظة القنيطرة إلى الغرب، ومحافظة ريف دمشق من الشمال ومحافظة السويداء من الشرق.</w:t>
      </w:r>
    </w:p>
    <w:p w14:paraId="69F332F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وكان لها دور رياديّ ناشط جدًا في ميادين التجارة لوقوعها على طريق التجارة العالمية، فكانت تلتقي فيها القوافل التي تتردّد بين الشمال والجنوب (بين دمشق والبحر الأحمر)، وبين الشرق والغرب (بين الخليج العربي وسواحل جنوبي بلاد الشام)، وتتموّن منها.</w:t>
      </w:r>
    </w:p>
    <w:p w14:paraId="31F71BE0" w14:textId="77777777" w:rsidR="00FA272A" w:rsidRPr="00A03DA8" w:rsidRDefault="00FA272A" w:rsidP="00A03DA8">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3" w:name="_Toc243865503"/>
      <w:r w:rsidRPr="00A03DA8">
        <w:rPr>
          <w:rFonts w:ascii="Calibri" w:eastAsiaTheme="minorEastAsia" w:hAnsi="Calibri" w:cs="Calibri"/>
          <w:b/>
          <w:bCs/>
          <w:color w:val="000000"/>
          <w:kern w:val="0"/>
          <w:sz w:val="36"/>
          <w:szCs w:val="36"/>
          <w:highlight w:val="yellow"/>
          <w:u w:val="single"/>
          <w:rtl/>
          <w:lang w:bidi="ar"/>
          <w14:ligatures w14:val="none"/>
        </w:rPr>
        <w:t>المسيحية في بُصرى</w:t>
      </w:r>
      <w:bookmarkEnd w:id="13"/>
    </w:p>
    <w:p w14:paraId="6FF53AA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يوحنا</w:t>
      </w:r>
      <w:r w:rsidRPr="00FA272A">
        <w:rPr>
          <w:rFonts w:ascii="Calibri" w:eastAsiaTheme="minorEastAsia" w:hAnsi="Calibri" w:cs="Calibri"/>
          <w:color w:val="000000"/>
          <w:kern w:val="0"/>
          <w:sz w:val="36"/>
          <w:szCs w:val="36"/>
          <w:rtl/>
          <w:lang w:bidi="ar"/>
          <w14:ligatures w14:val="none"/>
        </w:rPr>
        <w:t xml:space="preserve">: كان حيًا سنة 650م، يقال له (مطران بلاد العرب) رسمه البطريرك </w:t>
      </w:r>
      <w:r w:rsidRPr="00FA272A">
        <w:rPr>
          <w:rFonts w:ascii="Calibri" w:eastAsiaTheme="minorEastAsia" w:hAnsi="Calibri" w:cs="Calibri"/>
          <w:b/>
          <w:bCs/>
          <w:color w:val="000000"/>
          <w:kern w:val="0"/>
          <w:sz w:val="36"/>
          <w:szCs w:val="36"/>
          <w:rtl/>
          <w:lang w:bidi="ar"/>
          <w14:ligatures w14:val="none"/>
        </w:rPr>
        <w:t>أثناسيوس الأول الجمّال</w:t>
      </w:r>
      <w:r w:rsidRPr="00FA272A">
        <w:rPr>
          <w:rFonts w:ascii="Calibri" w:eastAsiaTheme="minorEastAsia" w:hAnsi="Calibri" w:cs="Calibri"/>
          <w:color w:val="000000"/>
          <w:kern w:val="0"/>
          <w:sz w:val="36"/>
          <w:szCs w:val="36"/>
          <w:rtl/>
          <w:lang w:bidi="ar"/>
          <w14:ligatures w14:val="none"/>
        </w:rPr>
        <w:t xml:space="preserve"> المونوفيزي، وذاع صيته منذ سنة 617م، ذكر </w:t>
      </w:r>
      <w:r w:rsidRPr="00FA272A">
        <w:rPr>
          <w:rFonts w:ascii="Calibri" w:eastAsiaTheme="minorEastAsia" w:hAnsi="Calibri" w:cs="Calibri"/>
          <w:b/>
          <w:bCs/>
          <w:color w:val="000000"/>
          <w:kern w:val="0"/>
          <w:sz w:val="36"/>
          <w:szCs w:val="36"/>
          <w:rtl/>
          <w:lang w:bidi="ar"/>
          <w14:ligatures w14:val="none"/>
        </w:rPr>
        <w:t>ديونيسيوس</w:t>
      </w:r>
      <w:r w:rsidRPr="00FA272A">
        <w:rPr>
          <w:rFonts w:ascii="Calibri" w:eastAsiaTheme="minorEastAsia" w:hAnsi="Calibri" w:cs="Calibri"/>
          <w:color w:val="000000"/>
          <w:kern w:val="0"/>
          <w:sz w:val="36"/>
          <w:szCs w:val="36"/>
          <w:rtl/>
          <w:lang w:bidi="ar"/>
          <w14:ligatures w14:val="none"/>
        </w:rPr>
        <w:t xml:space="preserve"> بطريرك اليعاقبة</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في تاريخه انه كان أسقفا على عرب حيرة </w:t>
      </w:r>
      <w:r w:rsidRPr="00FA272A">
        <w:rPr>
          <w:rFonts w:ascii="Calibri" w:eastAsiaTheme="minorEastAsia" w:hAnsi="Calibri" w:cs="Calibri"/>
          <w:b/>
          <w:bCs/>
          <w:color w:val="000000"/>
          <w:kern w:val="0"/>
          <w:sz w:val="36"/>
          <w:szCs w:val="36"/>
          <w:rtl/>
          <w:lang w:bidi="ar"/>
          <w14:ligatures w14:val="none"/>
        </w:rPr>
        <w:t>النعمان</w:t>
      </w:r>
      <w:r w:rsidRPr="00FA272A">
        <w:rPr>
          <w:rFonts w:ascii="Calibri" w:eastAsiaTheme="minorEastAsia" w:hAnsi="Calibri" w:cs="Calibri"/>
          <w:color w:val="000000"/>
          <w:kern w:val="0"/>
          <w:sz w:val="36"/>
          <w:szCs w:val="36"/>
          <w:rtl/>
          <w:lang w:bidi="ar"/>
          <w14:ligatures w14:val="none"/>
        </w:rPr>
        <w:t xml:space="preserve"> وتوفي في آمد</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ودفن في هيكل كنيستها المكرسة لمار يوحنا المعمدان.</w:t>
      </w:r>
    </w:p>
    <w:p w14:paraId="2DD860E1" w14:textId="77777777" w:rsidR="00FA272A" w:rsidRPr="00A03DA8" w:rsidRDefault="00FA272A" w:rsidP="00A03DA8">
      <w:pPr>
        <w:keepNext/>
        <w:widowControl w:val="0"/>
        <w:bidi/>
        <w:spacing w:line="240" w:lineRule="auto"/>
        <w:jc w:val="both"/>
        <w:outlineLvl w:val="2"/>
        <w:rPr>
          <w:rFonts w:ascii="Calibri" w:eastAsiaTheme="minorEastAsia" w:hAnsi="Calibri" w:cs="Calibri"/>
          <w:b/>
          <w:bCs/>
          <w:color w:val="000000"/>
          <w:kern w:val="0"/>
          <w:sz w:val="36"/>
          <w:szCs w:val="36"/>
          <w:highlight w:val="yellow"/>
          <w:u w:val="single"/>
          <w:rtl/>
          <w:lang w:bidi="ar"/>
          <w14:ligatures w14:val="none"/>
        </w:rPr>
      </w:pPr>
      <w:bookmarkStart w:id="14" w:name="_Toc243865504"/>
      <w:r w:rsidRPr="00A03DA8">
        <w:rPr>
          <w:rFonts w:ascii="Calibri" w:eastAsiaTheme="minorEastAsia" w:hAnsi="Calibri" w:cs="Calibri"/>
          <w:b/>
          <w:bCs/>
          <w:color w:val="000000"/>
          <w:kern w:val="0"/>
          <w:sz w:val="36"/>
          <w:szCs w:val="36"/>
          <w:highlight w:val="yellow"/>
          <w:u w:val="single"/>
          <w:rtl/>
          <w:lang w:bidi="ar"/>
          <w14:ligatures w14:val="none"/>
        </w:rPr>
        <w:lastRenderedPageBreak/>
        <w:t>المسلمون وبُصرى</w:t>
      </w:r>
      <w:bookmarkEnd w:id="14"/>
    </w:p>
    <w:p w14:paraId="6109586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الأب </w:t>
      </w:r>
      <w:r w:rsidRPr="00FA272A">
        <w:rPr>
          <w:rFonts w:ascii="Calibri" w:eastAsiaTheme="minorEastAsia" w:hAnsi="Calibri" w:cs="Calibri"/>
          <w:b/>
          <w:bCs/>
          <w:color w:val="000000"/>
          <w:kern w:val="0"/>
          <w:sz w:val="36"/>
          <w:szCs w:val="36"/>
          <w:rtl/>
          <w:lang w:bidi="ar"/>
          <w14:ligatures w14:val="none"/>
        </w:rPr>
        <w:t>متري هاجي أثناسيو</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سوريا المسيحية في الألف الأول الميلادي</w:t>
      </w:r>
      <w:r w:rsidRPr="00FA272A">
        <w:rPr>
          <w:rFonts w:ascii="Calibri" w:eastAsiaTheme="minorEastAsia" w:hAnsi="Calibri" w:cs="Calibri"/>
          <w:color w:val="000000"/>
          <w:kern w:val="0"/>
          <w:sz w:val="36"/>
          <w:szCs w:val="36"/>
          <w:rtl/>
          <w:lang w:bidi="ar"/>
          <w14:ligatures w14:val="none"/>
        </w:rPr>
        <w:t>، مجلد ص 524.</w:t>
      </w:r>
    </w:p>
    <w:p w14:paraId="3E9137E4" w14:textId="7290250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ولكن لما أذل ملوك الروم رؤساء الغساسنة، وظهر أمر العرب المسلمين الفاتحين </w:t>
      </w:r>
      <w:r w:rsidR="00BE5D61" w:rsidRPr="00FA272A">
        <w:rPr>
          <w:rFonts w:ascii="Calibri" w:eastAsiaTheme="minorEastAsia" w:hAnsi="Calibri" w:cs="Calibri" w:hint="cs"/>
          <w:color w:val="000000"/>
          <w:kern w:val="0"/>
          <w:sz w:val="36"/>
          <w:szCs w:val="36"/>
          <w:rtl/>
          <w:lang w:bidi="ar"/>
          <w14:ligatures w14:val="none"/>
        </w:rPr>
        <w:t>التجأ</w:t>
      </w:r>
      <w:r w:rsidRPr="00FA272A">
        <w:rPr>
          <w:rFonts w:ascii="Calibri" w:eastAsiaTheme="minorEastAsia" w:hAnsi="Calibri" w:cs="Calibri"/>
          <w:color w:val="000000"/>
          <w:kern w:val="0"/>
          <w:sz w:val="36"/>
          <w:szCs w:val="36"/>
          <w:rtl/>
          <w:lang w:bidi="ar"/>
          <w14:ligatures w14:val="none"/>
        </w:rPr>
        <w:t xml:space="preserve"> الغساسنة إلى إخوانهم العدنانيين في أفق بصرى سنة 634م، وساهم سكان بصرى في القتال ضد البيزنطيين لتحرير سوريا من حكمهم، فكانت بصرى أول ما فتح العرب المسلمين من بلاد الشام، في عهد الخليفة الأول </w:t>
      </w:r>
      <w:r w:rsidRPr="00FA272A">
        <w:rPr>
          <w:rFonts w:ascii="Calibri" w:eastAsiaTheme="minorEastAsia" w:hAnsi="Calibri" w:cs="Calibri"/>
          <w:b/>
          <w:bCs/>
          <w:color w:val="000000"/>
          <w:kern w:val="0"/>
          <w:sz w:val="36"/>
          <w:szCs w:val="36"/>
          <w:rtl/>
          <w:lang w:bidi="ar"/>
          <w14:ligatures w14:val="none"/>
        </w:rPr>
        <w:t>أبي بكر</w:t>
      </w:r>
      <w:r w:rsidRPr="00FA272A">
        <w:rPr>
          <w:rFonts w:ascii="Calibri" w:eastAsiaTheme="minorEastAsia" w:hAnsi="Calibri" w:cs="Calibri"/>
          <w:color w:val="000000"/>
          <w:kern w:val="0"/>
          <w:sz w:val="36"/>
          <w:szCs w:val="36"/>
          <w:rtl/>
          <w:lang w:bidi="ar"/>
          <w14:ligatures w14:val="none"/>
        </w:rPr>
        <w:t xml:space="preserve">، ولما جاء الخليفة الثاني </w:t>
      </w:r>
      <w:r w:rsidRPr="00FA272A">
        <w:rPr>
          <w:rFonts w:ascii="Calibri" w:eastAsiaTheme="minorEastAsia" w:hAnsi="Calibri" w:cs="Calibri"/>
          <w:b/>
          <w:bCs/>
          <w:color w:val="000000"/>
          <w:kern w:val="0"/>
          <w:sz w:val="36"/>
          <w:szCs w:val="36"/>
          <w:rtl/>
          <w:lang w:bidi="ar"/>
          <w14:ligatures w14:val="none"/>
        </w:rPr>
        <w:t>عمر</w:t>
      </w:r>
      <w:r w:rsidRPr="00FA272A">
        <w:rPr>
          <w:rFonts w:ascii="Calibri" w:eastAsiaTheme="minorEastAsia" w:hAnsi="Calibri" w:cs="Calibri"/>
          <w:color w:val="000000"/>
          <w:kern w:val="0"/>
          <w:sz w:val="36"/>
          <w:szCs w:val="36"/>
          <w:rtl/>
          <w:lang w:bidi="ar"/>
          <w14:ligatures w14:val="none"/>
        </w:rPr>
        <w:t xml:space="preserve"> إلى سوريا لتنظيم الإدارة في سوريا، نزل في حوران المكتظة بالذكريات وبأخبار ملوك الغساسنة والراهب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واجتماعه بـ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الذي مر ببصرى، والناقة التي حملت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إلى هذه المدينة، فعمل المسلمون جامع </w:t>
      </w:r>
      <w:r w:rsidR="00BE5D61" w:rsidRPr="00FA272A">
        <w:rPr>
          <w:rFonts w:ascii="Calibri" w:eastAsiaTheme="minorEastAsia" w:hAnsi="Calibri" w:cs="Calibri" w:hint="cs"/>
          <w:color w:val="000000"/>
          <w:kern w:val="0"/>
          <w:sz w:val="36"/>
          <w:szCs w:val="36"/>
          <w:rtl/>
          <w:lang w:bidi="ar"/>
          <w14:ligatures w14:val="none"/>
        </w:rPr>
        <w:t>أسموه</w:t>
      </w:r>
      <w:r w:rsidRPr="00FA272A">
        <w:rPr>
          <w:rFonts w:ascii="Calibri" w:eastAsiaTheme="minorEastAsia" w:hAnsi="Calibri" w:cs="Calibri"/>
          <w:color w:val="000000"/>
          <w:kern w:val="0"/>
          <w:sz w:val="36"/>
          <w:szCs w:val="36"/>
          <w:rtl/>
          <w:lang w:bidi="ar"/>
          <w14:ligatures w14:val="none"/>
        </w:rPr>
        <w:t xml:space="preserve"> جامع مبرك الناقة، أو أول نسخة من القر</w:t>
      </w:r>
      <w:r w:rsidR="00BE5D61">
        <w:rPr>
          <w:rFonts w:ascii="Calibri" w:eastAsiaTheme="minorEastAsia" w:hAnsi="Calibri" w:cs="Calibri" w:hint="cs"/>
          <w:color w:val="000000"/>
          <w:kern w:val="0"/>
          <w:sz w:val="36"/>
          <w:szCs w:val="36"/>
          <w:rtl/>
          <w:lang w:bidi="ar"/>
          <w14:ligatures w14:val="none"/>
        </w:rPr>
        <w:t>آ</w:t>
      </w:r>
      <w:r w:rsidRPr="00FA272A">
        <w:rPr>
          <w:rFonts w:ascii="Calibri" w:eastAsiaTheme="minorEastAsia" w:hAnsi="Calibri" w:cs="Calibri"/>
          <w:color w:val="000000"/>
          <w:kern w:val="0"/>
          <w:sz w:val="36"/>
          <w:szCs w:val="36"/>
          <w:rtl/>
          <w:lang w:bidi="ar"/>
          <w14:ligatures w14:val="none"/>
        </w:rPr>
        <w:t xml:space="preserve">ن وردت </w:t>
      </w:r>
      <w:r w:rsidR="00BE5D61">
        <w:rPr>
          <w:rFonts w:ascii="Calibri" w:eastAsiaTheme="minorEastAsia" w:hAnsi="Calibri" w:cs="Calibri" w:hint="cs"/>
          <w:color w:val="000000"/>
          <w:kern w:val="0"/>
          <w:sz w:val="36"/>
          <w:szCs w:val="36"/>
          <w:rtl/>
          <w:lang w:bidi="ar"/>
          <w14:ligatures w14:val="none"/>
        </w:rPr>
        <w:t>إ</w:t>
      </w:r>
      <w:r w:rsidRPr="00FA272A">
        <w:rPr>
          <w:rFonts w:ascii="Calibri" w:eastAsiaTheme="minorEastAsia" w:hAnsi="Calibri" w:cs="Calibri"/>
          <w:color w:val="000000"/>
          <w:kern w:val="0"/>
          <w:sz w:val="36"/>
          <w:szCs w:val="36"/>
          <w:rtl/>
          <w:lang w:bidi="ar"/>
          <w14:ligatures w14:val="none"/>
        </w:rPr>
        <w:t>ليها</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w:t>
      </w:r>
    </w:p>
    <w:p w14:paraId="641A02D0"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5" w:name="_Toc243865505"/>
      <w:r w:rsidRPr="001E6392">
        <w:rPr>
          <w:rFonts w:ascii="Calibri" w:eastAsiaTheme="minorEastAsia" w:hAnsi="Calibri" w:cs="Calibri"/>
          <w:b/>
          <w:bCs/>
          <w:color w:val="000000"/>
          <w:kern w:val="0"/>
          <w:sz w:val="36"/>
          <w:szCs w:val="36"/>
          <w:highlight w:val="yellow"/>
          <w:u w:val="single"/>
          <w:rtl/>
          <w:lang w:bidi="ar"/>
          <w14:ligatures w14:val="none"/>
        </w:rPr>
        <w:t>مسجد مبرك الناقة</w:t>
      </w:r>
      <w:bookmarkEnd w:id="15"/>
    </w:p>
    <w:p w14:paraId="54EACF5C" w14:textId="6210221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بحسب التقليد، أن في الزاوية الشمالية الشرقية لمدينة بصرى، وفي حدود المكان الذي كان يُعتقد أنه معسكر للفيلق الروماني/ البيزنطي. وحسب وبعض الروايات كانت تنوخ ناقة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ﷺ في هذا المكان في إثناء السفر. فشَّيد على أرضه مسجد في مطلع الإسلام دعُي (مسجد مَبْرَك الناقة) أي المكان الذي نزل فيه </w:t>
      </w:r>
      <w:r w:rsidRPr="00FA272A">
        <w:rPr>
          <w:rFonts w:ascii="Calibri" w:eastAsiaTheme="minorEastAsia" w:hAnsi="Calibri" w:cs="Calibri"/>
          <w:b/>
          <w:bCs/>
          <w:color w:val="000000"/>
          <w:kern w:val="0"/>
          <w:sz w:val="36"/>
          <w:szCs w:val="36"/>
          <w:rtl/>
          <w:lang w:bidi="ar"/>
          <w14:ligatures w14:val="none"/>
        </w:rPr>
        <w:t>الرسول محمد</w:t>
      </w:r>
      <w:r w:rsidRPr="00FA272A">
        <w:rPr>
          <w:rFonts w:ascii="Calibri" w:eastAsiaTheme="minorEastAsia" w:hAnsi="Calibri" w:cs="Calibri"/>
          <w:color w:val="000000"/>
          <w:kern w:val="0"/>
          <w:sz w:val="36"/>
          <w:szCs w:val="36"/>
          <w:rtl/>
          <w:lang w:bidi="ar"/>
          <w14:ligatures w14:val="none"/>
        </w:rPr>
        <w:t xml:space="preserve"> عندما جاء بصرى، وكذلك هو الموضع الذي كانت تبرك فيه الناقة التي حملت </w:t>
      </w:r>
      <w:r w:rsidR="00BE5D61" w:rsidRPr="00FA272A">
        <w:rPr>
          <w:rFonts w:ascii="Calibri" w:eastAsiaTheme="minorEastAsia" w:hAnsi="Calibri" w:cs="Calibri" w:hint="cs"/>
          <w:color w:val="000000"/>
          <w:kern w:val="0"/>
          <w:sz w:val="36"/>
          <w:szCs w:val="36"/>
          <w:rtl/>
          <w:lang w:bidi="ar"/>
          <w14:ligatures w14:val="none"/>
        </w:rPr>
        <w:t>أول</w:t>
      </w:r>
      <w:r w:rsidRPr="00FA272A">
        <w:rPr>
          <w:rFonts w:ascii="Calibri" w:eastAsiaTheme="minorEastAsia" w:hAnsi="Calibri" w:cs="Calibri"/>
          <w:color w:val="000000"/>
          <w:kern w:val="0"/>
          <w:sz w:val="36"/>
          <w:szCs w:val="36"/>
          <w:rtl/>
          <w:lang w:bidi="ar"/>
          <w14:ligatures w14:val="none"/>
        </w:rPr>
        <w:t xml:space="preserve"> نسخة قرآن إلى سوريا وحُفظت فيه.</w:t>
      </w:r>
    </w:p>
    <w:p w14:paraId="4F21E88B"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6" w:name="_Toc243865506"/>
      <w:r w:rsidRPr="001E6392">
        <w:rPr>
          <w:rFonts w:ascii="Calibri" w:eastAsiaTheme="minorEastAsia" w:hAnsi="Calibri" w:cs="Calibri"/>
          <w:b/>
          <w:bCs/>
          <w:color w:val="000000"/>
          <w:kern w:val="0"/>
          <w:sz w:val="36"/>
          <w:szCs w:val="36"/>
          <w:highlight w:val="yellow"/>
          <w:u w:val="single"/>
          <w:rtl/>
          <w:lang w:bidi="ar"/>
          <w14:ligatures w14:val="none"/>
        </w:rPr>
        <w:t>دير الراهب بحيرا في بصرى</w:t>
      </w:r>
      <w:bookmarkEnd w:id="16"/>
    </w:p>
    <w:p w14:paraId="62E2FA7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المصدر السابق نفسه، ص 486.</w:t>
      </w:r>
    </w:p>
    <w:p w14:paraId="38AF2BCD" w14:textId="0C98859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ويقول الأب </w:t>
      </w:r>
      <w:r w:rsidRPr="00FA272A">
        <w:rPr>
          <w:rFonts w:ascii="Calibri" w:eastAsiaTheme="minorEastAsia" w:hAnsi="Calibri" w:cs="Calibri"/>
          <w:b/>
          <w:bCs/>
          <w:color w:val="000000"/>
          <w:kern w:val="0"/>
          <w:sz w:val="36"/>
          <w:szCs w:val="36"/>
          <w:rtl/>
          <w:lang w:bidi="ar"/>
          <w14:ligatures w14:val="none"/>
        </w:rPr>
        <w:t>متري هاجي أثناسيو</w:t>
      </w:r>
      <w:r w:rsidRPr="00FA272A">
        <w:rPr>
          <w:rFonts w:ascii="Calibri" w:eastAsiaTheme="minorEastAsia" w:hAnsi="Calibri" w:cs="Calibri"/>
          <w:color w:val="000000"/>
          <w:kern w:val="0"/>
          <w:sz w:val="36"/>
          <w:szCs w:val="36"/>
          <w:rtl/>
          <w:lang w:bidi="ar"/>
          <w14:ligatures w14:val="none"/>
        </w:rPr>
        <w:t xml:space="preserve"> أن التقليد الشعبي هو الذي أطلق على هذه الكنيسة أسم (دير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على أسم الراهب الذي التقى بـ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مع عمه </w:t>
      </w:r>
      <w:r w:rsidRPr="00FA272A">
        <w:rPr>
          <w:rFonts w:ascii="Calibri" w:eastAsiaTheme="minorEastAsia" w:hAnsi="Calibri" w:cs="Calibri"/>
          <w:b/>
          <w:bCs/>
          <w:color w:val="000000"/>
          <w:kern w:val="0"/>
          <w:sz w:val="36"/>
          <w:szCs w:val="36"/>
          <w:rtl/>
          <w:lang w:bidi="ar"/>
          <w14:ligatures w14:val="none"/>
        </w:rPr>
        <w:t>أبي طالب</w:t>
      </w:r>
      <w:r w:rsidRPr="00FA272A">
        <w:rPr>
          <w:rFonts w:ascii="Calibri" w:eastAsiaTheme="minorEastAsia" w:hAnsi="Calibri" w:cs="Calibri"/>
          <w:color w:val="000000"/>
          <w:kern w:val="0"/>
          <w:sz w:val="36"/>
          <w:szCs w:val="36"/>
          <w:rtl/>
          <w:lang w:bidi="ar"/>
          <w14:ligatures w14:val="none"/>
        </w:rPr>
        <w:t xml:space="preserve">. وبالجدير بالذكر </w:t>
      </w:r>
      <w:r w:rsidR="00F715E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ياقوت الحموي</w:t>
      </w:r>
      <w:r w:rsidRPr="00FA272A">
        <w:rPr>
          <w:rFonts w:ascii="Calibri" w:eastAsiaTheme="minorEastAsia" w:hAnsi="Calibri" w:cs="Calibri"/>
          <w:color w:val="000000"/>
          <w:kern w:val="0"/>
          <w:sz w:val="36"/>
          <w:szCs w:val="36"/>
          <w:rtl/>
          <w:lang w:bidi="ar"/>
          <w14:ligatures w14:val="none"/>
        </w:rPr>
        <w:t xml:space="preserve"> في </w:t>
      </w:r>
      <w:r w:rsidRPr="00FA272A">
        <w:rPr>
          <w:rFonts w:ascii="Calibri" w:eastAsiaTheme="minorEastAsia" w:hAnsi="Calibri" w:cs="Calibri"/>
          <w:b/>
          <w:bCs/>
          <w:color w:val="000000"/>
          <w:kern w:val="0"/>
          <w:sz w:val="36"/>
          <w:szCs w:val="36"/>
          <w:rtl/>
          <w:lang w:bidi="ar"/>
          <w14:ligatures w14:val="none"/>
        </w:rPr>
        <w:t>معجم البلدان</w:t>
      </w:r>
      <w:r w:rsidRPr="00FA272A">
        <w:rPr>
          <w:rFonts w:ascii="Calibri" w:eastAsiaTheme="minorEastAsia" w:hAnsi="Calibri" w:cs="Calibri"/>
          <w:color w:val="000000"/>
          <w:kern w:val="0"/>
          <w:sz w:val="36"/>
          <w:szCs w:val="36"/>
          <w:rtl/>
          <w:lang w:bidi="ar"/>
          <w14:ligatures w14:val="none"/>
        </w:rPr>
        <w:t xml:space="preserve"> قد ذكره كذللك باسم دير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w:t>
      </w:r>
    </w:p>
    <w:p w14:paraId="3330346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بتاريخ 1 - 12 من عام 1954 سجلت المديرية العامة للآثار والمتاحف السورية دير في منطقة بصرى الشام، المدينة القديمة بجوار الجامع الفاطمي وكنيسة القديسين </w:t>
      </w:r>
      <w:r w:rsidRPr="00FA272A">
        <w:rPr>
          <w:rFonts w:ascii="Calibri" w:eastAsiaTheme="minorEastAsia" w:hAnsi="Calibri" w:cs="Calibri"/>
          <w:b/>
          <w:bCs/>
          <w:color w:val="000000"/>
          <w:kern w:val="0"/>
          <w:sz w:val="36"/>
          <w:szCs w:val="36"/>
          <w:rtl/>
          <w:lang w:bidi="ar"/>
          <w14:ligatures w14:val="none"/>
        </w:rPr>
        <w:t>سيرجيوس</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باخوس</w:t>
      </w:r>
      <w:r w:rsidRPr="00FA272A">
        <w:rPr>
          <w:rFonts w:ascii="Calibri" w:eastAsiaTheme="minorEastAsia" w:hAnsi="Calibri" w:cs="Calibri"/>
          <w:color w:val="000000"/>
          <w:kern w:val="0"/>
          <w:sz w:val="36"/>
          <w:szCs w:val="36"/>
          <w:rtl/>
          <w:lang w:bidi="ar"/>
          <w14:ligatures w14:val="none"/>
        </w:rPr>
        <w:t xml:space="preserve">، كموقع سياحي، وبينت دائرة الآثار أن الدير يعود للفترة البيزنطية وإن تاريخ إنشاءه يعود بناءه إلى نهاية القرن الرابع الميلادي، وهو من أقدم كنائس بصرى، ما زالت جدرانه باقية وكذلك الهيكل وأعلاه قوس في وسطه حيّتان، ويطلق السكان المحليون على الدير أسم دير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نسبة إلى الرواية التي تقول أن راهب أسمه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كان يقيم في دير في بصرى الشام ألتقى بـ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وتنبا له بالنبوة.</w:t>
      </w:r>
    </w:p>
    <w:p w14:paraId="1F0A4A35"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7" w:name="_Toc243865507"/>
      <w:r w:rsidRPr="001E6392">
        <w:rPr>
          <w:rFonts w:ascii="Calibri" w:eastAsiaTheme="minorEastAsia" w:hAnsi="Calibri" w:cs="Calibri"/>
          <w:b/>
          <w:bCs/>
          <w:color w:val="000000"/>
          <w:kern w:val="0"/>
          <w:sz w:val="36"/>
          <w:szCs w:val="36"/>
          <w:highlight w:val="yellow"/>
          <w:u w:val="single"/>
          <w:rtl/>
          <w:lang w:bidi="ar"/>
          <w14:ligatures w14:val="none"/>
        </w:rPr>
        <w:lastRenderedPageBreak/>
        <w:t>بُصرى أم دير القديسة كاثرين في سيناء</w:t>
      </w:r>
      <w:bookmarkEnd w:id="17"/>
    </w:p>
    <w:p w14:paraId="68CD8A79" w14:textId="3F251611"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تجمع أغلب الكتابات في تحديد جغرافية تحرك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مع </w:t>
      </w:r>
      <w:r w:rsidRPr="00FA272A">
        <w:rPr>
          <w:rFonts w:ascii="Calibri" w:eastAsiaTheme="minorEastAsia" w:hAnsi="Calibri" w:cs="Calibri"/>
          <w:b/>
          <w:bCs/>
          <w:color w:val="000000"/>
          <w:kern w:val="0"/>
          <w:sz w:val="36"/>
          <w:szCs w:val="36"/>
          <w:rtl/>
          <w:lang w:bidi="ar"/>
          <w14:ligatures w14:val="none"/>
        </w:rPr>
        <w:t>أبي طالب</w:t>
      </w:r>
      <w:r w:rsidRPr="00FA272A">
        <w:rPr>
          <w:rFonts w:ascii="Calibri" w:eastAsiaTheme="minorEastAsia" w:hAnsi="Calibri" w:cs="Calibri"/>
          <w:color w:val="000000"/>
          <w:kern w:val="0"/>
          <w:sz w:val="36"/>
          <w:szCs w:val="36"/>
          <w:rtl/>
          <w:lang w:bidi="ar"/>
          <w14:ligatures w14:val="none"/>
        </w:rPr>
        <w:t xml:space="preserve"> مر يثرب نحو بلاد </w:t>
      </w:r>
      <w:r w:rsidR="008E672D" w:rsidRPr="00FA272A">
        <w:rPr>
          <w:rFonts w:ascii="Calibri" w:eastAsiaTheme="minorEastAsia" w:hAnsi="Calibri" w:cs="Calibri" w:hint="cs"/>
          <w:color w:val="000000"/>
          <w:kern w:val="0"/>
          <w:sz w:val="36"/>
          <w:szCs w:val="36"/>
          <w:rtl/>
          <w:lang w:bidi="ar"/>
          <w14:ligatures w14:val="none"/>
        </w:rPr>
        <w:t>الشام</w:t>
      </w:r>
      <w:r w:rsidRPr="00FA272A">
        <w:rPr>
          <w:rFonts w:ascii="Calibri" w:eastAsiaTheme="minorEastAsia" w:hAnsi="Calibri" w:cs="Calibri"/>
          <w:color w:val="000000"/>
          <w:kern w:val="0"/>
          <w:sz w:val="36"/>
          <w:szCs w:val="36"/>
          <w:rtl/>
          <w:lang w:bidi="ar"/>
          <w14:ligatures w14:val="none"/>
        </w:rPr>
        <w:t xml:space="preserve">، وتحديدًا في منطقة بُصرى، ولكن ما لفت نظري وجود خبر، أن </w:t>
      </w:r>
      <w:r w:rsidRPr="00FA272A">
        <w:rPr>
          <w:rFonts w:ascii="Calibri" w:eastAsiaTheme="minorEastAsia" w:hAnsi="Calibri" w:cs="Calibri"/>
          <w:b/>
          <w:bCs/>
          <w:color w:val="000000"/>
          <w:kern w:val="0"/>
          <w:sz w:val="36"/>
          <w:szCs w:val="36"/>
          <w:rtl/>
          <w:lang w:bidi="ar"/>
          <w14:ligatures w14:val="none"/>
        </w:rPr>
        <w:t>النبي محمدًا</w:t>
      </w:r>
      <w:r w:rsidRPr="00FA272A">
        <w:rPr>
          <w:rFonts w:ascii="Calibri" w:eastAsiaTheme="minorEastAsia" w:hAnsi="Calibri" w:cs="Calibri"/>
          <w:color w:val="000000"/>
          <w:kern w:val="0"/>
          <w:sz w:val="36"/>
          <w:szCs w:val="36"/>
          <w:rtl/>
          <w:lang w:bidi="ar"/>
          <w14:ligatures w14:val="none"/>
        </w:rPr>
        <w:t xml:space="preserve"> التقى برحلة تجارته مع رهبان في سيناء، وتحديدًا في دير القديسة كاثرين</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w:t>
      </w:r>
    </w:p>
    <w:p w14:paraId="30463F2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المؤرخ المسيحي </w:t>
      </w:r>
      <w:r w:rsidRPr="00FA272A">
        <w:rPr>
          <w:rFonts w:ascii="Calibri" w:eastAsiaTheme="minorEastAsia" w:hAnsi="Calibri" w:cs="Calibri"/>
          <w:b/>
          <w:bCs/>
          <w:color w:val="000000"/>
          <w:kern w:val="0"/>
          <w:sz w:val="36"/>
          <w:szCs w:val="36"/>
          <w:rtl/>
          <w:lang w:bidi="ar"/>
          <w14:ligatures w14:val="none"/>
        </w:rPr>
        <w:t>عزيز سوريال عطية</w:t>
      </w:r>
      <w:r w:rsidRPr="00FA272A">
        <w:rPr>
          <w:rFonts w:ascii="Calibri" w:eastAsiaTheme="minorEastAsia" w:hAnsi="Calibri" w:cs="Calibri"/>
          <w:color w:val="000000"/>
          <w:kern w:val="0"/>
          <w:sz w:val="36"/>
          <w:szCs w:val="36"/>
          <w:rtl/>
          <w:lang w:bidi="ar"/>
          <w14:ligatures w14:val="none"/>
        </w:rPr>
        <w:t xml:space="preserve"> (1898 - 1988م): </w:t>
      </w:r>
      <w:r w:rsidRPr="00FA272A">
        <w:rPr>
          <w:rFonts w:ascii="Calibri" w:eastAsiaTheme="minorEastAsia" w:hAnsi="Calibri" w:cs="Calibri"/>
          <w:b/>
          <w:bCs/>
          <w:color w:val="002060"/>
          <w:kern w:val="0"/>
          <w:sz w:val="36"/>
          <w:szCs w:val="36"/>
          <w:rtl/>
          <w:lang w:bidi="ar"/>
          <w14:ligatures w14:val="none"/>
        </w:rPr>
        <w:t>«إنه يقال إن محمدًا زار الدير خلال تجواله المبكر»</w:t>
      </w:r>
    </w:p>
    <w:p w14:paraId="04A61574"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8" w:name="_Toc243865508"/>
      <w:r w:rsidRPr="001E6392">
        <w:rPr>
          <w:rFonts w:ascii="Calibri" w:eastAsiaTheme="minorEastAsia" w:hAnsi="Calibri" w:cs="Calibri"/>
          <w:b/>
          <w:bCs/>
          <w:color w:val="000000"/>
          <w:kern w:val="0"/>
          <w:sz w:val="36"/>
          <w:szCs w:val="36"/>
          <w:highlight w:val="yellow"/>
          <w:u w:val="single"/>
          <w:rtl/>
          <w:lang w:bidi="ar"/>
          <w14:ligatures w14:val="none"/>
        </w:rPr>
        <w:t>خبر بحيرا في المصادر الإسلامية</w:t>
      </w:r>
      <w:bookmarkEnd w:id="18"/>
    </w:p>
    <w:p w14:paraId="7291A83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وتعتبر رواية </w:t>
      </w:r>
      <w:r w:rsidRPr="00FA272A">
        <w:rPr>
          <w:rFonts w:ascii="Calibri" w:eastAsiaTheme="minorEastAsia" w:hAnsi="Calibri" w:cs="Calibri"/>
          <w:b/>
          <w:bCs/>
          <w:color w:val="000000"/>
          <w:kern w:val="0"/>
          <w:sz w:val="36"/>
          <w:szCs w:val="36"/>
          <w:rtl/>
          <w:lang w:bidi="ar"/>
          <w14:ligatures w14:val="none"/>
        </w:rPr>
        <w:t>محمد بن إسحاق</w:t>
      </w:r>
      <w:r w:rsidRPr="00FA272A">
        <w:rPr>
          <w:rFonts w:ascii="Calibri" w:eastAsiaTheme="minorEastAsia" w:hAnsi="Calibri" w:cs="Calibri"/>
          <w:color w:val="000000"/>
          <w:kern w:val="0"/>
          <w:sz w:val="36"/>
          <w:szCs w:val="36"/>
          <w:rtl/>
          <w:lang w:bidi="ar"/>
          <w14:ligatures w14:val="none"/>
        </w:rPr>
        <w:t xml:space="preserve"> أكثر تواترًا، ولا تكاد تتفق مصادر الرواية حول هذه الشخصية، فهو حبر من الأحبار في بعض الروايات، وهو راهب من الرهبان في روايات أخرى، فقد ذكر </w:t>
      </w:r>
      <w:r w:rsidRPr="00FA272A">
        <w:rPr>
          <w:rFonts w:ascii="Calibri" w:eastAsiaTheme="minorEastAsia" w:hAnsi="Calibri" w:cs="Calibri"/>
          <w:b/>
          <w:bCs/>
          <w:color w:val="000000"/>
          <w:kern w:val="0"/>
          <w:sz w:val="36"/>
          <w:szCs w:val="36"/>
          <w:rtl/>
          <w:lang w:bidi="ar"/>
          <w14:ligatures w14:val="none"/>
        </w:rPr>
        <w:t>ابن قتيبة</w:t>
      </w:r>
      <w:r w:rsidRPr="00FA272A">
        <w:rPr>
          <w:rFonts w:ascii="Calibri" w:eastAsiaTheme="minorEastAsia" w:hAnsi="Calibri" w:cs="Calibri"/>
          <w:color w:val="000000"/>
          <w:kern w:val="0"/>
          <w:sz w:val="36"/>
          <w:szCs w:val="36"/>
          <w:rtl/>
          <w:lang w:bidi="ar"/>
          <w14:ligatures w14:val="none"/>
        </w:rPr>
        <w:t xml:space="preserve"> في </w:t>
      </w:r>
      <w:r w:rsidRPr="00FA272A">
        <w:rPr>
          <w:rFonts w:ascii="Calibri" w:eastAsiaTheme="minorEastAsia" w:hAnsi="Calibri" w:cs="Calibri"/>
          <w:b/>
          <w:bCs/>
          <w:color w:val="000000"/>
          <w:kern w:val="0"/>
          <w:sz w:val="36"/>
          <w:szCs w:val="36"/>
          <w:rtl/>
          <w:lang w:bidi="ar"/>
          <w14:ligatures w14:val="none"/>
        </w:rPr>
        <w:t>المعارف</w:t>
      </w:r>
      <w:r w:rsidRPr="00FA272A">
        <w:rPr>
          <w:rFonts w:ascii="Calibri" w:eastAsiaTheme="minorEastAsia" w:hAnsi="Calibri" w:cs="Calibri"/>
          <w:color w:val="000000"/>
          <w:kern w:val="0"/>
          <w:sz w:val="36"/>
          <w:szCs w:val="36"/>
          <w:rtl/>
          <w:lang w:bidi="ar"/>
          <w14:ligatures w14:val="none"/>
        </w:rPr>
        <w:t xml:space="preserve"> أن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هو </w:t>
      </w:r>
      <w:r w:rsidRPr="00FA272A">
        <w:rPr>
          <w:rFonts w:ascii="Calibri" w:eastAsiaTheme="minorEastAsia" w:hAnsi="Calibri" w:cs="Calibri"/>
          <w:b/>
          <w:bCs/>
          <w:color w:val="000000"/>
          <w:kern w:val="0"/>
          <w:sz w:val="36"/>
          <w:szCs w:val="36"/>
          <w:rtl/>
          <w:lang w:bidi="ar"/>
          <w14:ligatures w14:val="none"/>
        </w:rPr>
        <w:t>جرجيس</w:t>
      </w:r>
      <w:r w:rsidRPr="00FA272A">
        <w:rPr>
          <w:rFonts w:ascii="Calibri" w:eastAsiaTheme="minorEastAsia" w:hAnsi="Calibri" w:cs="Calibri"/>
          <w:color w:val="000000"/>
          <w:kern w:val="0"/>
          <w:sz w:val="36"/>
          <w:szCs w:val="36"/>
          <w:rtl/>
          <w:lang w:bidi="ar"/>
          <w14:ligatures w14:val="none"/>
        </w:rPr>
        <w:t xml:space="preserve"> ويقال </w:t>
      </w:r>
      <w:r w:rsidRPr="00FA272A">
        <w:rPr>
          <w:rFonts w:ascii="Calibri" w:eastAsiaTheme="minorEastAsia" w:hAnsi="Calibri" w:cs="Calibri"/>
          <w:b/>
          <w:bCs/>
          <w:color w:val="000000"/>
          <w:kern w:val="0"/>
          <w:sz w:val="36"/>
          <w:szCs w:val="36"/>
          <w:rtl/>
          <w:lang w:bidi="ar"/>
          <w14:ligatures w14:val="none"/>
        </w:rPr>
        <w:t>سرجس</w:t>
      </w:r>
      <w:r w:rsidRPr="00FA272A">
        <w:rPr>
          <w:rFonts w:ascii="Calibri" w:eastAsiaTheme="minorEastAsia" w:hAnsi="Calibri" w:cs="Calibri"/>
          <w:color w:val="000000"/>
          <w:kern w:val="0"/>
          <w:sz w:val="36"/>
          <w:szCs w:val="36"/>
          <w:rtl/>
          <w:lang w:bidi="ar"/>
          <w14:ligatures w14:val="none"/>
        </w:rPr>
        <w:t xml:space="preserve">، كما يقال: </w:t>
      </w:r>
      <w:r w:rsidRPr="00FA272A">
        <w:rPr>
          <w:rFonts w:ascii="Calibri" w:eastAsiaTheme="minorEastAsia" w:hAnsi="Calibri" w:cs="Calibri"/>
          <w:b/>
          <w:bCs/>
          <w:color w:val="000000"/>
          <w:kern w:val="0"/>
          <w:sz w:val="36"/>
          <w:szCs w:val="36"/>
          <w:rtl/>
          <w:lang w:bidi="ar"/>
          <w14:ligatures w14:val="none"/>
        </w:rPr>
        <w:t>جرجس</w:t>
      </w:r>
      <w:r w:rsidRPr="00FA272A">
        <w:rPr>
          <w:rFonts w:ascii="Calibri" w:eastAsiaTheme="minorEastAsia" w:hAnsi="Calibri" w:cs="Calibri"/>
          <w:color w:val="000000"/>
          <w:kern w:val="0"/>
          <w:sz w:val="36"/>
          <w:szCs w:val="36"/>
          <w:rtl/>
          <w:lang w:bidi="ar"/>
          <w14:ligatures w14:val="none"/>
        </w:rPr>
        <w:t xml:space="preserve">، وكان حبرًا من أحبار يهود تيماء، كما قيل إنه كان نصرانيًا من عبد القيس، وهو ما ذهب إليه </w:t>
      </w:r>
      <w:r w:rsidRPr="00FA272A">
        <w:rPr>
          <w:rFonts w:ascii="Calibri" w:eastAsiaTheme="minorEastAsia" w:hAnsi="Calibri" w:cs="Calibri"/>
          <w:b/>
          <w:bCs/>
          <w:color w:val="000000"/>
          <w:kern w:val="0"/>
          <w:sz w:val="36"/>
          <w:szCs w:val="36"/>
          <w:rtl/>
          <w:lang w:bidi="ar"/>
          <w14:ligatures w14:val="none"/>
        </w:rPr>
        <w:t>ابن إسحاق</w:t>
      </w:r>
      <w:r w:rsidRPr="00FA272A">
        <w:rPr>
          <w:rFonts w:ascii="Calibri" w:eastAsiaTheme="minorEastAsia" w:hAnsi="Calibri" w:cs="Calibri"/>
          <w:color w:val="000000"/>
          <w:kern w:val="0"/>
          <w:sz w:val="36"/>
          <w:szCs w:val="36"/>
          <w:rtl/>
          <w:lang w:bidi="ar"/>
          <w14:ligatures w14:val="none"/>
        </w:rPr>
        <w:t xml:space="preserve"> في مروياته. فيرى البعض: إذا كان هذا الخلط المتعلق بـ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يخرجه من مجال الوجود الحقيقي ويلحقه بمصاف الوجود التقديري، فإن ذلك يجعله شخصية رمزية. فـ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يرمز إلى من انتهى إليهم علم أهل الكتاب، وتوارثوه كابرًا عن كابر، وأفضى بمعارفه إلى العرب الذين حجبت الوثنية بينهم وبين هذه المعارف والأمارات التي نصّت عليها الديانات السماوية السابقة</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w:t>
      </w:r>
    </w:p>
    <w:p w14:paraId="7F222A11"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19" w:name="_Toc243865509"/>
      <w:r w:rsidRPr="001E6392">
        <w:rPr>
          <w:rFonts w:ascii="Calibri" w:eastAsiaTheme="minorEastAsia" w:hAnsi="Calibri" w:cs="Calibri"/>
          <w:b/>
          <w:bCs/>
          <w:color w:val="000000"/>
          <w:kern w:val="0"/>
          <w:sz w:val="36"/>
          <w:szCs w:val="36"/>
          <w:highlight w:val="yellow"/>
          <w:u w:val="single"/>
          <w:rtl/>
          <w:lang w:bidi="ar"/>
          <w14:ligatures w14:val="none"/>
        </w:rPr>
        <w:t>القصة في كتب السيرة</w:t>
      </w:r>
      <w:bookmarkEnd w:id="19"/>
    </w:p>
    <w:p w14:paraId="5CB4D57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ثانيًا: تتفق الروايتان على أن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حذر ونبه </w:t>
      </w:r>
      <w:r w:rsidRPr="00FA272A">
        <w:rPr>
          <w:rFonts w:ascii="Calibri" w:eastAsiaTheme="minorEastAsia" w:hAnsi="Calibri" w:cs="Calibri"/>
          <w:b/>
          <w:bCs/>
          <w:color w:val="000000"/>
          <w:kern w:val="0"/>
          <w:sz w:val="36"/>
          <w:szCs w:val="36"/>
          <w:rtl/>
          <w:lang w:bidi="ar"/>
          <w14:ligatures w14:val="none"/>
        </w:rPr>
        <w:t>أبو طالب</w:t>
      </w:r>
      <w:r w:rsidRPr="00FA272A">
        <w:rPr>
          <w:rFonts w:ascii="Calibri" w:eastAsiaTheme="minorEastAsia" w:hAnsi="Calibri" w:cs="Calibri"/>
          <w:color w:val="000000"/>
          <w:kern w:val="0"/>
          <w:sz w:val="36"/>
          <w:szCs w:val="36"/>
          <w:rtl/>
          <w:lang w:bidi="ar"/>
          <w14:ligatures w14:val="none"/>
        </w:rPr>
        <w:t xml:space="preserve"> من ضرورة المحافظة على هذا الغلام فأن له شأنا عظيمًا.</w:t>
      </w:r>
    </w:p>
    <w:p w14:paraId="206F44C7"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0" w:name="_Toc243865510"/>
      <w:r w:rsidRPr="001E6392">
        <w:rPr>
          <w:rFonts w:ascii="Calibri" w:eastAsiaTheme="minorEastAsia" w:hAnsi="Calibri" w:cs="Calibri"/>
          <w:b/>
          <w:bCs/>
          <w:color w:val="000000"/>
          <w:kern w:val="0"/>
          <w:sz w:val="36"/>
          <w:szCs w:val="36"/>
          <w:highlight w:val="yellow"/>
          <w:u w:val="single"/>
          <w:rtl/>
          <w:lang w:bidi="ar"/>
          <w14:ligatures w14:val="none"/>
        </w:rPr>
        <w:t>القصة في كتاب تهذيبِ السّيرة لابنِ هشام:</w:t>
      </w:r>
      <w:bookmarkEnd w:id="20"/>
    </w:p>
    <w:p w14:paraId="67AE3F63"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 xml:space="preserve">«قَالَ ابْنُ إسْحَاقَ: ثُمّ إنّ أَبَا طَالِب خَرَجَ فِي رَكْبٍ تَاجِرًا إلَى الشّام، فَلَمّا تَهَيَّأَ لِلرّحِيلِ وَأَجْمَعَ الْمَسِيرَ صَبّ بِهِ رَسُولٌ اللّه ﷺ - فِيمَا يَزْعُمُونَ - فَرَقّ لَهُ (أبُو طَالِبٍ) وَقَالَ وَاللّهِ لَأَخْرُجَنّ بِهِ مَعِي، وَلَا يُفَارِقُنِي، وَلَا أُفَارِقُهُ أَبَدًا، أَوْ كَمَا قَالَ. فَخَرَجَ بِهِ مَعَهُ فَلَمّا نَزَلَ الرّكْبُ بُصْرَى مِنْ أَرْضِ الشّامِ، وَبِهِمَا رَاهِبٌ يُقَالُ لَهُ بَحِيرَى فِي صَوْمَعَةٍ لَهُ وَكَانَ إِلَيْهِ عِلْمُ أَهْلِ النّصْرَانِيَّةِ وَلَمْ يَزَلْ فِي تِلْكَ الصّوْمَعَةِ مُنْذَ قَطّ رَاهِبٌ إِلَيْهِ يَصِيرُ عِلْمُهُمْ عَنْ كِتَابٍ فِيهَا فِيمَا يَزْعُمُونَ يَتَوَارَثَونَهُ كَابِرًا عَنْ كَابِرٍ. فَلَمّا نَزَلُوا ذَلِكَ الْعَامَ بِبَحِيرَى وَكَانُوا كَثِيرًا مَا يَمُرّونَ بِهِ قَبْلَ ذَلِكَ فَلَا يُكَلّمُهُمْ وَلَا يَعْرضُ لَهُمْ حَتّى كَانَ ذَلِكَ الْعَامُ . فَلَمّا نَزَلُوا بِهِ قَرِيبًا مِنْ صَوْمَعَتِهِ صَنَعَ لَهُمْ طَعَامًا كَثِيرًا، وَذَلِكَ فِيمَا يَزْعُمُونَ عَنْ شَيْءٍ رَآهُ وَهُوَ فِي صَوْمَعَتِهِ يَزْعُمُونَ أنّهُ رَأى رَسُولَ الله ﷺ وَهُوَ فِي صَوْمَعَتِهِ فِي الرّكْب حَيْن أَقْبَلُوا، وَغَمَامَةٌ تُظِلّهُ مِنْ بَيْنِ الْقَوْم. قَالَ ثُمّ أَقْبَلُوا فَنَزَلُوا فِي ظِلّ شَجَرَةٍ قَرِيبًا مِنْهُ. فَنَظَرَ إلَى الْغَمَامَةِ حَيْنَ أظَلّتْ الشَّجَرَةُ، وَتَهَصّرَتْ أَغْصَانُ الشِّجَرَةِ عَلَى رَسُولِ اللّه ﷺ حَتّى </w:t>
      </w:r>
      <w:r w:rsidRPr="00FA272A">
        <w:rPr>
          <w:rFonts w:ascii="Calibri" w:eastAsiaTheme="minorEastAsia" w:hAnsi="Calibri" w:cs="Calibri"/>
          <w:b/>
          <w:bCs/>
          <w:color w:val="002060"/>
          <w:kern w:val="0"/>
          <w:sz w:val="36"/>
          <w:szCs w:val="36"/>
          <w:rtl/>
          <w:lang w:bidi="ar"/>
          <w14:ligatures w14:val="none"/>
        </w:rPr>
        <w:lastRenderedPageBreak/>
        <w:t xml:space="preserve">اسْتَظَلّ تَحْتَهَا. فَلَمّا رَآهُ بَحِيرَى جَعَلَ يَلْحَظُهُ لَحْظًا شَدِيدًا وَيَنْظُرُ إلَى أَشْيَاءَ مِنْ جَسَدِهِ قَدْ كَانَ يَجِدُهَا عِنْدَهُ مِنْ صِفَتِهِ حَتّى إذَا فَرَغَ الْقَوْمُ مِنْ طَعَامِهِمْ وَتَفَرّقُوا، قَامَ إلَيْهِ بَحِيرَى، فَقَالَ لَهُ: يَا غُلَامُ أَسْأَلُك بحَقّ اللّاتِي وَالْعُزّى إِلَّا مَا أَخْبَرْتَنِي عَمّا أَسْأَلُكَ عَنْهُ وَإِنِّمَا قَالَ لَهُ بَحِيرَى ذَلِكَ لِأَنّهُ سَمِعَ قَوْمَهُ يَحْلِفُونَ بِهِمَا. فَزَعَمُوا أَنّ رَسُولَ الله ﷺ قَالَ لَهُ: </w:t>
      </w:r>
      <w:r w:rsidRPr="00FA272A">
        <w:rPr>
          <w:rFonts w:ascii="Calibri" w:eastAsiaTheme="minorEastAsia" w:hAnsi="Calibri" w:cs="Calibri"/>
          <w:b/>
          <w:bCs/>
          <w:color w:val="196B24"/>
          <w:kern w:val="0"/>
          <w:sz w:val="36"/>
          <w:szCs w:val="36"/>
          <w:rtl/>
          <w:lang w:bidi="ar"/>
          <w14:ligatures w14:val="none"/>
        </w:rPr>
        <w:t>«لَا تَسْأَلْنِي بِاللّاتِ وَالْعُزّى، فَوَاللهِ مَا أَبْغَضْتُ شَيْئًا قَطّ بُغْضَهُمَا»</w:t>
      </w:r>
      <w:r w:rsidRPr="00FA272A">
        <w:rPr>
          <w:rFonts w:ascii="Calibri" w:eastAsiaTheme="minorEastAsia" w:hAnsi="Calibri" w:cs="Calibri"/>
          <w:b/>
          <w:bCs/>
          <w:color w:val="002060"/>
          <w:kern w:val="0"/>
          <w:sz w:val="36"/>
          <w:szCs w:val="36"/>
          <w:rtl/>
          <w:lang w:bidi="ar"/>
          <w14:ligatures w14:val="none"/>
        </w:rPr>
        <w:t>، فَقَالَ لَهُ بَحِيرَى: فَبالِلّهِ إِلَّا مَا أَخْبَرْتَنِي عَمّا أَسْأَلُك عَنْهُ فَقَالَ لَهُ سَلْنِي عَمّا بَدَا لَك. فَجَعَلَ يَسْأَلُهُ عَنْ أَشْيَاءَ مِنْ حَالِهِ فِي نَوْمِهِ وَهَيْئَتِهِ وَأُمُورِهِ فَجَعَلَ رَسُولُ الله ﷺ يُخْبِرُهُ فَيُوَافِقُ ذَلِكَ مَا عِنْدَ بَحِيرَى مِنْ صِفَتِهِ ثُمّ نَظَرَ إلَى ظَهْرِهِ فَرَأَى خَاتَمَ النّبُوّةِ بَيْنَ كَتِفَيْهِ عَلَى مَوْضِعِهِ مِنْ صِفَتِهِ الّتِي عِنْدَهُ. قَالَ ابْنُ إسْحَاقَ: فَلَمّا فَرَغَ أَقْبَلَ عَلَى عَمّهِ أَبِي طَالِب فَقَالَ لَهُ مَا هَذَا الْغُلَامُ مِنْك؟ قَالَ ابْنِي. قَالَ لَهُ بَحِيرَى: مَا هُوَ بِابْنِك، وَمَا يَنْبَغِي لِهَذَا الْغُلَامِ أَنْ يَكُونَ أَبُوهُ حَيّا؛ قَالَ فَإِنّهُ ابْنُ أَخِي؛ قَالَ فَمَا فَعَلَ أَبُوهُ؟ قَالَ مَاتَ وَأُمّهُ حُبْلَى بِهِ قَالَ صَدَقْت، فَارْجِعْ بِابْنِ أَخِيك إلَى بَلَدِهِ وَاحْذَرْ عَلَيْهِ يَهُودَ فَوَاللّهِ لَئِنْ رَأَوْهُ وَعَرَفُوا مِنْهُ مَا عَرَفْتُ لَيَبْغُنّهُ شَرّا، فَإِنّهُ كَائِنٌ لَابْنِ أَخِيك هَذَا شَأْنٌ عَظِيمٌ فَأَسْرعْ بِهِ إلَى بلَادِهِ.»</w:t>
      </w:r>
    </w:p>
    <w:p w14:paraId="1FE25F5A"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1" w:name="_Toc243865511"/>
      <w:r w:rsidRPr="001E6392">
        <w:rPr>
          <w:rFonts w:ascii="Calibri" w:eastAsiaTheme="minorEastAsia" w:hAnsi="Calibri" w:cs="Calibri"/>
          <w:b/>
          <w:bCs/>
          <w:color w:val="000000"/>
          <w:kern w:val="0"/>
          <w:sz w:val="36"/>
          <w:szCs w:val="36"/>
          <w:highlight w:val="yellow"/>
          <w:u w:val="single"/>
          <w:rtl/>
          <w:lang w:bidi="ar"/>
          <w14:ligatures w14:val="none"/>
        </w:rPr>
        <w:t>بحيرا في المصادر المسيحية</w:t>
      </w:r>
      <w:bookmarkEnd w:id="21"/>
    </w:p>
    <w:p w14:paraId="4A70C3A8" w14:textId="16BE7AC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تعودُ أوّل </w:t>
      </w:r>
      <w:r w:rsidR="008E672D">
        <w:rPr>
          <w:rFonts w:ascii="Calibri" w:eastAsiaTheme="minorEastAsia" w:hAnsi="Calibri" w:cs="Calibri" w:hint="cs"/>
          <w:color w:val="000000"/>
          <w:kern w:val="0"/>
          <w:sz w:val="36"/>
          <w:szCs w:val="36"/>
          <w:rtl/>
          <w:lang w:bidi="ar"/>
          <w14:ligatures w14:val="none"/>
        </w:rPr>
        <w:t>إ</w:t>
      </w:r>
      <w:r w:rsidRPr="00FA272A">
        <w:rPr>
          <w:rFonts w:ascii="Calibri" w:eastAsiaTheme="minorEastAsia" w:hAnsi="Calibri" w:cs="Calibri"/>
          <w:color w:val="000000"/>
          <w:kern w:val="0"/>
          <w:sz w:val="36"/>
          <w:szCs w:val="36"/>
          <w:rtl/>
          <w:lang w:bidi="ar"/>
          <w14:ligatures w14:val="none"/>
        </w:rPr>
        <w:t>شارة للرّاهب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إلى مصادر مسيحيّة هي ما وردَ لدى راهب نشأ في البلاط الأموي أب عن جد، وهو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(675 - 749م.) في مقالِه «هَرْطَقَة المِئة»، وهو الفصلُ الأخير من كتابِه </w:t>
      </w:r>
      <w:r w:rsidRPr="00FA272A">
        <w:rPr>
          <w:rFonts w:ascii="Calibri" w:eastAsiaTheme="minorEastAsia" w:hAnsi="Calibri" w:cs="Calibri"/>
          <w:b/>
          <w:bCs/>
          <w:color w:val="000000"/>
          <w:kern w:val="0"/>
          <w:sz w:val="36"/>
          <w:szCs w:val="36"/>
          <w:rtl/>
          <w:lang w:bidi="ar"/>
          <w14:ligatures w14:val="none"/>
        </w:rPr>
        <w:t>الهرطقات</w:t>
      </w:r>
      <w:r w:rsidRPr="00FA272A">
        <w:rPr>
          <w:rFonts w:ascii="Calibri" w:eastAsiaTheme="minorEastAsia" w:hAnsi="Calibri" w:cs="Calibri"/>
          <w:color w:val="000000"/>
          <w:kern w:val="0"/>
          <w:sz w:val="36"/>
          <w:szCs w:val="36"/>
          <w:rtl/>
          <w:lang w:bidi="ar"/>
          <w14:ligatures w14:val="none"/>
        </w:rPr>
        <w:t xml:space="preserve"> (باليونانيّة) الذي يُعدّد فيه مائة بدعة نشأت في المسيحيّة (حتّى عصرِه)، ويختمها بالهرطقة المائة «هرطقةُ الإسماعيليّين» أي (الإسلام). في مقالِه هذا يقول: </w:t>
      </w:r>
      <w:r w:rsidRPr="00FA272A">
        <w:rPr>
          <w:rFonts w:ascii="Calibri" w:eastAsiaTheme="minorEastAsia" w:hAnsi="Calibri" w:cs="Calibri"/>
          <w:b/>
          <w:bCs/>
          <w:color w:val="002060"/>
          <w:kern w:val="0"/>
          <w:sz w:val="36"/>
          <w:szCs w:val="36"/>
          <w:rtl/>
          <w:lang w:bidi="ar"/>
          <w14:ligatures w14:val="none"/>
        </w:rPr>
        <w:t>«من هذا العهد (عهد هرقليوس) وحتى أيّامنا هذه، قام فيما بينهم نبي منتحل (النبوة) اسمه محمد، والذي قد أنشأ هرطقته الخاصة بعد أن تعرّف بالصدفة على العهدين القديم والجديد، وبعد أن تحاور كما يبدو مع راهب آريوسي»</w:t>
      </w:r>
      <w:r w:rsidRPr="00FA272A">
        <w:rPr>
          <w:rFonts w:ascii="Calibri" w:eastAsiaTheme="minorEastAsia" w:hAnsi="Calibri" w:cs="Calibri"/>
          <w:color w:val="000000"/>
          <w:kern w:val="0"/>
          <w:sz w:val="36"/>
          <w:szCs w:val="36"/>
          <w:vertAlign w:val="superscript"/>
          <w:rtl/>
          <w:lang w:bidi="ar"/>
          <w14:ligatures w14:val="none"/>
        </w:rPr>
        <w:t>(2)</w:t>
      </w:r>
    </w:p>
    <w:p w14:paraId="630ED43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يوحنا الدمشقي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الهرطقة المائة</w:t>
      </w:r>
      <w:r w:rsidRPr="00FA272A">
        <w:rPr>
          <w:rFonts w:ascii="Calibri" w:eastAsiaTheme="minorEastAsia" w:hAnsi="Calibri" w:cs="Calibri"/>
          <w:color w:val="000000"/>
          <w:kern w:val="0"/>
          <w:sz w:val="36"/>
          <w:szCs w:val="36"/>
          <w:rtl/>
          <w:lang w:bidi="ar"/>
          <w14:ligatures w14:val="none"/>
        </w:rPr>
        <w:t>، بيروت، 1997، ص 49- 50.</w:t>
      </w:r>
    </w:p>
    <w:p w14:paraId="4AEFB65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ولو كان الدمشقي اطلع على مخطوطة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أو كان هناك ذِكر لـ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في العصر الأموي لكان أشار لها تفصيلا، وتوسع بها، مما يعني أن كتاب 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لم يكن له وجود في العصر الأموي تمامًا، مما يؤيد رؤية المحققين في بيان زمن تأليفه للقرن التاسع الميلادي إبان عهد بني العباس.</w:t>
      </w:r>
    </w:p>
    <w:p w14:paraId="69340811" w14:textId="2F6C6F9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كما وردَ ذكرُه أيضًا عندَ </w:t>
      </w:r>
      <w:r w:rsidRPr="00FA272A">
        <w:rPr>
          <w:rFonts w:ascii="Calibri" w:eastAsiaTheme="minorEastAsia" w:hAnsi="Calibri" w:cs="Calibri"/>
          <w:b/>
          <w:bCs/>
          <w:color w:val="000000"/>
          <w:kern w:val="0"/>
          <w:sz w:val="36"/>
          <w:szCs w:val="36"/>
          <w:rtl/>
          <w:lang w:bidi="ar"/>
          <w14:ligatures w14:val="none"/>
        </w:rPr>
        <w:t>عبد المسيح بن إسحق الكنديّ</w:t>
      </w:r>
      <w:r w:rsidRPr="00FA272A">
        <w:rPr>
          <w:rFonts w:ascii="Calibri" w:eastAsiaTheme="minorEastAsia" w:hAnsi="Calibri" w:cs="Calibri"/>
          <w:color w:val="000000"/>
          <w:kern w:val="0"/>
          <w:sz w:val="36"/>
          <w:szCs w:val="36"/>
          <w:rtl/>
          <w:lang w:bidi="ar"/>
          <w14:ligatures w14:val="none"/>
        </w:rPr>
        <w:t xml:space="preserve"> (813 - 834م)، وهذا المصدر يعود تاريخه الذي ينسبونه </w:t>
      </w:r>
      <w:r w:rsidR="008E672D">
        <w:rPr>
          <w:rFonts w:ascii="Calibri" w:eastAsiaTheme="minorEastAsia" w:hAnsi="Calibri" w:cs="Calibri" w:hint="cs"/>
          <w:color w:val="000000"/>
          <w:kern w:val="0"/>
          <w:sz w:val="36"/>
          <w:szCs w:val="36"/>
          <w:rtl/>
          <w:lang w:bidi="ar"/>
          <w14:ligatures w14:val="none"/>
        </w:rPr>
        <w:t>إ</w:t>
      </w:r>
      <w:r w:rsidRPr="00FA272A">
        <w:rPr>
          <w:rFonts w:ascii="Calibri" w:eastAsiaTheme="minorEastAsia" w:hAnsi="Calibri" w:cs="Calibri"/>
          <w:color w:val="000000"/>
          <w:kern w:val="0"/>
          <w:sz w:val="36"/>
          <w:szCs w:val="36"/>
          <w:rtl/>
          <w:lang w:bidi="ar"/>
          <w14:ligatures w14:val="none"/>
        </w:rPr>
        <w:t xml:space="preserve">ليه إلى القرن الثالث الهجري، كون هذه النسخة المتداولة يعود أصلها إلى كاهن طليطلي اسمه </w:t>
      </w:r>
      <w:r w:rsidRPr="00FA272A">
        <w:rPr>
          <w:rFonts w:ascii="Calibri" w:eastAsiaTheme="minorEastAsia" w:hAnsi="Calibri" w:cs="Calibri"/>
          <w:b/>
          <w:bCs/>
          <w:color w:val="000000"/>
          <w:kern w:val="0"/>
          <w:sz w:val="36"/>
          <w:szCs w:val="36"/>
          <w:rtl/>
          <w:lang w:bidi="ar"/>
          <w14:ligatures w14:val="none"/>
        </w:rPr>
        <w:t>بيدرو</w:t>
      </w:r>
      <w:r w:rsidRPr="00FA272A">
        <w:rPr>
          <w:rFonts w:ascii="Calibri" w:eastAsiaTheme="minorEastAsia" w:hAnsi="Calibri" w:cs="Calibri"/>
          <w:color w:val="000000"/>
          <w:kern w:val="0"/>
          <w:sz w:val="36"/>
          <w:szCs w:val="36"/>
          <w:rtl/>
          <w:lang w:bidi="ar"/>
          <w14:ligatures w14:val="none"/>
        </w:rPr>
        <w:t xml:space="preserve"> ترجم رسالة الكندي هذه إلى اللاتينية في سنة 1142م، بأمر من بطرس المكرم. ومن هذه النسخة اللاتينية ترجمت إلى العربية في النسخ المتداولة عندنا.</w:t>
      </w:r>
    </w:p>
    <w:p w14:paraId="0C265ECD" w14:textId="377A5EF3"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2" w:name="_Toc243865512"/>
      <w:r w:rsidRPr="001E6392">
        <w:rPr>
          <w:rFonts w:ascii="Calibri" w:eastAsiaTheme="minorEastAsia" w:hAnsi="Calibri" w:cs="Calibri"/>
          <w:b/>
          <w:bCs/>
          <w:color w:val="000000"/>
          <w:kern w:val="0"/>
          <w:sz w:val="36"/>
          <w:szCs w:val="36"/>
          <w:highlight w:val="yellow"/>
          <w:u w:val="single"/>
          <w:rtl/>
          <w:lang w:bidi="ar"/>
          <w14:ligatures w14:val="none"/>
        </w:rPr>
        <w:lastRenderedPageBreak/>
        <w:t>النص الذي ذكره الكندي في رسائله</w:t>
      </w:r>
      <w:bookmarkEnd w:id="22"/>
    </w:p>
    <w:p w14:paraId="370FA428" w14:textId="0856C5CC" w:rsidR="00FA272A" w:rsidRPr="00FA272A" w:rsidRDefault="008E672D"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hint="cs"/>
          <w:color w:val="000000"/>
          <w:kern w:val="0"/>
          <w:sz w:val="36"/>
          <w:szCs w:val="36"/>
          <w:rtl/>
          <w:lang w:bidi="ar"/>
          <w14:ligatures w14:val="none"/>
        </w:rPr>
        <w:t>ففي</w:t>
      </w:r>
      <w:r w:rsidR="00FA272A" w:rsidRPr="00FA272A">
        <w:rPr>
          <w:rFonts w:ascii="Calibri" w:eastAsiaTheme="minorEastAsia" w:hAnsi="Calibri" w:cs="Calibri"/>
          <w:color w:val="000000"/>
          <w:kern w:val="0"/>
          <w:sz w:val="36"/>
          <w:szCs w:val="36"/>
          <w:rtl/>
          <w:lang w:bidi="ar"/>
          <w14:ligatures w14:val="none"/>
        </w:rPr>
        <w:t xml:space="preserve"> رسالتِه إلى </w:t>
      </w:r>
      <w:r w:rsidR="00FA272A" w:rsidRPr="00FA272A">
        <w:rPr>
          <w:rFonts w:ascii="Calibri" w:eastAsiaTheme="minorEastAsia" w:hAnsi="Calibri" w:cs="Calibri"/>
          <w:b/>
          <w:bCs/>
          <w:color w:val="000000"/>
          <w:kern w:val="0"/>
          <w:sz w:val="36"/>
          <w:szCs w:val="36"/>
          <w:rtl/>
          <w:lang w:bidi="ar"/>
          <w14:ligatures w14:val="none"/>
        </w:rPr>
        <w:t>عبدِ اللهِ بن إسماعيل الهاشميّ</w:t>
      </w:r>
      <w:r w:rsidR="00FA272A" w:rsidRPr="00FA272A">
        <w:rPr>
          <w:rFonts w:ascii="Calibri" w:eastAsiaTheme="minorEastAsia" w:hAnsi="Calibri" w:cs="Calibri"/>
          <w:color w:val="000000"/>
          <w:kern w:val="0"/>
          <w:sz w:val="36"/>
          <w:szCs w:val="36"/>
          <w:rtl/>
          <w:lang w:bidi="ar"/>
          <w14:ligatures w14:val="none"/>
        </w:rPr>
        <w:t xml:space="preserve">، يقول: </w:t>
      </w:r>
      <w:r w:rsidR="00FA272A" w:rsidRPr="00FA272A">
        <w:rPr>
          <w:rFonts w:ascii="Calibri" w:eastAsiaTheme="minorEastAsia" w:hAnsi="Calibri" w:cs="Calibri"/>
          <w:b/>
          <w:bCs/>
          <w:color w:val="002060"/>
          <w:kern w:val="0"/>
          <w:sz w:val="36"/>
          <w:szCs w:val="36"/>
          <w:rtl/>
          <w:lang w:bidi="ar"/>
          <w14:ligatures w14:val="none"/>
        </w:rPr>
        <w:t xml:space="preserve">«وذلك انه كان رجل من رهبان النصارى، يُعرف بسرجيوس، أحدث حدثًا أنكره عليه أصحابه، فحرموه وأخرجوه وقطعوه عن الدخول إلى الكنيسة، وامتنعوا من كلامه ومخاطبته، على ما جرت العادة منهم في مثل هذا الضرب. فندم على ما كان منه. فأراد </w:t>
      </w:r>
      <w:r w:rsidR="00F715EE" w:rsidRPr="00FA272A">
        <w:rPr>
          <w:rFonts w:ascii="Calibri" w:eastAsiaTheme="minorEastAsia" w:hAnsi="Calibri" w:cs="Calibri" w:hint="cs"/>
          <w:b/>
          <w:bCs/>
          <w:color w:val="002060"/>
          <w:kern w:val="0"/>
          <w:sz w:val="36"/>
          <w:szCs w:val="36"/>
          <w:rtl/>
          <w:lang w:bidi="ar"/>
          <w14:ligatures w14:val="none"/>
        </w:rPr>
        <w:t>أن</w:t>
      </w:r>
      <w:r w:rsidR="00FA272A" w:rsidRPr="00FA272A">
        <w:rPr>
          <w:rFonts w:ascii="Calibri" w:eastAsiaTheme="minorEastAsia" w:hAnsi="Calibri" w:cs="Calibri"/>
          <w:b/>
          <w:bCs/>
          <w:color w:val="002060"/>
          <w:kern w:val="0"/>
          <w:sz w:val="36"/>
          <w:szCs w:val="36"/>
          <w:rtl/>
          <w:lang w:bidi="ar"/>
          <w14:ligatures w14:val="none"/>
        </w:rPr>
        <w:t xml:space="preserve"> يفعل فعلًا يكون له به تمحيص ذنبه وحجّة عند أصحابه النصارى. فصار إلى بلد تهامة، حتى أفضى إلى بريّة مكّة. فنظر البلد غالبًا عليه صنفان من الديانة، وكان الأكثر دين اليهوديّة، والآخر عبادة الأصنام. فلم يزل يتلطّف ويحتال بصاحبك حتى استماله. وتسمّى نسطوريوس، وذلك انه أراد، بتغيير اسمه، </w:t>
      </w:r>
      <w:r w:rsidRPr="00FA272A">
        <w:rPr>
          <w:rFonts w:ascii="Calibri" w:eastAsiaTheme="minorEastAsia" w:hAnsi="Calibri" w:cs="Calibri" w:hint="cs"/>
          <w:b/>
          <w:bCs/>
          <w:color w:val="002060"/>
          <w:kern w:val="0"/>
          <w:sz w:val="36"/>
          <w:szCs w:val="36"/>
          <w:rtl/>
          <w:lang w:bidi="ar"/>
          <w14:ligatures w14:val="none"/>
        </w:rPr>
        <w:t>إثبات</w:t>
      </w:r>
      <w:r w:rsidR="00FA272A" w:rsidRPr="00FA272A">
        <w:rPr>
          <w:rFonts w:ascii="Calibri" w:eastAsiaTheme="minorEastAsia" w:hAnsi="Calibri" w:cs="Calibri"/>
          <w:b/>
          <w:bCs/>
          <w:color w:val="002060"/>
          <w:kern w:val="0"/>
          <w:sz w:val="36"/>
          <w:szCs w:val="36"/>
          <w:rtl/>
          <w:lang w:bidi="ar"/>
          <w14:ligatures w14:val="none"/>
        </w:rPr>
        <w:t xml:space="preserve"> رأي نسطوريوس الذي كان يعتقده ويتديّن به. فلم يزل يخلو به ويكثر مجالسته ومحادثته، ويلقي إليه الشيء بعد الشيء، إلى أن أزاله عن عبادة الأصنام، ثم صيّره داعيًا وتلميذا له يدعو إلى دين نسطوريوس. فلما أحسّت اليهود بذلك ناصبته العداوة، فطالبته بالسبب القديم الذي بينهم وبين النصارى. فلم يزل يترقّى به الأمر إلى أن بلغ به ما بلغ. فهذا سبب ما في كتابه من ذكر المسيح والنصرانية والذبّ عنها، وتزكية أهلها والشهادة لهم أنهم أقرب مودّة، وان منهم قسيّسين ورهبانًا وأنهم لا يستكبرون»</w:t>
      </w:r>
      <w:r w:rsidR="00FA272A" w:rsidRPr="00FA272A">
        <w:rPr>
          <w:rFonts w:ascii="Calibri" w:eastAsiaTheme="minorEastAsia" w:hAnsi="Calibri" w:cs="Calibri"/>
          <w:color w:val="000000"/>
          <w:kern w:val="0"/>
          <w:sz w:val="36"/>
          <w:szCs w:val="36"/>
          <w:vertAlign w:val="superscript"/>
          <w:rtl/>
          <w:lang w:bidi="ar"/>
          <w14:ligatures w14:val="none"/>
        </w:rPr>
        <w:t>(1)</w:t>
      </w:r>
    </w:p>
    <w:p w14:paraId="6E19698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محاورة بين عبد اللّٰه الهاشمي وعبد المسيح الكندي</w:t>
      </w:r>
      <w:r w:rsidRPr="00FA272A">
        <w:rPr>
          <w:rFonts w:ascii="Calibri" w:eastAsiaTheme="minorEastAsia" w:hAnsi="Calibri" w:cs="Calibri"/>
          <w:color w:val="000000"/>
          <w:kern w:val="0"/>
          <w:sz w:val="36"/>
          <w:szCs w:val="36"/>
          <w:rtl/>
          <w:lang w:bidi="ar"/>
          <w14:ligatures w14:val="none"/>
        </w:rPr>
        <w:t>، في عهد الخليفة المأمون، ص 69 - 70.</w:t>
      </w:r>
    </w:p>
    <w:p w14:paraId="5FF20F19" w14:textId="77777777" w:rsidR="00FA272A" w:rsidRPr="001E6392" w:rsidRDefault="00FA272A" w:rsidP="001E6392">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3" w:name="_Toc243865513"/>
      <w:r w:rsidRPr="001E6392">
        <w:rPr>
          <w:rFonts w:ascii="Calibri" w:eastAsiaTheme="minorEastAsia" w:hAnsi="Calibri" w:cs="Calibri"/>
          <w:b/>
          <w:bCs/>
          <w:color w:val="000000"/>
          <w:kern w:val="0"/>
          <w:sz w:val="36"/>
          <w:szCs w:val="36"/>
          <w:highlight w:val="yellow"/>
          <w:u w:val="single"/>
          <w:rtl/>
          <w:lang w:bidi="ar"/>
          <w14:ligatures w14:val="none"/>
        </w:rPr>
        <w:t>القيمة العلمية لهذه المراسلات والعهود</w:t>
      </w:r>
      <w:bookmarkEnd w:id="23"/>
    </w:p>
    <w:p w14:paraId="643A0E9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وقد ناقش هذه النصوص من العهود </w:t>
      </w:r>
      <w:r w:rsidRPr="00FA272A">
        <w:rPr>
          <w:rFonts w:ascii="Calibri" w:eastAsiaTheme="minorEastAsia" w:hAnsi="Calibri" w:cs="Calibri"/>
          <w:b/>
          <w:bCs/>
          <w:color w:val="000000"/>
          <w:kern w:val="0"/>
          <w:sz w:val="36"/>
          <w:szCs w:val="36"/>
          <w:rtl/>
          <w:lang w:bidi="ar"/>
          <w14:ligatures w14:val="none"/>
        </w:rPr>
        <w:t>لويس ساكو</w:t>
      </w:r>
      <w:r w:rsidRPr="00FA272A">
        <w:rPr>
          <w:rFonts w:ascii="Calibri" w:eastAsiaTheme="minorEastAsia" w:hAnsi="Calibri" w:cs="Calibri"/>
          <w:color w:val="000000"/>
          <w:kern w:val="0"/>
          <w:sz w:val="36"/>
          <w:szCs w:val="36"/>
          <w:rtl/>
          <w:lang w:bidi="ar"/>
          <w14:ligatures w14:val="none"/>
        </w:rPr>
        <w:t xml:space="preserve">، فيقول: يظهر لنا أن هذه المراسلات والعهود بين النبي وايشوعياب هي خالية من الأساس التاريخي وتعود إلى عهود متأخرة، المصادر الإسلامية كـ </w:t>
      </w:r>
      <w:r w:rsidRPr="00FA272A">
        <w:rPr>
          <w:rFonts w:ascii="Calibri" w:eastAsiaTheme="minorEastAsia" w:hAnsi="Calibri" w:cs="Calibri"/>
          <w:b/>
          <w:bCs/>
          <w:color w:val="000000"/>
          <w:kern w:val="0"/>
          <w:sz w:val="36"/>
          <w:szCs w:val="36"/>
          <w:rtl/>
          <w:lang w:bidi="ar"/>
          <w14:ligatures w14:val="none"/>
        </w:rPr>
        <w:t>ابن هشام</w:t>
      </w:r>
      <w:r w:rsidRPr="00FA272A">
        <w:rPr>
          <w:rFonts w:ascii="Calibri" w:eastAsiaTheme="minorEastAsia" w:hAnsi="Calibri" w:cs="Calibri"/>
          <w:color w:val="000000"/>
          <w:kern w:val="0"/>
          <w:sz w:val="36"/>
          <w:szCs w:val="36"/>
          <w:rtl/>
          <w:lang w:bidi="ar"/>
          <w14:ligatures w14:val="none"/>
        </w:rPr>
        <w:t xml:space="preserve"> لا تذكر شيئًا من هذا القبيل.</w:t>
      </w:r>
    </w:p>
    <w:p w14:paraId="2FB7D7BA" w14:textId="44F8BB1C" w:rsidR="00FA272A" w:rsidRPr="002C5C85" w:rsidRDefault="00FA272A" w:rsidP="002C5C85">
      <w:pPr>
        <w:keepNext/>
        <w:widowControl w:val="0"/>
        <w:bidi/>
        <w:spacing w:line="240" w:lineRule="auto"/>
        <w:jc w:val="center"/>
        <w:outlineLvl w:val="0"/>
        <w:rPr>
          <w:rFonts w:ascii="Calibri" w:eastAsiaTheme="minorEastAsia" w:hAnsi="Calibri" w:cs="Calibri"/>
          <w:b/>
          <w:bCs/>
          <w:color w:val="000000"/>
          <w:kern w:val="0"/>
          <w:sz w:val="36"/>
          <w:szCs w:val="36"/>
          <w:u w:val="single"/>
          <w:rtl/>
          <w:lang w:bidi="ar"/>
          <w14:ligatures w14:val="none"/>
        </w:rPr>
      </w:pPr>
      <w:bookmarkStart w:id="24" w:name="_Toc243865514"/>
      <w:r w:rsidRPr="002C5C85">
        <w:rPr>
          <w:rFonts w:ascii="Calibri" w:eastAsiaTheme="minorEastAsia" w:hAnsi="Calibri" w:cs="Calibri"/>
          <w:b/>
          <w:bCs/>
          <w:color w:val="000000"/>
          <w:kern w:val="0"/>
          <w:sz w:val="36"/>
          <w:szCs w:val="36"/>
          <w:highlight w:val="yellow"/>
          <w:u w:val="single"/>
          <w:rtl/>
          <w:lang w:bidi="ar"/>
          <w14:ligatures w14:val="none"/>
        </w:rPr>
        <w:t>الفصل الخامس</w:t>
      </w:r>
      <w:r w:rsidR="008D071C" w:rsidRPr="002C5C85">
        <w:rPr>
          <w:rFonts w:ascii="Calibri" w:eastAsiaTheme="minorEastAsia" w:hAnsi="Calibri" w:cs="Calibri" w:hint="cs"/>
          <w:b/>
          <w:bCs/>
          <w:color w:val="000000"/>
          <w:kern w:val="0"/>
          <w:sz w:val="36"/>
          <w:szCs w:val="36"/>
          <w:highlight w:val="yellow"/>
          <w:u w:val="single"/>
          <w:rtl/>
          <w:lang w:bidi="ar"/>
          <w14:ligatures w14:val="none"/>
        </w:rPr>
        <w:t xml:space="preserve">: </w:t>
      </w:r>
      <w:r w:rsidRPr="002C5C85">
        <w:rPr>
          <w:rFonts w:ascii="Calibri" w:eastAsiaTheme="minorEastAsia" w:hAnsi="Calibri" w:cs="Calibri"/>
          <w:b/>
          <w:bCs/>
          <w:color w:val="000000"/>
          <w:kern w:val="0"/>
          <w:sz w:val="36"/>
          <w:szCs w:val="36"/>
          <w:highlight w:val="yellow"/>
          <w:u w:val="single"/>
          <w:rtl/>
          <w:lang w:bidi="ar"/>
          <w14:ligatures w14:val="none"/>
        </w:rPr>
        <w:t>تحقيق ودراسة مفاصل المخطوطة</w:t>
      </w:r>
      <w:r w:rsidR="002C5C85" w:rsidRPr="002C5C85">
        <w:rPr>
          <w:rFonts w:ascii="Calibri" w:eastAsiaTheme="minorEastAsia" w:hAnsi="Calibri" w:cs="Calibri" w:hint="cs"/>
          <w:b/>
          <w:bCs/>
          <w:color w:val="000000"/>
          <w:kern w:val="0"/>
          <w:sz w:val="36"/>
          <w:szCs w:val="36"/>
          <w:highlight w:val="yellow"/>
          <w:u w:val="single"/>
          <w:rtl/>
          <w:lang w:bidi="ar"/>
          <w14:ligatures w14:val="none"/>
        </w:rPr>
        <w:t xml:space="preserve"> </w:t>
      </w:r>
      <w:r w:rsidRPr="002C5C85">
        <w:rPr>
          <w:rFonts w:ascii="Calibri" w:eastAsiaTheme="minorEastAsia" w:hAnsi="Calibri" w:cs="Calibri"/>
          <w:b/>
          <w:bCs/>
          <w:color w:val="000000"/>
          <w:kern w:val="0"/>
          <w:sz w:val="36"/>
          <w:szCs w:val="36"/>
          <w:highlight w:val="yellow"/>
          <w:u w:val="single"/>
          <w:rtl/>
          <w:lang w:bidi="ar"/>
          <w14:ligatures w14:val="none"/>
        </w:rPr>
        <w:t>القراءة المسيحية للقرآن</w:t>
      </w:r>
      <w:bookmarkEnd w:id="24"/>
    </w:p>
    <w:p w14:paraId="3ADBB70A" w14:textId="7E8B1490" w:rsidR="00FA272A" w:rsidRPr="002C5C85" w:rsidRDefault="00FA272A" w:rsidP="002C5C85">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5" w:name="_Toc243865515"/>
      <w:r w:rsidRPr="002C5C85">
        <w:rPr>
          <w:rFonts w:ascii="Calibri" w:eastAsiaTheme="minorEastAsia" w:hAnsi="Calibri" w:cs="Calibri"/>
          <w:b/>
          <w:bCs/>
          <w:color w:val="000000"/>
          <w:kern w:val="0"/>
          <w:sz w:val="36"/>
          <w:szCs w:val="36"/>
          <w:highlight w:val="yellow"/>
          <w:u w:val="single"/>
          <w:rtl/>
          <w:lang w:bidi="ar"/>
          <w14:ligatures w14:val="none"/>
        </w:rPr>
        <w:t xml:space="preserve">كاتب </w:t>
      </w:r>
      <w:r w:rsidR="008E672D" w:rsidRPr="002C5C85">
        <w:rPr>
          <w:rFonts w:ascii="Calibri" w:eastAsiaTheme="minorEastAsia" w:hAnsi="Calibri" w:cs="Calibri" w:hint="cs"/>
          <w:b/>
          <w:bCs/>
          <w:color w:val="000000"/>
          <w:kern w:val="0"/>
          <w:sz w:val="36"/>
          <w:szCs w:val="36"/>
          <w:highlight w:val="yellow"/>
          <w:u w:val="single"/>
          <w:rtl/>
          <w:lang w:bidi="ar"/>
          <w14:ligatures w14:val="none"/>
        </w:rPr>
        <w:t>الأسطورة</w:t>
      </w:r>
      <w:r w:rsidRPr="002C5C85">
        <w:rPr>
          <w:rFonts w:ascii="Calibri" w:eastAsiaTheme="minorEastAsia" w:hAnsi="Calibri" w:cs="Calibri"/>
          <w:b/>
          <w:bCs/>
          <w:color w:val="000000"/>
          <w:kern w:val="0"/>
          <w:sz w:val="36"/>
          <w:szCs w:val="36"/>
          <w:highlight w:val="yellow"/>
          <w:u w:val="single"/>
          <w:rtl/>
          <w:lang w:bidi="ar"/>
          <w14:ligatures w14:val="none"/>
        </w:rPr>
        <w:t xml:space="preserve"> مسلم متنصّر</w:t>
      </w:r>
      <w:bookmarkEnd w:id="25"/>
    </w:p>
    <w:p w14:paraId="1A09C484" w14:textId="3CBD8D06"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هذه الأسطورة وتحديدًا قسمها القديم الذي يتحدث عن لقاء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مع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والاستدلال بايات القران، توحي أن كاتبها مسلم قد تنصر، لما لديه من بعض الإلمام بآيات القران وعبارات التفسير </w:t>
      </w:r>
      <w:r w:rsidR="00C96DFC" w:rsidRPr="00FA272A">
        <w:rPr>
          <w:rFonts w:ascii="Calibri" w:eastAsiaTheme="minorEastAsia" w:hAnsi="Calibri" w:cs="Calibri" w:hint="cs"/>
          <w:color w:val="000000"/>
          <w:kern w:val="0"/>
          <w:sz w:val="36"/>
          <w:szCs w:val="36"/>
          <w:rtl/>
          <w:lang w:bidi="ar"/>
          <w14:ligatures w14:val="none"/>
        </w:rPr>
        <w:t>الإسلامية</w:t>
      </w:r>
      <w:r w:rsidRPr="00FA272A">
        <w:rPr>
          <w:rFonts w:ascii="Calibri" w:eastAsiaTheme="minorEastAsia" w:hAnsi="Calibri" w:cs="Calibri"/>
          <w:color w:val="000000"/>
          <w:kern w:val="0"/>
          <w:sz w:val="36"/>
          <w:szCs w:val="36"/>
          <w:rtl/>
          <w:lang w:bidi="ar"/>
          <w14:ligatures w14:val="none"/>
        </w:rPr>
        <w:t xml:space="preserve">، حيث إننا نجد في القرن العاشر الميلادي توجد شخصية مسلمة اعتنقت المسيحية وكانت تناضل بقوة في الرد على </w:t>
      </w:r>
      <w:r w:rsidR="00C96DFC" w:rsidRPr="00FA272A">
        <w:rPr>
          <w:rFonts w:ascii="Calibri" w:eastAsiaTheme="minorEastAsia" w:hAnsi="Calibri" w:cs="Calibri" w:hint="cs"/>
          <w:color w:val="000000"/>
          <w:kern w:val="0"/>
          <w:sz w:val="36"/>
          <w:szCs w:val="36"/>
          <w:rtl/>
          <w:lang w:bidi="ar"/>
          <w14:ligatures w14:val="none"/>
        </w:rPr>
        <w:t>الإسلام</w:t>
      </w:r>
      <w:r w:rsidRPr="00FA272A">
        <w:rPr>
          <w:rFonts w:ascii="Calibri" w:eastAsiaTheme="minorEastAsia" w:hAnsi="Calibri" w:cs="Calibri"/>
          <w:color w:val="000000"/>
          <w:kern w:val="0"/>
          <w:sz w:val="36"/>
          <w:szCs w:val="36"/>
          <w:rtl/>
          <w:lang w:bidi="ar"/>
          <w14:ligatures w14:val="none"/>
        </w:rPr>
        <w:t xml:space="preserve"> وتستدل بالقران في نقض </w:t>
      </w:r>
      <w:r w:rsidR="00C96DFC" w:rsidRPr="00FA272A">
        <w:rPr>
          <w:rFonts w:ascii="Calibri" w:eastAsiaTheme="minorEastAsia" w:hAnsi="Calibri" w:cs="Calibri" w:hint="cs"/>
          <w:color w:val="000000"/>
          <w:kern w:val="0"/>
          <w:sz w:val="36"/>
          <w:szCs w:val="36"/>
          <w:rtl/>
          <w:lang w:bidi="ar"/>
          <w14:ligatures w14:val="none"/>
        </w:rPr>
        <w:t>الإسلام</w:t>
      </w:r>
      <w:r w:rsidRPr="00FA272A">
        <w:rPr>
          <w:rFonts w:ascii="Calibri" w:eastAsiaTheme="minorEastAsia" w:hAnsi="Calibri" w:cs="Calibri"/>
          <w:color w:val="000000"/>
          <w:kern w:val="0"/>
          <w:sz w:val="36"/>
          <w:szCs w:val="36"/>
          <w:rtl/>
          <w:lang w:bidi="ar"/>
          <w14:ligatures w14:val="none"/>
        </w:rPr>
        <w:t xml:space="preserve">، وهو </w:t>
      </w:r>
      <w:r w:rsidRPr="00FA272A">
        <w:rPr>
          <w:rFonts w:ascii="Calibri" w:eastAsiaTheme="minorEastAsia" w:hAnsi="Calibri" w:cs="Calibri"/>
          <w:b/>
          <w:bCs/>
          <w:color w:val="000000"/>
          <w:kern w:val="0"/>
          <w:sz w:val="36"/>
          <w:szCs w:val="36"/>
          <w:rtl/>
          <w:lang w:bidi="ar"/>
          <w14:ligatures w14:val="none"/>
        </w:rPr>
        <w:t>الواضح بن رجا</w:t>
      </w:r>
      <w:r w:rsidRPr="00FA272A">
        <w:rPr>
          <w:rFonts w:ascii="Calibri" w:eastAsiaTheme="minorEastAsia" w:hAnsi="Calibri" w:cs="Calibri"/>
          <w:color w:val="000000"/>
          <w:kern w:val="0"/>
          <w:sz w:val="36"/>
          <w:szCs w:val="36"/>
          <w:rtl/>
          <w:lang w:bidi="ar"/>
          <w14:ligatures w14:val="none"/>
        </w:rPr>
        <w:t>.</w:t>
      </w:r>
    </w:p>
    <w:p w14:paraId="03C4B32E" w14:textId="77777777" w:rsidR="00FA272A" w:rsidRPr="002C5C85" w:rsidRDefault="00FA272A" w:rsidP="002C5C85">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6" w:name="_Toc243865516"/>
      <w:r w:rsidRPr="002C5C85">
        <w:rPr>
          <w:rFonts w:ascii="Calibri" w:eastAsiaTheme="minorEastAsia" w:hAnsi="Calibri" w:cs="Calibri"/>
          <w:b/>
          <w:bCs/>
          <w:color w:val="000000"/>
          <w:kern w:val="0"/>
          <w:sz w:val="36"/>
          <w:szCs w:val="36"/>
          <w:highlight w:val="yellow"/>
          <w:u w:val="single"/>
          <w:rtl/>
          <w:lang w:bidi="ar"/>
          <w14:ligatures w14:val="none"/>
        </w:rPr>
        <w:lastRenderedPageBreak/>
        <w:t>من هو الواضح بن رجا</w:t>
      </w:r>
      <w:bookmarkEnd w:id="26"/>
    </w:p>
    <w:p w14:paraId="2C1A9A2B" w14:textId="0DE6EE6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ولد </w:t>
      </w:r>
      <w:r w:rsidRPr="00FA272A">
        <w:rPr>
          <w:rFonts w:ascii="Calibri" w:eastAsiaTheme="minorEastAsia" w:hAnsi="Calibri" w:cs="Calibri"/>
          <w:b/>
          <w:bCs/>
          <w:color w:val="000000"/>
          <w:kern w:val="0"/>
          <w:sz w:val="36"/>
          <w:szCs w:val="36"/>
          <w:rtl/>
          <w:lang w:bidi="ar"/>
          <w14:ligatures w14:val="none"/>
        </w:rPr>
        <w:t>الواضح بن رجا</w:t>
      </w:r>
      <w:r w:rsidRPr="00FA272A">
        <w:rPr>
          <w:rFonts w:ascii="Calibri" w:eastAsiaTheme="minorEastAsia" w:hAnsi="Calibri" w:cs="Calibri"/>
          <w:color w:val="000000"/>
          <w:kern w:val="0"/>
          <w:sz w:val="36"/>
          <w:szCs w:val="36"/>
          <w:rtl/>
          <w:lang w:bidi="ar"/>
          <w14:ligatures w14:val="none"/>
        </w:rPr>
        <w:t xml:space="preserve"> مسلمًا يعيش في ديار الإسلام، وكان مهتمًا في معرفة الدين، حتى تأثر بالمسيحية واعتنقها، فدعي عند دخوله إلى المسيحية </w:t>
      </w:r>
      <w:r w:rsidR="008E672D" w:rsidRPr="00FA272A">
        <w:rPr>
          <w:rFonts w:ascii="Calibri" w:eastAsiaTheme="minorEastAsia" w:hAnsi="Calibri" w:cs="Calibri" w:hint="cs"/>
          <w:color w:val="000000"/>
          <w:kern w:val="0"/>
          <w:sz w:val="36"/>
          <w:szCs w:val="36"/>
          <w:rtl/>
          <w:lang w:bidi="ar"/>
          <w14:ligatures w14:val="none"/>
        </w:rPr>
        <w:t>باسم</w:t>
      </w:r>
      <w:r w:rsidRPr="00FA272A">
        <w:rPr>
          <w:rFonts w:ascii="Calibri" w:eastAsiaTheme="minorEastAsia" w:hAnsi="Calibri" w:cs="Calibri"/>
          <w:color w:val="000000"/>
          <w:kern w:val="0"/>
          <w:sz w:val="36"/>
          <w:szCs w:val="36"/>
          <w:rtl/>
          <w:lang w:bidi="ar"/>
          <w14:ligatures w14:val="none"/>
        </w:rPr>
        <w:t xml:space="preserve"> «بولس»، ويقال «يوحنا»، وتعرض </w:t>
      </w:r>
      <w:r w:rsidRPr="00FA272A">
        <w:rPr>
          <w:rFonts w:ascii="Calibri" w:eastAsiaTheme="minorEastAsia" w:hAnsi="Calibri" w:cs="Calibri"/>
          <w:b/>
          <w:bCs/>
          <w:color w:val="000000"/>
          <w:kern w:val="0"/>
          <w:sz w:val="36"/>
          <w:szCs w:val="36"/>
          <w:rtl/>
          <w:lang w:bidi="ar"/>
          <w14:ligatures w14:val="none"/>
        </w:rPr>
        <w:t>ابن رجا</w:t>
      </w:r>
      <w:r w:rsidRPr="00FA272A">
        <w:rPr>
          <w:rFonts w:ascii="Calibri" w:eastAsiaTheme="minorEastAsia" w:hAnsi="Calibri" w:cs="Calibri"/>
          <w:color w:val="000000"/>
          <w:kern w:val="0"/>
          <w:sz w:val="36"/>
          <w:szCs w:val="36"/>
          <w:rtl/>
          <w:lang w:bidi="ar"/>
          <w14:ligatures w14:val="none"/>
        </w:rPr>
        <w:t xml:space="preserve"> لمضايقات شديدة من عائلته وقومه بسبب ارتداده واعتناقه للمسيحية، فوجد في أحد أديرة وادي هبيب (وادي النطرون بمصر) ملجأً من وجه المضايقات التي تعرض لها من عائلته ومن أهل دينه، ليترهب بعد ذلك.</w:t>
      </w:r>
    </w:p>
    <w:p w14:paraId="13992EC7" w14:textId="77777777" w:rsidR="00FA272A" w:rsidRPr="002C5C85" w:rsidRDefault="00FA272A" w:rsidP="002C5C85">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7" w:name="_Toc243865517"/>
      <w:r w:rsidRPr="002C5C85">
        <w:rPr>
          <w:rFonts w:ascii="Calibri" w:eastAsiaTheme="minorEastAsia" w:hAnsi="Calibri" w:cs="Calibri"/>
          <w:b/>
          <w:bCs/>
          <w:color w:val="000000"/>
          <w:kern w:val="0"/>
          <w:sz w:val="36"/>
          <w:szCs w:val="36"/>
          <w:highlight w:val="yellow"/>
          <w:u w:val="single"/>
          <w:rtl/>
          <w:lang w:bidi="ar"/>
          <w14:ligatures w14:val="none"/>
        </w:rPr>
        <w:t>من هو ورقة بن نوفل</w:t>
      </w:r>
      <w:bookmarkEnd w:id="27"/>
    </w:p>
    <w:p w14:paraId="76A442E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لا تكاد تعطي المصادر العربية والإسلامية المعلومات الكافية عن شخصية </w:t>
      </w:r>
      <w:r w:rsidRPr="00FA272A">
        <w:rPr>
          <w:rFonts w:ascii="Calibri" w:eastAsiaTheme="minorEastAsia" w:hAnsi="Calibri" w:cs="Calibri"/>
          <w:b/>
          <w:bCs/>
          <w:color w:val="000000"/>
          <w:kern w:val="0"/>
          <w:sz w:val="36"/>
          <w:szCs w:val="36"/>
          <w:rtl/>
          <w:lang w:bidi="ar"/>
          <w14:ligatures w14:val="none"/>
        </w:rPr>
        <w:t>ورقة بن نوفل</w:t>
      </w:r>
      <w:r w:rsidRPr="00FA272A">
        <w:rPr>
          <w:rFonts w:ascii="Calibri" w:eastAsiaTheme="minorEastAsia" w:hAnsi="Calibri" w:cs="Calibri"/>
          <w:color w:val="000000"/>
          <w:kern w:val="0"/>
          <w:sz w:val="36"/>
          <w:szCs w:val="36"/>
          <w:rtl/>
          <w:lang w:bidi="ar"/>
          <w14:ligatures w14:val="none"/>
        </w:rPr>
        <w:t xml:space="preserve">، وبقي الرجل مجهولًا في كثير من جوانب حياته، فحين تم تعريفه أنه ابن عم </w:t>
      </w:r>
      <w:r w:rsidRPr="00FA272A">
        <w:rPr>
          <w:rFonts w:ascii="Calibri" w:eastAsiaTheme="minorEastAsia" w:hAnsi="Calibri" w:cs="Calibri"/>
          <w:b/>
          <w:bCs/>
          <w:color w:val="000000"/>
          <w:kern w:val="0"/>
          <w:sz w:val="36"/>
          <w:szCs w:val="36"/>
          <w:rtl/>
          <w:lang w:bidi="ar"/>
          <w14:ligatures w14:val="none"/>
        </w:rPr>
        <w:t>خديجة بنت خويلد</w:t>
      </w:r>
      <w:r w:rsidRPr="00FA272A">
        <w:rPr>
          <w:rFonts w:ascii="Calibri" w:eastAsiaTheme="minorEastAsia" w:hAnsi="Calibri" w:cs="Calibri"/>
          <w:color w:val="000000"/>
          <w:kern w:val="0"/>
          <w:sz w:val="36"/>
          <w:szCs w:val="36"/>
          <w:rtl/>
          <w:lang w:bidi="ar"/>
          <w14:ligatures w14:val="none"/>
        </w:rPr>
        <w:t xml:space="preserve">، زوج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قيل في تعريفه أنه </w:t>
      </w:r>
      <w:r w:rsidRPr="00FA272A">
        <w:rPr>
          <w:rFonts w:ascii="Calibri" w:eastAsiaTheme="minorEastAsia" w:hAnsi="Calibri" w:cs="Calibri"/>
          <w:b/>
          <w:bCs/>
          <w:color w:val="000000"/>
          <w:kern w:val="0"/>
          <w:sz w:val="36"/>
          <w:szCs w:val="36"/>
          <w:rtl/>
          <w:lang w:bidi="ar"/>
          <w14:ligatures w14:val="none"/>
        </w:rPr>
        <w:t>ورقة بن نوفل بن أسد بن عبد العزى بن قصي بن كلاب</w:t>
      </w:r>
      <w:r w:rsidRPr="00FA272A">
        <w:rPr>
          <w:rFonts w:ascii="Calibri" w:eastAsiaTheme="minorEastAsia" w:hAnsi="Calibri" w:cs="Calibri"/>
          <w:color w:val="000000"/>
          <w:kern w:val="0"/>
          <w:sz w:val="36"/>
          <w:szCs w:val="36"/>
          <w:rtl/>
          <w:lang w:bidi="ar"/>
          <w14:ligatures w14:val="none"/>
        </w:rPr>
        <w:t xml:space="preserve">. لأن </w:t>
      </w:r>
      <w:r w:rsidRPr="00FA272A">
        <w:rPr>
          <w:rFonts w:ascii="Calibri" w:eastAsiaTheme="minorEastAsia" w:hAnsi="Calibri" w:cs="Calibri"/>
          <w:b/>
          <w:bCs/>
          <w:color w:val="000000"/>
          <w:kern w:val="0"/>
          <w:sz w:val="36"/>
          <w:szCs w:val="36"/>
          <w:rtl/>
          <w:lang w:bidi="ar"/>
          <w14:ligatures w14:val="none"/>
        </w:rPr>
        <w:t>خديجة</w:t>
      </w:r>
      <w:r w:rsidRPr="00FA272A">
        <w:rPr>
          <w:rFonts w:ascii="Calibri" w:eastAsiaTheme="minorEastAsia" w:hAnsi="Calibri" w:cs="Calibri"/>
          <w:color w:val="000000"/>
          <w:kern w:val="0"/>
          <w:sz w:val="36"/>
          <w:szCs w:val="36"/>
          <w:rtl/>
          <w:lang w:bidi="ar"/>
          <w14:ligatures w14:val="none"/>
        </w:rPr>
        <w:t xml:space="preserve"> هي بنت </w:t>
      </w:r>
      <w:r w:rsidRPr="00FA272A">
        <w:rPr>
          <w:rFonts w:ascii="Calibri" w:eastAsiaTheme="minorEastAsia" w:hAnsi="Calibri" w:cs="Calibri"/>
          <w:b/>
          <w:bCs/>
          <w:color w:val="000000"/>
          <w:kern w:val="0"/>
          <w:sz w:val="36"/>
          <w:szCs w:val="36"/>
          <w:rtl/>
          <w:lang w:bidi="ar"/>
          <w14:ligatures w14:val="none"/>
        </w:rPr>
        <w:t>خويلد</w:t>
      </w:r>
      <w:r w:rsidRPr="00FA272A">
        <w:rPr>
          <w:rFonts w:ascii="Calibri" w:eastAsiaTheme="minorEastAsia" w:hAnsi="Calibri" w:cs="Calibri"/>
          <w:color w:val="000000"/>
          <w:kern w:val="0"/>
          <w:sz w:val="36"/>
          <w:szCs w:val="36"/>
          <w:rtl/>
          <w:lang w:bidi="ar"/>
          <w14:ligatures w14:val="none"/>
        </w:rPr>
        <w:t xml:space="preserve"> بنت </w:t>
      </w:r>
      <w:r w:rsidRPr="00FA272A">
        <w:rPr>
          <w:rFonts w:ascii="Calibri" w:eastAsiaTheme="minorEastAsia" w:hAnsi="Calibri" w:cs="Calibri"/>
          <w:b/>
          <w:bCs/>
          <w:color w:val="000000"/>
          <w:kern w:val="0"/>
          <w:sz w:val="36"/>
          <w:szCs w:val="36"/>
          <w:rtl/>
          <w:lang w:bidi="ar"/>
          <w14:ligatures w14:val="none"/>
        </w:rPr>
        <w:t>أسد</w:t>
      </w:r>
      <w:r w:rsidRPr="00FA272A">
        <w:rPr>
          <w:rFonts w:ascii="Calibri" w:eastAsiaTheme="minorEastAsia" w:hAnsi="Calibri" w:cs="Calibri"/>
          <w:color w:val="000000"/>
          <w:kern w:val="0"/>
          <w:sz w:val="36"/>
          <w:szCs w:val="36"/>
          <w:rtl/>
          <w:lang w:bidi="ar"/>
          <w14:ligatures w14:val="none"/>
        </w:rPr>
        <w:t xml:space="preserve">. فيرتبطان مع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بالجد الثالث لهما والجد الرابع للرسول الكريم </w:t>
      </w:r>
      <w:r w:rsidRPr="00FA272A">
        <w:rPr>
          <w:rFonts w:ascii="Calibri" w:eastAsiaTheme="minorEastAsia" w:hAnsi="Calibri" w:cs="Calibri"/>
          <w:b/>
          <w:bCs/>
          <w:color w:val="000000"/>
          <w:kern w:val="0"/>
          <w:sz w:val="36"/>
          <w:szCs w:val="36"/>
          <w:rtl/>
          <w:lang w:bidi="ar"/>
          <w14:ligatures w14:val="none"/>
        </w:rPr>
        <w:t>قصي بن كلاب</w:t>
      </w:r>
      <w:r w:rsidRPr="00FA272A">
        <w:rPr>
          <w:rFonts w:ascii="Calibri" w:eastAsiaTheme="minorEastAsia" w:hAnsi="Calibri" w:cs="Calibri"/>
          <w:color w:val="000000"/>
          <w:kern w:val="0"/>
          <w:sz w:val="36"/>
          <w:szCs w:val="36"/>
          <w:rtl/>
          <w:lang w:bidi="ar"/>
          <w14:ligatures w14:val="none"/>
        </w:rPr>
        <w:t>.</w:t>
      </w:r>
    </w:p>
    <w:p w14:paraId="16A6D9F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ولعل </w:t>
      </w:r>
      <w:r w:rsidRPr="00FA272A">
        <w:rPr>
          <w:rFonts w:ascii="Calibri" w:eastAsiaTheme="minorEastAsia" w:hAnsi="Calibri" w:cs="Calibri"/>
          <w:b/>
          <w:bCs/>
          <w:color w:val="000000"/>
          <w:kern w:val="0"/>
          <w:sz w:val="36"/>
          <w:szCs w:val="36"/>
          <w:rtl/>
          <w:lang w:bidi="ar"/>
          <w14:ligatures w14:val="none"/>
        </w:rPr>
        <w:t>ورقة</w:t>
      </w:r>
      <w:r w:rsidRPr="00FA272A">
        <w:rPr>
          <w:rFonts w:ascii="Calibri" w:eastAsiaTheme="minorEastAsia" w:hAnsi="Calibri" w:cs="Calibri"/>
          <w:color w:val="000000"/>
          <w:kern w:val="0"/>
          <w:sz w:val="36"/>
          <w:szCs w:val="36"/>
          <w:rtl/>
          <w:lang w:bidi="ar"/>
          <w14:ligatures w14:val="none"/>
        </w:rPr>
        <w:t>، قد تأثر بالفكر الرهباني، فلم يرد أن له عقبًا، مما يعنى أنه لم يتزوج، وسلك مسلك الرهبان.</w:t>
      </w:r>
    </w:p>
    <w:p w14:paraId="1A04373D" w14:textId="62FBCA08"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هل كان </w:t>
      </w:r>
      <w:r w:rsidRPr="00FA272A">
        <w:rPr>
          <w:rFonts w:ascii="Calibri" w:eastAsiaTheme="minorEastAsia" w:hAnsi="Calibri" w:cs="Calibri"/>
          <w:b/>
          <w:bCs/>
          <w:color w:val="000000"/>
          <w:kern w:val="0"/>
          <w:sz w:val="36"/>
          <w:szCs w:val="36"/>
          <w:rtl/>
          <w:lang w:bidi="ar"/>
          <w14:ligatures w14:val="none"/>
        </w:rPr>
        <w:t>ورقة</w:t>
      </w:r>
      <w:r w:rsidRPr="00FA272A">
        <w:rPr>
          <w:rFonts w:ascii="Calibri" w:eastAsiaTheme="minorEastAsia" w:hAnsi="Calibri" w:cs="Calibri"/>
          <w:color w:val="000000"/>
          <w:kern w:val="0"/>
          <w:sz w:val="36"/>
          <w:szCs w:val="36"/>
          <w:rtl/>
          <w:lang w:bidi="ar"/>
          <w14:ligatures w14:val="none"/>
        </w:rPr>
        <w:t xml:space="preserve"> يهوديًا أو متأثر باليهودية؟ أن النص الذي پرويه الطبري أن </w:t>
      </w:r>
      <w:r w:rsidRPr="00FA272A">
        <w:rPr>
          <w:rFonts w:ascii="Calibri" w:eastAsiaTheme="minorEastAsia" w:hAnsi="Calibri" w:cs="Calibri"/>
          <w:b/>
          <w:bCs/>
          <w:color w:val="000000"/>
          <w:kern w:val="0"/>
          <w:sz w:val="36"/>
          <w:szCs w:val="36"/>
          <w:rtl/>
          <w:lang w:bidi="ar"/>
          <w14:ligatures w14:val="none"/>
        </w:rPr>
        <w:t>ورقة</w:t>
      </w:r>
      <w:r w:rsidRPr="00FA272A">
        <w:rPr>
          <w:rFonts w:ascii="Calibri" w:eastAsiaTheme="minorEastAsia" w:hAnsi="Calibri" w:cs="Calibri"/>
          <w:color w:val="000000"/>
          <w:kern w:val="0"/>
          <w:sz w:val="36"/>
          <w:szCs w:val="36"/>
          <w:rtl/>
          <w:lang w:bidi="ar"/>
          <w14:ligatures w14:val="none"/>
        </w:rPr>
        <w:t xml:space="preserve"> قال لـ </w:t>
      </w:r>
      <w:r w:rsidRPr="00FA272A">
        <w:rPr>
          <w:rFonts w:ascii="Calibri" w:eastAsiaTheme="minorEastAsia" w:hAnsi="Calibri" w:cs="Calibri"/>
          <w:b/>
          <w:bCs/>
          <w:color w:val="000000"/>
          <w:kern w:val="0"/>
          <w:sz w:val="36"/>
          <w:szCs w:val="36"/>
          <w:rtl/>
          <w:lang w:bidi="ar"/>
          <w14:ligatures w14:val="none"/>
        </w:rPr>
        <w:t>خديجة</w:t>
      </w:r>
      <w:r w:rsidRPr="00FA272A">
        <w:rPr>
          <w:rFonts w:ascii="Calibri" w:eastAsiaTheme="minorEastAsia" w:hAnsi="Calibri" w:cs="Calibri"/>
          <w:color w:val="000000"/>
          <w:kern w:val="0"/>
          <w:sz w:val="36"/>
          <w:szCs w:val="36"/>
          <w:rtl/>
          <w:lang w:bidi="ar"/>
          <w14:ligatures w14:val="none"/>
        </w:rPr>
        <w:t xml:space="preserve"> حول ما رأى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2060"/>
          <w:kern w:val="0"/>
          <w:sz w:val="36"/>
          <w:szCs w:val="36"/>
          <w:rtl/>
          <w:lang w:bidi="ar"/>
          <w14:ligatures w14:val="none"/>
        </w:rPr>
        <w:t>«هذا الناموس الذي أنزل على موسى»</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2060"/>
          <w:kern w:val="0"/>
          <w:sz w:val="36"/>
          <w:szCs w:val="36"/>
          <w:rtl/>
          <w:lang w:bidi="ar"/>
          <w14:ligatures w14:val="none"/>
        </w:rPr>
        <w:t>«قد جاءه الناموس الأكبر الذي كان يأتي موسى، وإنه لنبي هذه الأمة»</w:t>
      </w:r>
      <w:r w:rsidRPr="00FA272A">
        <w:rPr>
          <w:rFonts w:ascii="Calibri" w:eastAsiaTheme="minorEastAsia" w:hAnsi="Calibri" w:cs="Calibri"/>
          <w:color w:val="000000"/>
          <w:kern w:val="0"/>
          <w:sz w:val="36"/>
          <w:szCs w:val="36"/>
          <w:rtl/>
          <w:lang w:bidi="ar"/>
          <w14:ligatures w14:val="none"/>
        </w:rPr>
        <w:t xml:space="preserve">. وخاطب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حين لقاه يطوف بالكعبة وحدثه: </w:t>
      </w:r>
      <w:r w:rsidRPr="00FA272A">
        <w:rPr>
          <w:rFonts w:ascii="Calibri" w:eastAsiaTheme="minorEastAsia" w:hAnsi="Calibri" w:cs="Calibri"/>
          <w:b/>
          <w:bCs/>
          <w:color w:val="002060"/>
          <w:kern w:val="0"/>
          <w:sz w:val="36"/>
          <w:szCs w:val="36"/>
          <w:rtl/>
          <w:lang w:bidi="ar"/>
          <w14:ligatures w14:val="none"/>
        </w:rPr>
        <w:t>«والذي نفسي بيده إنك لنبي هذه الأمة، ولقد جاءك الناموس الأكبر الذي جاء موسى»</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w:t>
      </w:r>
      <w:r w:rsidR="00497FA4" w:rsidRPr="00FA272A">
        <w:rPr>
          <w:rFonts w:ascii="Calibri" w:eastAsiaTheme="minorEastAsia" w:hAnsi="Calibri" w:cs="Calibri" w:hint="cs"/>
          <w:color w:val="000000"/>
          <w:kern w:val="0"/>
          <w:sz w:val="36"/>
          <w:szCs w:val="36"/>
          <w:rtl/>
          <w:lang w:bidi="ar"/>
          <w14:ligatures w14:val="none"/>
        </w:rPr>
        <w:t>والحكي</w:t>
      </w:r>
      <w:r w:rsidRPr="00FA272A">
        <w:rPr>
          <w:rFonts w:ascii="Calibri" w:eastAsiaTheme="minorEastAsia" w:hAnsi="Calibri" w:cs="Calibri"/>
          <w:color w:val="000000"/>
          <w:kern w:val="0"/>
          <w:sz w:val="36"/>
          <w:szCs w:val="36"/>
          <w:rtl/>
          <w:lang w:bidi="ar"/>
          <w14:ligatures w14:val="none"/>
        </w:rPr>
        <w:t xml:space="preserve"> النووي بالاتفاق على أن جبريل، يسمى الناموس وعلى أنه المراد هنا</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فاستشهاد </w:t>
      </w:r>
      <w:r w:rsidRPr="00FA272A">
        <w:rPr>
          <w:rFonts w:ascii="Calibri" w:eastAsiaTheme="minorEastAsia" w:hAnsi="Calibri" w:cs="Calibri"/>
          <w:b/>
          <w:bCs/>
          <w:color w:val="000000"/>
          <w:kern w:val="0"/>
          <w:sz w:val="36"/>
          <w:szCs w:val="36"/>
          <w:rtl/>
          <w:lang w:bidi="ar"/>
          <w14:ligatures w14:val="none"/>
        </w:rPr>
        <w:t>ورقة</w:t>
      </w:r>
      <w:r w:rsidRPr="00FA272A">
        <w:rPr>
          <w:rFonts w:ascii="Calibri" w:eastAsiaTheme="minorEastAsia" w:hAnsi="Calibri" w:cs="Calibri"/>
          <w:color w:val="000000"/>
          <w:kern w:val="0"/>
          <w:sz w:val="36"/>
          <w:szCs w:val="36"/>
          <w:rtl/>
          <w:lang w:bidi="ar"/>
          <w14:ligatures w14:val="none"/>
        </w:rPr>
        <w:t xml:space="preserve"> مباشرة بالتشبيه بموسى يكشف عن أنه مؤمن باليهودية أكثر من النصرانية.</w:t>
      </w:r>
    </w:p>
    <w:p w14:paraId="2EC7F195" w14:textId="77777777" w:rsid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0000"/>
          <w:kern w:val="0"/>
          <w:sz w:val="36"/>
          <w:szCs w:val="36"/>
          <w:rtl/>
          <w:lang w:bidi="ar"/>
          <w14:ligatures w14:val="none"/>
        </w:rPr>
        <w:t>برهان الدين البقاعي</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i/>
          <w:iCs/>
          <w:color w:val="000000"/>
          <w:kern w:val="0"/>
          <w:sz w:val="36"/>
          <w:szCs w:val="36"/>
          <w:rtl/>
          <w:lang w:bidi="ar"/>
          <w14:ligatures w14:val="none"/>
        </w:rPr>
        <w:t>بذل النصح والشفقة للتعريف بصحبة السيد ورقة</w:t>
      </w:r>
      <w:r w:rsidRPr="00FA272A">
        <w:rPr>
          <w:rFonts w:ascii="Calibri" w:eastAsiaTheme="minorEastAsia" w:hAnsi="Calibri" w:cs="Calibri"/>
          <w:color w:val="000000"/>
          <w:kern w:val="0"/>
          <w:sz w:val="36"/>
          <w:szCs w:val="36"/>
          <w:rtl/>
          <w:lang w:bidi="ar"/>
          <w14:ligatures w14:val="none"/>
        </w:rPr>
        <w:t>، تحقيق، محمد نبيل طريفي، دار الفكر العربي، بيروت، 2003، ص23.</w:t>
      </w:r>
    </w:p>
    <w:p w14:paraId="2B1EB9BD" w14:textId="30089701" w:rsidR="0057017A" w:rsidRPr="0057017A" w:rsidRDefault="0057017A" w:rsidP="0057017A">
      <w:pPr>
        <w:keepNext/>
        <w:widowControl w:val="0"/>
        <w:bidi/>
        <w:spacing w:line="240" w:lineRule="auto"/>
        <w:jc w:val="both"/>
        <w:outlineLvl w:val="1"/>
        <w:rPr>
          <w:rFonts w:ascii="Calibri" w:eastAsiaTheme="minorEastAsia" w:hAnsi="Calibri" w:cs="Calibri"/>
          <w:b/>
          <w:bCs/>
          <w:color w:val="000000"/>
          <w:kern w:val="0"/>
          <w:sz w:val="36"/>
          <w:szCs w:val="36"/>
          <w:highlight w:val="yellow"/>
          <w:u w:val="single"/>
          <w:rtl/>
          <w:lang w:bidi="ar"/>
          <w14:ligatures w14:val="none"/>
        </w:rPr>
      </w:pPr>
      <w:bookmarkStart w:id="28" w:name="_Toc243865518"/>
      <w:r w:rsidRPr="0057017A">
        <w:rPr>
          <w:rFonts w:ascii="Calibri" w:eastAsiaTheme="minorEastAsia" w:hAnsi="Calibri" w:cs="Calibri" w:hint="cs"/>
          <w:b/>
          <w:bCs/>
          <w:color w:val="000000"/>
          <w:kern w:val="0"/>
          <w:sz w:val="36"/>
          <w:szCs w:val="36"/>
          <w:highlight w:val="yellow"/>
          <w:u w:val="single"/>
          <w:rtl/>
          <w:lang w:bidi="ar"/>
          <w14:ligatures w14:val="none"/>
        </w:rPr>
        <w:t>الدِّراسات السَّابقة</w:t>
      </w:r>
      <w:bookmarkEnd w:id="28"/>
    </w:p>
    <w:p w14:paraId="478BB37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أولاً: الدراسة المهمة التي تحمل عنوان </w:t>
      </w:r>
      <w:r w:rsidRPr="00FA272A">
        <w:rPr>
          <w:rFonts w:ascii="Calibri" w:eastAsiaTheme="minorEastAsia" w:hAnsi="Calibri" w:cs="Calibri"/>
          <w:b/>
          <w:bCs/>
          <w:color w:val="000000"/>
          <w:kern w:val="0"/>
          <w:sz w:val="36"/>
          <w:szCs w:val="36"/>
          <w:lang w:bidi="ar"/>
          <w14:ligatures w14:val="none"/>
        </w:rPr>
        <w:t>The Christian Bahira Legend</w:t>
      </w:r>
      <w:r w:rsidRPr="00FA272A">
        <w:rPr>
          <w:rFonts w:ascii="Calibri" w:eastAsiaTheme="minorEastAsia" w:hAnsi="Calibri" w:cs="Calibri"/>
          <w:color w:val="000000"/>
          <w:kern w:val="0"/>
          <w:sz w:val="36"/>
          <w:szCs w:val="36"/>
          <w:rtl/>
          <w:lang w:bidi="ar"/>
          <w14:ligatures w14:val="none"/>
        </w:rPr>
        <w:t xml:space="preserve"> أو </w:t>
      </w:r>
      <w:r w:rsidRPr="00FA272A">
        <w:rPr>
          <w:rFonts w:ascii="Calibri" w:eastAsiaTheme="minorEastAsia" w:hAnsi="Calibri" w:cs="Calibri"/>
          <w:b/>
          <w:bCs/>
          <w:color w:val="000000"/>
          <w:kern w:val="0"/>
          <w:sz w:val="36"/>
          <w:szCs w:val="36"/>
          <w:rtl/>
          <w:lang w:bidi="ar"/>
          <w14:ligatures w14:val="none"/>
        </w:rPr>
        <w:t>أسطورة بحيرا النصرانية</w:t>
      </w:r>
      <w:r w:rsidRPr="00FA272A">
        <w:rPr>
          <w:rFonts w:ascii="Calibri" w:eastAsiaTheme="minorEastAsia" w:hAnsi="Calibri" w:cs="Calibri"/>
          <w:color w:val="000000"/>
          <w:kern w:val="0"/>
          <w:sz w:val="36"/>
          <w:szCs w:val="36"/>
          <w:rtl/>
          <w:lang w:bidi="ar"/>
          <w14:ligatures w14:val="none"/>
        </w:rPr>
        <w:t xml:space="preserve"> للمؤلف </w:t>
      </w:r>
      <w:r w:rsidRPr="00FA272A">
        <w:rPr>
          <w:rFonts w:ascii="Calibri" w:eastAsiaTheme="minorEastAsia" w:hAnsi="Calibri" w:cs="Calibri"/>
          <w:b/>
          <w:bCs/>
          <w:color w:val="000000"/>
          <w:kern w:val="0"/>
          <w:sz w:val="36"/>
          <w:szCs w:val="36"/>
          <w:rtl/>
          <w:lang w:bidi="ar"/>
          <w14:ligatures w14:val="none"/>
        </w:rPr>
        <w:t>ريتشارد جوتهيل</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color w:val="000000"/>
          <w:kern w:val="0"/>
          <w:sz w:val="36"/>
          <w:szCs w:val="36"/>
          <w:lang w:bidi="ar"/>
          <w14:ligatures w14:val="none"/>
        </w:rPr>
        <w:t>Richard Gottheil</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وعنوانه يلخّص محتواه بأن قصة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ما هي إلا أسطورة نصرانية يقول في مقدمته ما يلي:</w:t>
      </w:r>
    </w:p>
    <w:p w14:paraId="55711AB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b/>
          <w:bCs/>
          <w:color w:val="002060"/>
          <w:kern w:val="0"/>
          <w:sz w:val="36"/>
          <w:szCs w:val="36"/>
          <w:rtl/>
          <w:lang w:bidi="ar"/>
          <w14:ligatures w14:val="none"/>
        </w:rPr>
        <w:t xml:space="preserve">«النصوص التي أنشرها هنا دليل دقيق على كيف يمكن تحريف تراث تاريخي بغرض الهجوم على أفكار شخص آخر. قصة الراهب النصراني بحيرا ولقاءه مع محمد جُعلت أساسًا لسلسلة </w:t>
      </w:r>
      <w:r w:rsidRPr="00FA272A">
        <w:rPr>
          <w:rFonts w:ascii="Calibri" w:eastAsiaTheme="minorEastAsia" w:hAnsi="Calibri" w:cs="Calibri"/>
          <w:b/>
          <w:bCs/>
          <w:color w:val="002060"/>
          <w:kern w:val="0"/>
          <w:sz w:val="36"/>
          <w:szCs w:val="36"/>
          <w:rtl/>
          <w:lang w:bidi="ar"/>
          <w14:ligatures w14:val="none"/>
        </w:rPr>
        <w:lastRenderedPageBreak/>
        <w:t>من الرؤى النبوئية والنبوءات التي تهدف إلى إظهار أنه لم يكن هناك على الإطلاق أي شيء أصيل أو جديد في تعاليم النبي وأنه كان محتالًا لدودًا وأنه حُرِّض على ممارسة هذا الاحتيال من قبل معلمه الذي رغب - بهذه الطريقة - في تعريف العرب الجاهلين بإله واحد. وهو شكل من أشكال الجدال اللاهوتي الذي ليس بالغريب في أدب العصور الوسطى. وقد أدت قصة حياة يسوع الملفقة (حياة يشوع) غرضًا مشابها إلى حد ما بالنسبة لليهود.»</w:t>
      </w:r>
    </w:p>
    <w:p w14:paraId="6F1A1486" w14:textId="0364815A"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مؤلف الكتاب «</w:t>
      </w:r>
      <w:r w:rsidRPr="00FA272A">
        <w:rPr>
          <w:rFonts w:ascii="Calibri" w:eastAsiaTheme="minorEastAsia" w:hAnsi="Calibri" w:cs="Calibri"/>
          <w:color w:val="000000"/>
          <w:kern w:val="0"/>
          <w:sz w:val="36"/>
          <w:szCs w:val="36"/>
          <w:lang w:bidi="ar"/>
          <w14:ligatures w14:val="none"/>
        </w:rPr>
        <w:t>Richard Gottheil</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ريتشارد جوتهيل</w:t>
      </w:r>
      <w:r w:rsidRPr="00FA272A">
        <w:rPr>
          <w:rFonts w:ascii="Calibri" w:eastAsiaTheme="minorEastAsia" w:hAnsi="Calibri" w:cs="Calibri"/>
          <w:color w:val="000000"/>
          <w:kern w:val="0"/>
          <w:sz w:val="36"/>
          <w:szCs w:val="36"/>
          <w:rtl/>
          <w:lang w:bidi="ar"/>
          <w14:ligatures w14:val="none"/>
        </w:rPr>
        <w:t xml:space="preserve"> (1862 - 1936) يهودي صهيوني وكان أول رئيس </w:t>
      </w:r>
      <w:r w:rsidR="00497FA4" w:rsidRPr="00FA272A">
        <w:rPr>
          <w:rFonts w:ascii="Calibri" w:eastAsiaTheme="minorEastAsia" w:hAnsi="Calibri" w:cs="Calibri" w:hint="cs"/>
          <w:color w:val="000000"/>
          <w:kern w:val="0"/>
          <w:sz w:val="36"/>
          <w:szCs w:val="36"/>
          <w:rtl/>
          <w:lang w:bidi="ar"/>
          <w14:ligatures w14:val="none"/>
        </w:rPr>
        <w:t>للاتحاد</w:t>
      </w:r>
      <w:r w:rsidRPr="00FA272A">
        <w:rPr>
          <w:rFonts w:ascii="Calibri" w:eastAsiaTheme="minorEastAsia" w:hAnsi="Calibri" w:cs="Calibri"/>
          <w:color w:val="000000"/>
          <w:kern w:val="0"/>
          <w:sz w:val="36"/>
          <w:szCs w:val="36"/>
          <w:rtl/>
          <w:lang w:bidi="ar"/>
          <w14:ligatures w14:val="none"/>
        </w:rPr>
        <w:t xml:space="preserve"> الأمريكي للصهاينة وساهم في </w:t>
      </w:r>
      <w:r w:rsidR="00497FA4" w:rsidRPr="00FA272A">
        <w:rPr>
          <w:rFonts w:ascii="Calibri" w:eastAsiaTheme="minorEastAsia" w:hAnsi="Calibri" w:cs="Calibri" w:hint="cs"/>
          <w:color w:val="000000"/>
          <w:kern w:val="0"/>
          <w:sz w:val="36"/>
          <w:szCs w:val="36"/>
          <w:rtl/>
          <w:lang w:bidi="ar"/>
          <w14:ligatures w14:val="none"/>
        </w:rPr>
        <w:t>الاجتماعات</w:t>
      </w:r>
      <w:r w:rsidRPr="00FA272A">
        <w:rPr>
          <w:rFonts w:ascii="Calibri" w:eastAsiaTheme="minorEastAsia" w:hAnsi="Calibri" w:cs="Calibri"/>
          <w:color w:val="000000"/>
          <w:kern w:val="0"/>
          <w:sz w:val="36"/>
          <w:szCs w:val="36"/>
          <w:rtl/>
          <w:lang w:bidi="ar"/>
          <w14:ligatures w14:val="none"/>
        </w:rPr>
        <w:t xml:space="preserve"> التي مهدت لإنشاء الكيان الصهيوني، وبالرغم من ذلك كان صادقًا في ذكر حقيقة ما ورد في المخطوطات التي ترجمها وأنها من تأليف راهب مسيحي. فهو يُعد عالمًا ساميًا أمريكيًا صهيونيًا، له بحوث ومؤلفات عديدة في عدة مجالات، وبعد عام 1904 أصبح نائبا لرئيس الجمعية التاريخية اليهودية الأمريكية، كتب جوتهيل العديد من المقالات عن الأسئلة الشرقية واليهودية للصحف والمراجعات، وقام بتحرير سلسلة جامعة كولومبيا الشرقية، وسلسلة الدراسة السامية، وبعد عام 1901 كان واحدا من محرري الموسوعة اليهودية. وقد كتب الفصل الصهيوني الذي ترجم إلى اللغة العربية ونشره نجيب نصار في صحيفته الكرمل وأيضا في شكل كتاب في عام 1911. ونشر نص مخطوطة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السرياني هذا لأول مرة في (مجلة علم الآشوريات) المجلد 13 سنة 1898م، ص189 - 242، وطبع في كتاب مستقل سنة 1903م، والذي اعتمدت على ما نشره من مخطوطات عربية في هذه الدراسة التي بين يديك.</w:t>
      </w:r>
    </w:p>
    <w:p w14:paraId="56924E2B" w14:textId="421FCA2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فهو يرى أن هذه الأسطورة مشابهة لما كتبه وألفه اليهود عن حياة السيد المسيح، وتلفيقهم القصص عنه </w:t>
      </w:r>
      <w:r w:rsidR="00497FA4" w:rsidRPr="00FA272A">
        <w:rPr>
          <w:rFonts w:ascii="Calibri" w:eastAsiaTheme="minorEastAsia" w:hAnsi="Calibri" w:cs="Calibri" w:hint="cs"/>
          <w:color w:val="000000"/>
          <w:kern w:val="0"/>
          <w:sz w:val="36"/>
          <w:szCs w:val="36"/>
          <w:rtl/>
          <w:lang w:bidi="ar"/>
          <w14:ligatures w14:val="none"/>
        </w:rPr>
        <w:t>واتهامهم</w:t>
      </w:r>
      <w:r w:rsidRPr="00FA272A">
        <w:rPr>
          <w:rFonts w:ascii="Calibri" w:eastAsiaTheme="minorEastAsia" w:hAnsi="Calibri" w:cs="Calibri"/>
          <w:color w:val="000000"/>
          <w:kern w:val="0"/>
          <w:sz w:val="36"/>
          <w:szCs w:val="36"/>
          <w:rtl/>
          <w:lang w:bidi="ar"/>
          <w14:ligatures w14:val="none"/>
        </w:rPr>
        <w:t xml:space="preserve"> الكاذب له أنه مهرطق ومبتدع </w:t>
      </w:r>
      <w:r w:rsidR="00497FA4" w:rsidRPr="00FA272A">
        <w:rPr>
          <w:rFonts w:ascii="Calibri" w:eastAsiaTheme="minorEastAsia" w:hAnsi="Calibri" w:cs="Calibri" w:hint="cs"/>
          <w:color w:val="000000"/>
          <w:kern w:val="0"/>
          <w:sz w:val="36"/>
          <w:szCs w:val="36"/>
          <w:rtl/>
          <w:lang w:bidi="ar"/>
          <w14:ligatures w14:val="none"/>
        </w:rPr>
        <w:t>وابن</w:t>
      </w:r>
      <w:r w:rsidRPr="00FA272A">
        <w:rPr>
          <w:rFonts w:ascii="Calibri" w:eastAsiaTheme="minorEastAsia" w:hAnsi="Calibri" w:cs="Calibri"/>
          <w:color w:val="000000"/>
          <w:kern w:val="0"/>
          <w:sz w:val="36"/>
          <w:szCs w:val="36"/>
          <w:rtl/>
          <w:lang w:bidi="ar"/>
          <w14:ligatures w14:val="none"/>
        </w:rPr>
        <w:t xml:space="preserve"> زنا.</w:t>
      </w:r>
    </w:p>
    <w:p w14:paraId="45CD9A44" w14:textId="42AE3FEB"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أما المخطوطات التي تمت ترجمتها في تلك الدراسة فقد ذكر المؤلف أنه درس ثلاث مخطوطات سريانية وسبعة مخطوطات عربية. </w:t>
      </w:r>
      <w:r w:rsidR="00497FA4" w:rsidRPr="00FA272A">
        <w:rPr>
          <w:rFonts w:ascii="Calibri" w:eastAsiaTheme="minorEastAsia" w:hAnsi="Calibri" w:cs="Calibri" w:hint="cs"/>
          <w:color w:val="000000"/>
          <w:kern w:val="0"/>
          <w:sz w:val="36"/>
          <w:szCs w:val="36"/>
          <w:rtl/>
          <w:lang w:bidi="ar"/>
          <w14:ligatures w14:val="none"/>
        </w:rPr>
        <w:t>اثنتان</w:t>
      </w:r>
      <w:r w:rsidRPr="00FA272A">
        <w:rPr>
          <w:rFonts w:ascii="Calibri" w:eastAsiaTheme="minorEastAsia" w:hAnsi="Calibri" w:cs="Calibri"/>
          <w:color w:val="000000"/>
          <w:kern w:val="0"/>
          <w:sz w:val="36"/>
          <w:szCs w:val="36"/>
          <w:rtl/>
          <w:lang w:bidi="ar"/>
          <w14:ligatures w14:val="none"/>
        </w:rPr>
        <w:t xml:space="preserve"> من المخطوطات السريانية تعودان للقرن الثامن عشر وأقدمها تعود للقرن الرابع عشر على أقصى تقدير بينما الغالب أنها تعود للقرن السادس عشر. بينما معظم المخطوطات العربية تعود للفترة ما بين القرن الخامس عشر والسابع عشر وأقدمها يعود للقرن الثالث عشر. أي أن أقدم مخطوطة تمت كتابتها بعد حوالي ستة قرون من بعثة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w:t>
      </w:r>
    </w:p>
    <w:p w14:paraId="7BA409F3" w14:textId="77777777" w:rsidR="00FA272A" w:rsidRPr="0057017A" w:rsidRDefault="00FA272A" w:rsidP="00FA272A">
      <w:pPr>
        <w:bidi/>
        <w:spacing w:after="225" w:line="240" w:lineRule="auto"/>
        <w:jc w:val="both"/>
        <w:rPr>
          <w:rFonts w:ascii="Calibri" w:eastAsiaTheme="minorEastAsia" w:hAnsi="Calibri" w:cs="Calibri"/>
          <w:b/>
          <w:bCs/>
          <w:color w:val="000000"/>
          <w:kern w:val="0"/>
          <w:sz w:val="36"/>
          <w:szCs w:val="36"/>
          <w:u w:val="single"/>
          <w:rtl/>
          <w:lang w:bidi="ar"/>
          <w14:ligatures w14:val="none"/>
        </w:rPr>
      </w:pPr>
      <w:r w:rsidRPr="0057017A">
        <w:rPr>
          <w:rFonts w:ascii="Calibri" w:eastAsiaTheme="minorEastAsia" w:hAnsi="Calibri" w:cs="Calibri"/>
          <w:b/>
          <w:bCs/>
          <w:color w:val="000000"/>
          <w:kern w:val="0"/>
          <w:sz w:val="36"/>
          <w:szCs w:val="36"/>
          <w:u w:val="single"/>
          <w:rtl/>
          <w:lang w:bidi="ar"/>
          <w14:ligatures w14:val="none"/>
        </w:rPr>
        <w:t>وهذه لائحة بالمخطوطات السريانية التي اعتمد عليها:</w:t>
      </w:r>
    </w:p>
    <w:p w14:paraId="5F1EBB0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lang w:bidi="ar"/>
          <w14:ligatures w14:val="none"/>
        </w:rPr>
        <w:t>S</w:t>
      </w:r>
      <w:r w:rsidRPr="00FA272A">
        <w:rPr>
          <w:rFonts w:ascii="Calibri" w:eastAsiaTheme="minorEastAsia" w:hAnsi="Calibri" w:cs="Calibri"/>
          <w:color w:val="000000"/>
          <w:kern w:val="0"/>
          <w:sz w:val="36"/>
          <w:szCs w:val="36"/>
          <w:rtl/>
          <w:lang w:bidi="ar"/>
          <w14:ligatures w14:val="none"/>
        </w:rPr>
        <w:t xml:space="preserve"> مخطوطة حديثة، لكنّها الوحيدة الأكمل، مكتوبة بخطّ سرياني يعقوبيّ، وهي غالبًا نسخة عن مخطوطة قديمة أصليّة. تأثير اللغة العربيّة فيها واضح (في الأسماء، كاسم محمّد)، وكذلك اللاتينيّة (نادرًا).</w:t>
      </w:r>
    </w:p>
    <w:p w14:paraId="38F97F8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lang w:bidi="ar"/>
          <w14:ligatures w14:val="none"/>
        </w:rPr>
        <w:lastRenderedPageBreak/>
        <w:t>Mh</w:t>
      </w:r>
      <w:r w:rsidRPr="00FA272A">
        <w:rPr>
          <w:rFonts w:ascii="Calibri" w:eastAsiaTheme="minorEastAsia" w:hAnsi="Calibri" w:cs="Calibri"/>
          <w:color w:val="000000"/>
          <w:kern w:val="0"/>
          <w:sz w:val="36"/>
          <w:szCs w:val="36"/>
          <w:rtl/>
          <w:lang w:bidi="ar"/>
          <w14:ligatures w14:val="none"/>
        </w:rPr>
        <w:t xml:space="preserve"> نسخة أقدم من السّابقة غير كاملة، يمكن تقدير تاريخ كتابتها بين القرنين 14 و15. مكتوبة بخطّ سرطو نسطوريّ. تمتاز هذه المخطوطة بحواش موجّهة ضدّ المحمّديّين، (أي المسلمين).</w:t>
      </w:r>
    </w:p>
    <w:p w14:paraId="569DB67B" w14:textId="5B48EC5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lang w:bidi="ar"/>
          <w14:ligatures w14:val="none"/>
        </w:rPr>
        <w:t>Ms C</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وهي خاصّة السيّد أ. يوحنّان مدرّس اللغات الشرقية في جامعة كولومبيا مخطوطة حديثة مكتوبة بخطّ نسطوريّ دقيق.</w:t>
      </w:r>
    </w:p>
    <w:p w14:paraId="7B6E6A1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أما بالنسبة للمخطوطات العربيّة المتعلّقة بهذه الأسطورة، فيوجد منها 7 في المكتبات الأوروبيّة:</w:t>
      </w:r>
    </w:p>
    <w:p w14:paraId="55E9EE2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مخطوط المكتبة الوطنيّة في باريس (عربي 215): يعود إلى سنة 1590.</w:t>
      </w:r>
    </w:p>
    <w:p w14:paraId="0A61D4FD"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مخطوط المكتبة الوطنيّة في باريس (عربي 70): من القرن الخامس عشر.</w:t>
      </w:r>
    </w:p>
    <w:p w14:paraId="6634B5B1"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مخطوط المكتبة الوطنيّة في باريس (عربي 71): نسخة مكتوبة في القرن السّابع عشر، وهي نسخة ممتازة تُقرأ بسهولة.</w:t>
      </w:r>
    </w:p>
    <w:p w14:paraId="0F2B219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مخطوط المكتبة الوطنيّة في باريس (عربي 258): القرن الخامس عشر. الكتابة سيّئة.</w:t>
      </w:r>
    </w:p>
    <w:p w14:paraId="04B472F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 مخطوط </w:t>
      </w:r>
      <w:r w:rsidRPr="00FA272A">
        <w:rPr>
          <w:rFonts w:ascii="Calibri" w:eastAsiaTheme="minorEastAsia" w:hAnsi="Calibri" w:cs="Calibri"/>
          <w:color w:val="000000"/>
          <w:kern w:val="0"/>
          <w:sz w:val="36"/>
          <w:szCs w:val="36"/>
          <w:lang w:bidi="ar"/>
          <w14:ligatures w14:val="none"/>
        </w:rPr>
        <w:t>Gotha</w:t>
      </w:r>
      <w:r w:rsidRPr="00FA272A">
        <w:rPr>
          <w:rFonts w:ascii="Calibri" w:eastAsiaTheme="minorEastAsia" w:hAnsi="Calibri" w:cs="Calibri"/>
          <w:color w:val="000000"/>
          <w:kern w:val="0"/>
          <w:sz w:val="36"/>
          <w:szCs w:val="36"/>
          <w:rtl/>
          <w:lang w:bidi="ar"/>
          <w14:ligatures w14:val="none"/>
        </w:rPr>
        <w:t xml:space="preserve"> (عربيّ 2875): كتابة ممتازة من القرن الثالث عشر.</w:t>
      </w:r>
    </w:p>
    <w:p w14:paraId="19ABA17C" w14:textId="043E9C49"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 مخطوط </w:t>
      </w:r>
      <w:r w:rsidRPr="00FA272A">
        <w:rPr>
          <w:rFonts w:ascii="Calibri" w:eastAsiaTheme="minorEastAsia" w:hAnsi="Calibri" w:cs="Calibri"/>
          <w:color w:val="000000"/>
          <w:kern w:val="0"/>
          <w:sz w:val="36"/>
          <w:szCs w:val="36"/>
          <w:lang w:bidi="ar"/>
          <w14:ligatures w14:val="none"/>
        </w:rPr>
        <w:t>Bodleian 199</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نسخة مكتوبة على الورق.</w:t>
      </w:r>
    </w:p>
    <w:p w14:paraId="685EE28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مخطوط المكتبة الفاتيكانيّة 199: مكتوبة في سنة 1594.</w:t>
      </w:r>
    </w:p>
    <w:p w14:paraId="1B24E54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أما عن محتوى تلك المخطوطات فيقول </w:t>
      </w:r>
      <w:r w:rsidRPr="00FA272A">
        <w:rPr>
          <w:rFonts w:ascii="Calibri" w:eastAsiaTheme="minorEastAsia" w:hAnsi="Calibri" w:cs="Calibri"/>
          <w:b/>
          <w:bCs/>
          <w:color w:val="000000"/>
          <w:kern w:val="0"/>
          <w:sz w:val="36"/>
          <w:szCs w:val="36"/>
          <w:rtl/>
          <w:lang w:bidi="ar"/>
          <w14:ligatures w14:val="none"/>
        </w:rPr>
        <w:t>جوتهيل</w:t>
      </w:r>
      <w:r w:rsidRPr="00FA272A">
        <w:rPr>
          <w:rFonts w:ascii="Calibri" w:eastAsiaTheme="minorEastAsia" w:hAnsi="Calibri" w:cs="Calibri"/>
          <w:color w:val="000000"/>
          <w:kern w:val="0"/>
          <w:sz w:val="36"/>
          <w:szCs w:val="36"/>
          <w:rtl/>
          <w:lang w:bidi="ar"/>
          <w14:ligatures w14:val="none"/>
        </w:rPr>
        <w:t xml:space="preserve"> أن هذا الكتاب القصصي ظهر وعرف في جماعة سريانية تعيش في بلاد العجم (فارسية)، وأنه قد كُتب في نهاية القرن الحادي عشر الميلادي أو في مطلع القرن الثاني عشر، ما عدا القسم الثاني الذي هو أقدم عهدا.</w:t>
      </w:r>
    </w:p>
    <w:p w14:paraId="717DA4C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يُقسم النصّ السريانيّ إلى ثلاثة أقسام واضحة، يُحدّثنا الأوّل منها عن لقاء كاتب النصّ ويُدعى «إيشوعياب» (بالسريانيّة يعني «عطيّة يسوع» أو «عطا يسوع») بـ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الذي يخبرُه عن حياتِه والاضطهاد الذي تعرّضَ له في بيث آرامايي (منطقة الآراميّين في العراق) وهربه ومجيئه بلاد الإسماعيليّين (يعني العرب في جنوب سورية)، وعن رؤياه النبويّة على جبل سيناء ولقائه بالإمبراطور موريق والملك كسرى. وينهي الكاتب هذا المقطع بموت الرّاهب بعدَ سبعة أيّام من ذلك اللقاء.</w:t>
      </w:r>
    </w:p>
    <w:p w14:paraId="7C2705A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يصبح النصّ في القسم الثّاني على شكل محاورة فيها أسئلة وأجوبة بين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الذي يلتقي به حينَ رافقَ عمّه </w:t>
      </w:r>
      <w:r w:rsidRPr="00FA272A">
        <w:rPr>
          <w:rFonts w:ascii="Calibri" w:eastAsiaTheme="minorEastAsia" w:hAnsi="Calibri" w:cs="Calibri"/>
          <w:b/>
          <w:bCs/>
          <w:color w:val="000000"/>
          <w:kern w:val="0"/>
          <w:sz w:val="36"/>
          <w:szCs w:val="36"/>
          <w:rtl/>
          <w:lang w:bidi="ar"/>
          <w14:ligatures w14:val="none"/>
        </w:rPr>
        <w:t>أبا طالب</w:t>
      </w:r>
      <w:r w:rsidRPr="00FA272A">
        <w:rPr>
          <w:rFonts w:ascii="Calibri" w:eastAsiaTheme="minorEastAsia" w:hAnsi="Calibri" w:cs="Calibri"/>
          <w:color w:val="000000"/>
          <w:kern w:val="0"/>
          <w:sz w:val="36"/>
          <w:szCs w:val="36"/>
          <w:rtl/>
          <w:lang w:bidi="ar"/>
          <w14:ligatures w14:val="none"/>
        </w:rPr>
        <w:t xml:space="preserve"> في إحدى رحلاته التجاريّة في بلاد الشّام وهو ما يزال في الثانية عشرة من العمر. هذا القسم الثّاني شبيهٌ بما وردَ في «القصّة» عندَ </w:t>
      </w:r>
      <w:r w:rsidRPr="00FA272A">
        <w:rPr>
          <w:rFonts w:ascii="Calibri" w:eastAsiaTheme="minorEastAsia" w:hAnsi="Calibri" w:cs="Calibri"/>
          <w:b/>
          <w:bCs/>
          <w:color w:val="000000"/>
          <w:kern w:val="0"/>
          <w:sz w:val="36"/>
          <w:szCs w:val="36"/>
          <w:rtl/>
          <w:lang w:bidi="ar"/>
          <w14:ligatures w14:val="none"/>
        </w:rPr>
        <w:t>ابن هشام</w:t>
      </w:r>
      <w:r w:rsidRPr="00FA272A">
        <w:rPr>
          <w:rFonts w:ascii="Calibri" w:eastAsiaTheme="minorEastAsia" w:hAnsi="Calibri" w:cs="Calibri"/>
          <w:color w:val="000000"/>
          <w:kern w:val="0"/>
          <w:sz w:val="36"/>
          <w:szCs w:val="36"/>
          <w:rtl/>
          <w:lang w:bidi="ar"/>
          <w14:ligatures w14:val="none"/>
        </w:rPr>
        <w:t xml:space="preserve"> وغيره من </w:t>
      </w:r>
      <w:r w:rsidRPr="00FA272A">
        <w:rPr>
          <w:rFonts w:ascii="Calibri" w:eastAsiaTheme="minorEastAsia" w:hAnsi="Calibri" w:cs="Calibri"/>
          <w:color w:val="000000"/>
          <w:kern w:val="0"/>
          <w:sz w:val="36"/>
          <w:szCs w:val="36"/>
          <w:rtl/>
          <w:lang w:bidi="ar"/>
          <w14:ligatures w14:val="none"/>
        </w:rPr>
        <w:lastRenderedPageBreak/>
        <w:t xml:space="preserve">المصادر الإسلاميّة، حين يلتقي الرّاهبُ بـ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فيسأله وهذا يجيبه، وقد يكون هذا القسم أقدم أقسام النصّ مضمونًا.</w:t>
      </w:r>
    </w:p>
    <w:p w14:paraId="00120EF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فأمّا القسم الثّالث والأخير فيُمكن أن ننسبَه إلى الأدب الدّينيّ الرؤيويّ، فهو بتضمّن مجموعة من التنبّؤات الرؤيويّة في مستقبل العالم الإسلاميّ وانتشارِه حتّى ظهور المسيح الثّاني. وفيه اختصارٌ لما وردَ من رؤى على جبل سيناء.</w:t>
      </w:r>
    </w:p>
    <w:p w14:paraId="4FD53EC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ثانيًا: رسالة ماجستير من جامعة برمنجهام للباحث </w:t>
      </w:r>
      <w:r w:rsidRPr="00FA272A">
        <w:rPr>
          <w:rFonts w:ascii="Calibri" w:eastAsiaTheme="minorEastAsia" w:hAnsi="Calibri" w:cs="Calibri"/>
          <w:b/>
          <w:bCs/>
          <w:color w:val="000000"/>
          <w:kern w:val="0"/>
          <w:sz w:val="36"/>
          <w:szCs w:val="36"/>
          <w:rtl/>
          <w:lang w:bidi="ar"/>
          <w14:ligatures w14:val="none"/>
        </w:rPr>
        <w:t>عبد الأحد شابو</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قامَ </w:t>
      </w:r>
      <w:r w:rsidRPr="00FA272A">
        <w:rPr>
          <w:rFonts w:ascii="Calibri" w:eastAsiaTheme="minorEastAsia" w:hAnsi="Calibri" w:cs="Calibri"/>
          <w:b/>
          <w:bCs/>
          <w:color w:val="000000"/>
          <w:kern w:val="0"/>
          <w:sz w:val="36"/>
          <w:szCs w:val="36"/>
          <w:rtl/>
          <w:lang w:bidi="ar"/>
          <w14:ligatures w14:val="none"/>
        </w:rPr>
        <w:t>عبد الأحد ملكي شابو</w:t>
      </w:r>
      <w:r w:rsidRPr="00FA272A">
        <w:rPr>
          <w:rFonts w:ascii="Calibri" w:eastAsiaTheme="minorEastAsia" w:hAnsi="Calibri" w:cs="Calibri"/>
          <w:color w:val="000000"/>
          <w:kern w:val="0"/>
          <w:sz w:val="36"/>
          <w:szCs w:val="36"/>
          <w:rtl/>
          <w:lang w:bidi="ar"/>
          <w14:ligatures w14:val="none"/>
        </w:rPr>
        <w:t xml:space="preserve"> بدراسة مخطوطين آخرين غير ما ذُكرَ أعلاه، أحدهما سريانيّ أكتشفَ في ديرِ الزّعفران بالقربِ من مدينة ماردين (تركيّا) وهو أقدم من المخطوطات الثلاثة المذكورة آنفًا والتي اعتمدَ عليها الباحث </w:t>
      </w:r>
      <w:r w:rsidRPr="00FA272A">
        <w:rPr>
          <w:rFonts w:ascii="Calibri" w:eastAsiaTheme="minorEastAsia" w:hAnsi="Calibri" w:cs="Calibri"/>
          <w:b/>
          <w:bCs/>
          <w:color w:val="000000"/>
          <w:kern w:val="0"/>
          <w:sz w:val="36"/>
          <w:szCs w:val="36"/>
          <w:lang w:bidi="ar"/>
          <w14:ligatures w14:val="none"/>
        </w:rPr>
        <w:t>Richard Gottheil</w:t>
      </w:r>
      <w:r w:rsidRPr="00FA272A">
        <w:rPr>
          <w:rFonts w:ascii="Calibri" w:eastAsiaTheme="minorEastAsia" w:hAnsi="Calibri" w:cs="Calibri"/>
          <w:color w:val="000000"/>
          <w:kern w:val="0"/>
          <w:sz w:val="36"/>
          <w:szCs w:val="36"/>
          <w:rtl/>
          <w:lang w:bidi="ar"/>
          <w14:ligatures w14:val="none"/>
        </w:rPr>
        <w:t>، والآخر كرشونيّ (عربي بحروف سريانيّة) موجود في مخطوطات جامعة برمنجهام، معروف باسم (</w:t>
      </w:r>
      <w:r w:rsidRPr="00FA272A">
        <w:rPr>
          <w:rFonts w:ascii="Calibri" w:eastAsiaTheme="minorEastAsia" w:hAnsi="Calibri" w:cs="Calibri"/>
          <w:color w:val="000000"/>
          <w:kern w:val="0"/>
          <w:sz w:val="36"/>
          <w:szCs w:val="36"/>
          <w:lang w:bidi="ar"/>
          <w14:ligatures w14:val="none"/>
        </w:rPr>
        <w:t>Mingana Ms 107</w:t>
      </w:r>
      <w:r w:rsidRPr="00FA272A">
        <w:rPr>
          <w:rFonts w:ascii="Calibri" w:eastAsiaTheme="minorEastAsia" w:hAnsi="Calibri" w:cs="Calibri"/>
          <w:color w:val="000000"/>
          <w:kern w:val="0"/>
          <w:sz w:val="36"/>
          <w:szCs w:val="36"/>
          <w:rtl/>
          <w:lang w:bidi="ar"/>
          <w14:ligatures w14:val="none"/>
        </w:rPr>
        <w:t>). ولم يتردد في القول بأن تاريخ هذه المخطوطة أو الأسطورة هو القرن التاسع الميلادي.</w:t>
      </w:r>
    </w:p>
    <w:p w14:paraId="42D6F7DF"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ثالثًا: دراسة الدكتورة </w:t>
      </w:r>
      <w:r w:rsidRPr="00FA272A">
        <w:rPr>
          <w:rFonts w:ascii="Calibri" w:eastAsiaTheme="minorEastAsia" w:hAnsi="Calibri" w:cs="Calibri"/>
          <w:b/>
          <w:bCs/>
          <w:color w:val="000000"/>
          <w:kern w:val="0"/>
          <w:sz w:val="36"/>
          <w:szCs w:val="36"/>
          <w:rtl/>
          <w:lang w:bidi="ar"/>
          <w14:ligatures w14:val="none"/>
        </w:rPr>
        <w:t>باربرا روجيما</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الباحثة في قسم الدراسات اللاهوتية بجامعة برمنجهام بعنوان «أسطورة سرجيوس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دفاعيات وتنبؤات المسيحية الشرقية في الرد على الإسلام» حيث توضح أن قصة الراهب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وتلمذته للرسول ما هي إلا قصص من تأليف المسيحيين للرد على الإسلام وأصوله.</w:t>
      </w:r>
    </w:p>
    <w:p w14:paraId="4BEFEC5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رابعًا: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في الأدب السرياني» مخطوطة ماردين (2) السريانية، </w:t>
      </w:r>
      <w:r w:rsidRPr="00FA272A">
        <w:rPr>
          <w:rFonts w:ascii="Calibri" w:eastAsiaTheme="minorEastAsia" w:hAnsi="Calibri" w:cs="Calibri"/>
          <w:b/>
          <w:bCs/>
          <w:color w:val="000000"/>
          <w:kern w:val="0"/>
          <w:sz w:val="36"/>
          <w:szCs w:val="36"/>
          <w:rtl/>
          <w:lang w:bidi="ar"/>
          <w14:ligatures w14:val="none"/>
        </w:rPr>
        <w:t>قصة اللقاء بين الراهب بحيرا ومحمد كما هو</w:t>
      </w:r>
      <w:r w:rsidRPr="00FA272A">
        <w:rPr>
          <w:rFonts w:ascii="Calibri" w:eastAsiaTheme="minorEastAsia" w:hAnsi="Calibri" w:cs="Calibri"/>
          <w:color w:val="000000"/>
          <w:kern w:val="0"/>
          <w:sz w:val="36"/>
          <w:szCs w:val="36"/>
          <w:rtl/>
          <w:lang w:bidi="ar"/>
          <w14:ligatures w14:val="none"/>
        </w:rPr>
        <w:t xml:space="preserve">، بقلم </w:t>
      </w:r>
      <w:r w:rsidRPr="00FA272A">
        <w:rPr>
          <w:rFonts w:ascii="Calibri" w:eastAsiaTheme="minorEastAsia" w:hAnsi="Calibri" w:cs="Calibri"/>
          <w:b/>
          <w:bCs/>
          <w:color w:val="000000"/>
          <w:kern w:val="0"/>
          <w:sz w:val="36"/>
          <w:szCs w:val="36"/>
          <w:rtl/>
          <w:lang w:bidi="ar"/>
          <w14:ligatures w14:val="none"/>
        </w:rPr>
        <w:t>ابجار باهكو</w:t>
      </w:r>
      <w:r w:rsidRPr="00FA272A">
        <w:rPr>
          <w:rFonts w:ascii="Calibri" w:eastAsiaTheme="minorEastAsia" w:hAnsi="Calibri" w:cs="Calibri"/>
          <w:color w:val="000000"/>
          <w:kern w:val="0"/>
          <w:sz w:val="36"/>
          <w:szCs w:val="36"/>
          <w:rtl/>
          <w:lang w:bidi="ar"/>
          <w14:ligatures w14:val="none"/>
        </w:rPr>
        <w:t xml:space="preserve">، وهذا الباحث هو سرياني حاصل على شهادة الدكتوراه من المعهد البابوي للدراسات العربية والإسلامية في روما، قام بدراسة النص السرياني لمخطوطة ماردين السريانية 259 / 2 وترجمها من اللغة السريانية إلى اللغة الإنكليزية، كتب مقدمة للنص وما هي ردود المسيحيين الشرقيين على مجيء الإسلام، وقام بفحص محتوى الحوار المزعوم الذي دار بين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واستكشاف السياق الجدلي والديني لأسطورة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ومن ثم عمل على ترجمتها للإنكليزية ووضع حواشي لها</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w:t>
      </w:r>
    </w:p>
    <w:p w14:paraId="4E4BC17E" w14:textId="5AF49D68"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خامسًا: الباحث </w:t>
      </w:r>
      <w:r w:rsidRPr="00FA272A">
        <w:rPr>
          <w:rFonts w:ascii="Calibri" w:eastAsiaTheme="minorEastAsia" w:hAnsi="Calibri" w:cs="Calibri"/>
          <w:b/>
          <w:bCs/>
          <w:color w:val="000000"/>
          <w:kern w:val="0"/>
          <w:sz w:val="36"/>
          <w:szCs w:val="36"/>
          <w:rtl/>
          <w:lang w:bidi="ar"/>
          <w14:ligatures w14:val="none"/>
        </w:rPr>
        <w:t>سيمون جرجي</w:t>
      </w:r>
      <w:r w:rsidRPr="00FA272A">
        <w:rPr>
          <w:rFonts w:ascii="Calibri" w:eastAsiaTheme="minorEastAsia" w:hAnsi="Calibri" w:cs="Calibri"/>
          <w:color w:val="000000"/>
          <w:kern w:val="0"/>
          <w:sz w:val="36"/>
          <w:szCs w:val="36"/>
          <w:rtl/>
          <w:lang w:bidi="ar"/>
          <w14:ligatures w14:val="none"/>
        </w:rPr>
        <w:t xml:space="preserve">، في بحثه الموسوم </w:t>
      </w:r>
      <w:r w:rsidRPr="00FA272A">
        <w:rPr>
          <w:rFonts w:ascii="Calibri" w:eastAsiaTheme="minorEastAsia" w:hAnsi="Calibri" w:cs="Calibri"/>
          <w:b/>
          <w:bCs/>
          <w:color w:val="000000"/>
          <w:kern w:val="0"/>
          <w:sz w:val="36"/>
          <w:szCs w:val="36"/>
          <w:rtl/>
          <w:lang w:bidi="ar"/>
          <w14:ligatures w14:val="none"/>
        </w:rPr>
        <w:t>أسطورةُ الرّاهب «بحيرا» في المصادر المسيحيّة والإسلاميّة</w:t>
      </w:r>
      <w:r w:rsidRPr="00FA272A">
        <w:rPr>
          <w:rFonts w:ascii="Calibri" w:eastAsiaTheme="minorEastAsia" w:hAnsi="Calibri" w:cs="Calibri"/>
          <w:color w:val="000000"/>
          <w:kern w:val="0"/>
          <w:sz w:val="36"/>
          <w:szCs w:val="36"/>
          <w:rtl/>
          <w:lang w:bidi="ar"/>
          <w14:ligatures w14:val="none"/>
        </w:rPr>
        <w:t xml:space="preserve">، المنشور سنة 2010م، وهذا البحث هو عبارة عن أوراق مختصرة وقليلة ولكنها تلخص ما ورد في المصادر أعلاه إضافة لنقله النص الإسلامي عن سيرة </w:t>
      </w:r>
      <w:r w:rsidRPr="00FA272A">
        <w:rPr>
          <w:rFonts w:ascii="Calibri" w:eastAsiaTheme="minorEastAsia" w:hAnsi="Calibri" w:cs="Calibri"/>
          <w:b/>
          <w:bCs/>
          <w:color w:val="000000"/>
          <w:kern w:val="0"/>
          <w:sz w:val="36"/>
          <w:szCs w:val="36"/>
          <w:rtl/>
          <w:lang w:bidi="ar"/>
          <w14:ligatures w14:val="none"/>
        </w:rPr>
        <w:t>ابن هشام</w:t>
      </w:r>
      <w:r w:rsidRPr="00FA272A">
        <w:rPr>
          <w:rFonts w:ascii="Calibri" w:eastAsiaTheme="minorEastAsia" w:hAnsi="Calibri" w:cs="Calibri"/>
          <w:color w:val="000000"/>
          <w:kern w:val="0"/>
          <w:sz w:val="36"/>
          <w:szCs w:val="36"/>
          <w:rtl/>
          <w:lang w:bidi="ar"/>
          <w14:ligatures w14:val="none"/>
        </w:rPr>
        <w:t xml:space="preserve">، ومراجعته لبعض المصادر الأخرى ولكنه كان يعرض الأفكار التي طُرحت في المصادر أعلاه، ويوظفها بطريقة جيدة ويعرض قناعته وفكرته من قراءته </w:t>
      </w:r>
      <w:r w:rsidR="006B18DF" w:rsidRPr="00FA272A">
        <w:rPr>
          <w:rFonts w:ascii="Calibri" w:eastAsiaTheme="minorEastAsia" w:hAnsi="Calibri" w:cs="Calibri" w:hint="cs"/>
          <w:color w:val="000000"/>
          <w:kern w:val="0"/>
          <w:sz w:val="36"/>
          <w:szCs w:val="36"/>
          <w:rtl/>
          <w:lang w:bidi="ar"/>
          <w14:ligatures w14:val="none"/>
        </w:rPr>
        <w:t>للأسطورة</w:t>
      </w:r>
      <w:r w:rsidRPr="00FA272A">
        <w:rPr>
          <w:rFonts w:ascii="Calibri" w:eastAsiaTheme="minorEastAsia" w:hAnsi="Calibri" w:cs="Calibri"/>
          <w:color w:val="000000"/>
          <w:kern w:val="0"/>
          <w:sz w:val="36"/>
          <w:szCs w:val="36"/>
          <w:rtl/>
          <w:lang w:bidi="ar"/>
          <w14:ligatures w14:val="none"/>
        </w:rPr>
        <w:t xml:space="preserve"> في هذه المصادر.</w:t>
      </w:r>
    </w:p>
    <w:p w14:paraId="4B4AD577" w14:textId="1E69633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 xml:space="preserve">من الواضح جدًا </w:t>
      </w:r>
      <w:r w:rsidR="00F715EE" w:rsidRPr="00FA272A">
        <w:rPr>
          <w:rFonts w:ascii="Calibri" w:eastAsiaTheme="minorEastAsia" w:hAnsi="Calibri" w:cs="Calibri" w:hint="cs"/>
          <w:color w:val="000000"/>
          <w:kern w:val="0"/>
          <w:sz w:val="36"/>
          <w:szCs w:val="36"/>
          <w:rtl/>
          <w:lang w:bidi="ar"/>
          <w14:ligatures w14:val="none"/>
        </w:rPr>
        <w:t>أن</w:t>
      </w:r>
      <w:r w:rsidRPr="00FA272A">
        <w:rPr>
          <w:rFonts w:ascii="Calibri" w:eastAsiaTheme="minorEastAsia" w:hAnsi="Calibri" w:cs="Calibri"/>
          <w:color w:val="000000"/>
          <w:kern w:val="0"/>
          <w:sz w:val="36"/>
          <w:szCs w:val="36"/>
          <w:rtl/>
          <w:lang w:bidi="ar"/>
          <w14:ligatures w14:val="none"/>
        </w:rPr>
        <w:t xml:space="preserve"> كاتب هذه </w:t>
      </w:r>
      <w:r w:rsidR="00F715EE" w:rsidRPr="00FA272A">
        <w:rPr>
          <w:rFonts w:ascii="Calibri" w:eastAsiaTheme="minorEastAsia" w:hAnsi="Calibri" w:cs="Calibri" w:hint="cs"/>
          <w:color w:val="000000"/>
          <w:kern w:val="0"/>
          <w:sz w:val="36"/>
          <w:szCs w:val="36"/>
          <w:rtl/>
          <w:lang w:bidi="ar"/>
          <w14:ligatures w14:val="none"/>
        </w:rPr>
        <w:t>الأسطورة</w:t>
      </w:r>
      <w:r w:rsidRPr="00FA272A">
        <w:rPr>
          <w:rFonts w:ascii="Calibri" w:eastAsiaTheme="minorEastAsia" w:hAnsi="Calibri" w:cs="Calibri"/>
          <w:color w:val="000000"/>
          <w:kern w:val="0"/>
          <w:sz w:val="36"/>
          <w:szCs w:val="36"/>
          <w:rtl/>
          <w:lang w:bidi="ar"/>
          <w14:ligatures w14:val="none"/>
        </w:rPr>
        <w:t xml:space="preserve"> راهب مسيحي، من مسيحيي العراق، بعيش في المنطقة القريبة من الموصل، بين العراق وبلاد الشام، وهو ما يكشفه في ثنايا الكلام، من نطقه لمفردات سريانية باللهجة العراقية.</w:t>
      </w:r>
    </w:p>
    <w:p w14:paraId="10EC162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وضع الكاتب أو الناسخ أسم للمخطوطة أو الكتاب هو «خبر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الراهب مع الرجل الأعرابي».</w:t>
      </w:r>
    </w:p>
    <w:p w14:paraId="4C1A29B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وقع الكاتب في خطأ جوهري فأراد أن يركز على الثالوث متصورًا أن صلاة المسلمين ثلاث ركعات، فقال أنه علم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الصلاة ثلاثا ثلاثا من أجل أن تكون الصلاة للثالوث المقدس.</w:t>
      </w:r>
    </w:p>
    <w:p w14:paraId="22BFF627" w14:textId="77777777" w:rsidR="00FA272A" w:rsidRPr="0057017A" w:rsidRDefault="00FA272A" w:rsidP="00FA272A">
      <w:pPr>
        <w:bidi/>
        <w:spacing w:after="225" w:line="240" w:lineRule="auto"/>
        <w:jc w:val="both"/>
        <w:rPr>
          <w:rFonts w:ascii="Calibri" w:eastAsiaTheme="minorEastAsia" w:hAnsi="Calibri" w:cs="Calibri"/>
          <w:b/>
          <w:bCs/>
          <w:color w:val="000000"/>
          <w:kern w:val="0"/>
          <w:sz w:val="36"/>
          <w:szCs w:val="36"/>
          <w:u w:val="single"/>
          <w:rtl/>
          <w:lang w:bidi="ar"/>
          <w14:ligatures w14:val="none"/>
        </w:rPr>
      </w:pPr>
      <w:r w:rsidRPr="0057017A">
        <w:rPr>
          <w:rFonts w:ascii="Calibri" w:eastAsiaTheme="minorEastAsia" w:hAnsi="Calibri" w:cs="Calibri"/>
          <w:b/>
          <w:bCs/>
          <w:color w:val="000000"/>
          <w:kern w:val="0"/>
          <w:sz w:val="36"/>
          <w:szCs w:val="36"/>
          <w:u w:val="single"/>
          <w:rtl/>
          <w:lang w:bidi="ar"/>
          <w14:ligatures w14:val="none"/>
        </w:rPr>
        <w:t>أود أن أختم التحقيق ببعض الملاحظات المهمة أوجهها لمن يشكك بصدق النبي محمد ﷺ، فأقول:</w:t>
      </w:r>
    </w:p>
    <w:p w14:paraId="3952FC60" w14:textId="5152E449"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لو كان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يتردد على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xml:space="preserve"> المزعوم أو غيره، ويقيم عنده ويتعلم منه، </w:t>
      </w:r>
      <w:r w:rsidR="006B18DF" w:rsidRPr="00FA272A">
        <w:rPr>
          <w:rFonts w:ascii="Calibri" w:eastAsiaTheme="minorEastAsia" w:hAnsi="Calibri" w:cs="Calibri" w:hint="cs"/>
          <w:color w:val="000000"/>
          <w:kern w:val="0"/>
          <w:sz w:val="36"/>
          <w:szCs w:val="36"/>
          <w:rtl/>
          <w:lang w:bidi="ar"/>
          <w14:ligatures w14:val="none"/>
        </w:rPr>
        <w:t>لأيام</w:t>
      </w:r>
      <w:r w:rsidRPr="00FA272A">
        <w:rPr>
          <w:rFonts w:ascii="Calibri" w:eastAsiaTheme="minorEastAsia" w:hAnsi="Calibri" w:cs="Calibri"/>
          <w:color w:val="000000"/>
          <w:kern w:val="0"/>
          <w:sz w:val="36"/>
          <w:szCs w:val="36"/>
          <w:rtl/>
          <w:lang w:bidi="ar"/>
          <w14:ligatures w14:val="none"/>
        </w:rPr>
        <w:t xml:space="preserve"> وليال بل وسنوات حسب مفاد هذه المخطوطة أو الأسطورة، فهل من المعقول أن شخص من أسرة معروفة متميزة في مكة لها مكانتها ووجاهتها في قريش، أن ابنها يلازم راهبًا لفترة طويلة ولا يعرف بذلك أحد، حتى أقاربه وأهله.</w:t>
      </w:r>
    </w:p>
    <w:p w14:paraId="3FA8D04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اضطهدت قريش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وأغلب عمومته، إذ أن </w:t>
      </w:r>
      <w:r w:rsidRPr="00FA272A">
        <w:rPr>
          <w:rFonts w:ascii="Calibri" w:eastAsiaTheme="minorEastAsia" w:hAnsi="Calibri" w:cs="Calibri"/>
          <w:b/>
          <w:bCs/>
          <w:color w:val="000000"/>
          <w:kern w:val="0"/>
          <w:sz w:val="36"/>
          <w:szCs w:val="36"/>
          <w:rtl/>
          <w:lang w:bidi="ar"/>
          <w14:ligatures w14:val="none"/>
        </w:rPr>
        <w:t>النبي محمد</w:t>
      </w:r>
      <w:r w:rsidRPr="00FA272A">
        <w:rPr>
          <w:rFonts w:ascii="Calibri" w:eastAsiaTheme="minorEastAsia" w:hAnsi="Calibri" w:cs="Calibri"/>
          <w:color w:val="000000"/>
          <w:kern w:val="0"/>
          <w:sz w:val="36"/>
          <w:szCs w:val="36"/>
          <w:rtl/>
          <w:lang w:bidi="ar"/>
          <w14:ligatures w14:val="none"/>
        </w:rPr>
        <w:t xml:space="preserve"> كان في كفالة عمه شيخ الأباطح، </w:t>
      </w:r>
      <w:r w:rsidRPr="00FA272A">
        <w:rPr>
          <w:rFonts w:ascii="Calibri" w:eastAsiaTheme="minorEastAsia" w:hAnsi="Calibri" w:cs="Calibri"/>
          <w:b/>
          <w:bCs/>
          <w:color w:val="000000"/>
          <w:kern w:val="0"/>
          <w:sz w:val="36"/>
          <w:szCs w:val="36"/>
          <w:rtl/>
          <w:lang w:bidi="ar"/>
          <w14:ligatures w14:val="none"/>
        </w:rPr>
        <w:t>أبي طالب</w:t>
      </w:r>
      <w:r w:rsidRPr="00FA272A">
        <w:rPr>
          <w:rFonts w:ascii="Calibri" w:eastAsiaTheme="minorEastAsia" w:hAnsi="Calibri" w:cs="Calibri"/>
          <w:color w:val="000000"/>
          <w:kern w:val="0"/>
          <w:sz w:val="36"/>
          <w:szCs w:val="36"/>
          <w:rtl/>
          <w:lang w:bidi="ar"/>
          <w14:ligatures w14:val="none"/>
        </w:rPr>
        <w:t>، وقد سببت دعوته عليه الصلاة والسلام، لعمه ولبني هاشم عامة إحراجًا عظيمًا، خسروا بسببها زعامتهم في قريش، وعُزِلوا عن المجتمع المكي، وحوربوا على جميع الأصعدة، فلو كانوا قد اكتشفوا دجلًا منه من خلال ارتباطه بالرهبان، أو الكهان، ونحوهم، لنبذوه ولم يتحملوا المحنة العصيبة بسببه.</w:t>
      </w:r>
    </w:p>
    <w:p w14:paraId="4A4B391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كيف يمكن لاحد أن يتصور إن إنسانًا يعيش في تلك العصور المظلمة، وفي ذلك المجتمع الجاهلي المتوحش يتعامل بهذه الدقة مع قضايا حساسة شغلت الفلاسفة والعلماء في كل عصر، فنرى القرآن الكريم تحدث كثيرًا عن موضوع التوحيد، وصفات الباري سبحانه بدقة متناهية من دون أن يحيد عن الحقيقة، وينسجم طرحه مع العقل والبرهان.</w:t>
      </w:r>
    </w:p>
    <w:p w14:paraId="42DA068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التشريع الشامل لمختلف جوانب الحياة، وشؤون الأفراد والمجتمع من الطقوس العبادية، والتشريعات في مجال العلاقات العامة والخاصة، وتهذيب النفس، وغير ذلك، حيث لا يعقل أن يبتكر كلَّ ذلك شخص قبل أربعة عشر قرنا ينتمي إلى مجتمع يتجذر التخلف في أعماقه.</w:t>
      </w:r>
    </w:p>
    <w:p w14:paraId="4138C3A7" w14:textId="77777777" w:rsidR="00FA272A" w:rsidRPr="0057017A" w:rsidRDefault="00FA272A" w:rsidP="0057017A">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29" w:name="_Toc243865519"/>
      <w:r w:rsidRPr="0057017A">
        <w:rPr>
          <w:rFonts w:ascii="Calibri" w:eastAsiaTheme="minorEastAsia" w:hAnsi="Calibri" w:cs="Calibri"/>
          <w:b/>
          <w:bCs/>
          <w:color w:val="000000"/>
          <w:kern w:val="0"/>
          <w:sz w:val="36"/>
          <w:szCs w:val="36"/>
          <w:highlight w:val="yellow"/>
          <w:u w:val="single"/>
          <w:rtl/>
          <w:lang w:bidi="ar"/>
          <w14:ligatures w14:val="none"/>
        </w:rPr>
        <w:t>النص العربي</w:t>
      </w:r>
      <w:bookmarkEnd w:id="29"/>
    </w:p>
    <w:p w14:paraId="39B6C55F" w14:textId="271213D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بسم الآب والابن والروح القدس الإله الواحد، نبتدئ بعون اللّٰه تعالى وحسن توفيقه</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بنسخ خبر </w:t>
      </w:r>
      <w:r w:rsidRPr="00FA272A">
        <w:rPr>
          <w:rFonts w:ascii="Calibri" w:eastAsiaTheme="minorEastAsia" w:hAnsi="Calibri" w:cs="Calibri"/>
          <w:b/>
          <w:bCs/>
          <w:color w:val="000000"/>
          <w:kern w:val="0"/>
          <w:sz w:val="36"/>
          <w:szCs w:val="36"/>
          <w:rtl/>
          <w:lang w:bidi="ar"/>
          <w14:ligatures w14:val="none"/>
        </w:rPr>
        <w:t>بحيره</w:t>
      </w:r>
      <w:r w:rsidRPr="00FA272A">
        <w:rPr>
          <w:rFonts w:ascii="Calibri" w:eastAsiaTheme="minorEastAsia" w:hAnsi="Calibri" w:cs="Calibri"/>
          <w:color w:val="000000"/>
          <w:kern w:val="0"/>
          <w:sz w:val="36"/>
          <w:szCs w:val="36"/>
          <w:rtl/>
          <w:lang w:bidi="ar"/>
          <w14:ligatures w14:val="none"/>
        </w:rPr>
        <w:t xml:space="preserve"> الراهب</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مع الرجل </w:t>
      </w:r>
      <w:r w:rsidR="006B18DF" w:rsidRPr="00FA272A">
        <w:rPr>
          <w:rFonts w:ascii="Calibri" w:eastAsiaTheme="minorEastAsia" w:hAnsi="Calibri" w:cs="Calibri" w:hint="cs"/>
          <w:color w:val="000000"/>
          <w:kern w:val="0"/>
          <w:sz w:val="36"/>
          <w:szCs w:val="36"/>
          <w:rtl/>
          <w:lang w:bidi="ar"/>
          <w14:ligatures w14:val="none"/>
        </w:rPr>
        <w:t>الأعرابي</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حكاه عن نفسه لمرهب الراهب بسلام</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من الرب آمين.</w:t>
      </w:r>
    </w:p>
    <w:p w14:paraId="33BE8FF9" w14:textId="4E4DDA5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قال</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أنا مرهب الخاطئ بينما</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أنا أدور في البريّة</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زَمَانًا طويلا إذ ق نظرت عن بعيد</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ديرًا عظيمًا قصدته، فلما أتيت إليه، فوجدت فيه راهبًا شيخًا، يسمى </w:t>
      </w:r>
      <w:r w:rsidRPr="00FA272A">
        <w:rPr>
          <w:rFonts w:ascii="Calibri" w:eastAsiaTheme="minorEastAsia" w:hAnsi="Calibri" w:cs="Calibri"/>
          <w:b/>
          <w:bCs/>
          <w:color w:val="000000"/>
          <w:kern w:val="0"/>
          <w:sz w:val="36"/>
          <w:szCs w:val="36"/>
          <w:rtl/>
          <w:lang w:bidi="ar"/>
          <w14:ligatures w14:val="none"/>
        </w:rPr>
        <w:t>بحيره</w:t>
      </w:r>
      <w:r w:rsidRPr="00FA272A">
        <w:rPr>
          <w:rFonts w:ascii="Calibri" w:eastAsiaTheme="minorEastAsia" w:hAnsi="Calibri" w:cs="Calibri"/>
          <w:color w:val="000000"/>
          <w:kern w:val="0"/>
          <w:sz w:val="36"/>
          <w:szCs w:val="36"/>
          <w:rtl/>
          <w:lang w:bidi="ar"/>
          <w14:ligatures w14:val="none"/>
        </w:rPr>
        <w:t xml:space="preserve">، فلما رآني سَلّمَ عليّ، وفرح بي جدًا، وقال: سبحان اللّٰه الذي </w:t>
      </w:r>
      <w:r w:rsidR="006B18DF" w:rsidRPr="00FA272A">
        <w:rPr>
          <w:rFonts w:ascii="Calibri" w:eastAsiaTheme="minorEastAsia" w:hAnsi="Calibri" w:cs="Calibri" w:hint="cs"/>
          <w:color w:val="000000"/>
          <w:kern w:val="0"/>
          <w:sz w:val="36"/>
          <w:szCs w:val="36"/>
          <w:rtl/>
          <w:lang w:bidi="ar"/>
          <w14:ligatures w14:val="none"/>
        </w:rPr>
        <w:t>أوراني</w:t>
      </w:r>
      <w:r w:rsidRPr="00FA272A">
        <w:rPr>
          <w:rFonts w:ascii="Calibri" w:eastAsiaTheme="minorEastAsia" w:hAnsi="Calibri" w:cs="Calibri"/>
          <w:color w:val="000000"/>
          <w:kern w:val="0"/>
          <w:sz w:val="36"/>
          <w:szCs w:val="36"/>
          <w:rtl/>
          <w:lang w:bidi="ar"/>
          <w14:ligatures w14:val="none"/>
        </w:rPr>
        <w:t xml:space="preserve"> (أراني) وجهك في هذا اليوم المبارك، فإنّ ليَّ اليوم أربعون سنة لم يكن رأيت وجه نصراني غيرك.</w:t>
      </w:r>
    </w:p>
    <w:p w14:paraId="30A621B8" w14:textId="0BB3592D"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والآن قد</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علمتُ وتحققتُ أنه قد فُنيت حياتي، وقربت وفاتي، والله سبحانه </w:t>
      </w:r>
      <w:r w:rsidR="006B18DF" w:rsidRPr="00FA272A">
        <w:rPr>
          <w:rFonts w:ascii="Calibri" w:eastAsiaTheme="minorEastAsia" w:hAnsi="Calibri" w:cs="Calibri" w:hint="cs"/>
          <w:color w:val="000000"/>
          <w:kern w:val="0"/>
          <w:sz w:val="36"/>
          <w:szCs w:val="36"/>
          <w:rtl/>
          <w:lang w:bidi="ar"/>
          <w14:ligatures w14:val="none"/>
        </w:rPr>
        <w:t>آتا</w:t>
      </w:r>
      <w:r w:rsidRPr="00FA272A">
        <w:rPr>
          <w:rFonts w:ascii="Calibri" w:eastAsiaTheme="minorEastAsia" w:hAnsi="Calibri" w:cs="Calibri"/>
          <w:color w:val="000000"/>
          <w:kern w:val="0"/>
          <w:sz w:val="36"/>
          <w:szCs w:val="36"/>
          <w:rtl/>
          <w:lang w:bidi="ar"/>
          <w14:ligatures w14:val="none"/>
        </w:rPr>
        <w:t xml:space="preserve"> (أتى) بك إلى ها هنا، لتعلم كل خبري لتخبر به المؤمنين وبما جرى لي بهذا المكان، أعلمك يا أخي إنني رجل خاطئ من أهل انطاكية، فمضيت في بعض الأيام إلى جبل طور سينا (سيناء) لأتبرك</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بِآثار القديسين، وآخذ بركة صلوات</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الرهبان المقيمين هناك.</w:t>
      </w:r>
    </w:p>
    <w:p w14:paraId="706856A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فلما وصلت إليهم صليت في تلك المواضع المقدسة، فقال لي بعض الشيوخ الرهبان: يا أخي، قلت له: لبيك، أيها الرجل الصالح، (قال:) سوف يظهر اللّٰه لك شرًا عظيمًا</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حين تخرج من هذا المكان. فقلتُ له: تكون إرادة اللّٰه تعالى، ثم إني قضيتُ ما عليَّ من الريادة، وخرجت من ذلك المكان.</w:t>
      </w:r>
    </w:p>
    <w:p w14:paraId="6DD1111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فلما صرتُ برا</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الجبل نظرتُ نورًا عظيمًا، لم يُرى بمثله، وملايكة (ملائكة) كثير</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وأبصرتُ صليبًا عظيمًا</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يضيء على الأرض كلها، مثل</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الشمس سبعة أضعاف، وملاكًا عظيمًا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ففزعتُ لذلك فزعًا شديدًا، فقال لي الملاك: لا تخاف. وأبصرتُ أربعة</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رؤوس أرواح تحرك بعضها لبعض وأبصرتُ</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أسدًا أبيض قد</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أقبل من جوا</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البريّة فأكل</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الشرق والغرب، والبريّة والشام،</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وشرب ما (ماء) البحر وانحدر إلى الغرب، وفي رأسه اثنا عشر قرنًا</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فقال لي الملاك: هذا ملك بني إسماعيل</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ثم</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أبصرتُ دابة سودة</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(سوداء) فأكلت</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الشرق</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والغرب</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ولها ثلاثة قرون.</w:t>
      </w:r>
    </w:p>
    <w:p w14:paraId="0889AA0D" w14:textId="6451D178"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فقال ليَّ الملاك: هذا ملك بني هاشم ابن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وأبصرتُ نورًا قد أقبل من البريّة</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البريّة</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وله خمسة قرون، فأكل أربع</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أطراف الدنيا، واخدر</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(وانحدر) إلى الموصل. فقلتُ للملاك: ما هذا؟ فقالت</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(فقال) لي: هذا ملك المهدي ابن </w:t>
      </w:r>
      <w:r w:rsidRPr="00FA272A">
        <w:rPr>
          <w:rFonts w:ascii="Calibri" w:eastAsiaTheme="minorEastAsia" w:hAnsi="Calibri" w:cs="Calibri"/>
          <w:b/>
          <w:bCs/>
          <w:color w:val="000000"/>
          <w:kern w:val="0"/>
          <w:sz w:val="36"/>
          <w:szCs w:val="36"/>
          <w:rtl/>
          <w:lang w:bidi="ar"/>
          <w14:ligatures w14:val="none"/>
        </w:rPr>
        <w:t>عليّ</w:t>
      </w:r>
      <w:r w:rsidRPr="00FA272A">
        <w:rPr>
          <w:rFonts w:ascii="Calibri" w:eastAsiaTheme="minorEastAsia" w:hAnsi="Calibri" w:cs="Calibri"/>
          <w:color w:val="000000"/>
          <w:kern w:val="0"/>
          <w:sz w:val="36"/>
          <w:szCs w:val="36"/>
          <w:rtl/>
          <w:lang w:bidi="ar"/>
          <w14:ligatures w14:val="none"/>
        </w:rPr>
        <w:t xml:space="preserve"> و</w:t>
      </w:r>
      <w:r w:rsidRPr="00FA272A">
        <w:rPr>
          <w:rFonts w:ascii="Calibri" w:eastAsiaTheme="minorEastAsia" w:hAnsi="Calibri" w:cs="Calibri"/>
          <w:b/>
          <w:bCs/>
          <w:color w:val="000000"/>
          <w:kern w:val="0"/>
          <w:sz w:val="36"/>
          <w:szCs w:val="36"/>
          <w:rtl/>
          <w:lang w:bidi="ar"/>
          <w14:ligatures w14:val="none"/>
        </w:rPr>
        <w:t>فاطمة</w:t>
      </w:r>
      <w:r w:rsidRPr="00FA272A">
        <w:rPr>
          <w:rFonts w:ascii="Calibri" w:eastAsiaTheme="minorEastAsia" w:hAnsi="Calibri" w:cs="Calibri"/>
          <w:color w:val="000000"/>
          <w:kern w:val="0"/>
          <w:sz w:val="36"/>
          <w:szCs w:val="36"/>
          <w:rtl/>
          <w:lang w:bidi="ar"/>
          <w14:ligatures w14:val="none"/>
        </w:rPr>
        <w:t>. وكما أن التور (النور) متضع هادئ</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كذلك</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xml:space="preserve"> وافاه، كذلك يكون ملكه متضعًا هاديًا، وكما أن الأسد يكسر ما</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صاحب الأسد، لا يقف بين يديه أحدًا يقاتله</w:t>
      </w:r>
      <w:r w:rsidRPr="00FA272A">
        <w:rPr>
          <w:rFonts w:ascii="Calibri" w:eastAsiaTheme="minorEastAsia" w:hAnsi="Calibri" w:cs="Calibri"/>
          <w:color w:val="000000"/>
          <w:kern w:val="0"/>
          <w:sz w:val="36"/>
          <w:szCs w:val="36"/>
          <w:vertAlign w:val="superscript"/>
          <w:rtl/>
          <w:lang w:bidi="ar"/>
          <w14:ligatures w14:val="none"/>
        </w:rPr>
        <w:t>(21)</w:t>
      </w:r>
      <w:r w:rsidRPr="00FA272A">
        <w:rPr>
          <w:rFonts w:ascii="Calibri" w:eastAsiaTheme="minorEastAsia" w:hAnsi="Calibri" w:cs="Calibri"/>
          <w:color w:val="000000"/>
          <w:kern w:val="0"/>
          <w:sz w:val="36"/>
          <w:szCs w:val="36"/>
          <w:rtl/>
          <w:lang w:bidi="ar"/>
          <w14:ligatures w14:val="none"/>
        </w:rPr>
        <w:t xml:space="preserve">، ولهذا المهدي تترجا (تترجى) قبائل بني </w:t>
      </w:r>
      <w:r w:rsidR="00072247" w:rsidRPr="00FA272A">
        <w:rPr>
          <w:rFonts w:ascii="Calibri" w:eastAsiaTheme="minorEastAsia" w:hAnsi="Calibri" w:cs="Calibri" w:hint="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وبه</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يتم ملك العرب.</w:t>
      </w:r>
    </w:p>
    <w:p w14:paraId="244D709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وأبصرتُ أيضًا نمر</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قد أقبل من الغرب</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يجري لابسًا لباس من الدم. فقلتُ للملاك: ما</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هذا؟ فقال لي</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ملك بني شفيان (سفيان) الذي يبيد بني إسماعيل بالسيف. وأبصرتُ أيضًا تيس من المعزى، قد أقبل من الغرب، وبلغ إلى بيت المقدس، فقلتُ للملاك: مَنْ</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هذا؟ فقال لي: ملك القطرانيين</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الذين</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هم بني يقطان</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(يقظان).</w:t>
      </w:r>
    </w:p>
    <w:p w14:paraId="49E52FB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وأبصرتُ أيضًا أسدًا يزير (يزأر)، قد أقبل من البريّة بقوة عظيمة، فأكل الكلّ</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ووطئ الكل، ولم يقف بين يديه شيء. فقلتُ للملاك: ما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هذا؟ فقال لي: هذا هو الذي يسمى المهدي ابن عايشة (عائشة) في ذلك الزمان، وفي أيامه تكون شدة</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عظيمة لم يكن مثلها في العالم.</w:t>
      </w:r>
    </w:p>
    <w:p w14:paraId="786457AB" w14:textId="3A4B9555"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وأيضًا أبصرتُ</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رجلا لابسًا لباس أخضر، فقلتُ للملاك: ما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هذا؟ فقال لي: هذا ملك بني </w:t>
      </w:r>
      <w:r w:rsidR="00072247" w:rsidRPr="00FA272A">
        <w:rPr>
          <w:rFonts w:ascii="Calibri" w:eastAsiaTheme="minorEastAsia" w:hAnsi="Calibri" w:cs="Calibri" w:hint="cs"/>
          <w:color w:val="000000"/>
          <w:kern w:val="0"/>
          <w:sz w:val="36"/>
          <w:szCs w:val="36"/>
          <w:rtl/>
          <w:lang w:bidi="ar"/>
          <w14:ligatures w14:val="none"/>
        </w:rPr>
        <w:t>إسماعيل</w:t>
      </w:r>
      <w:r w:rsidRPr="00FA272A">
        <w:rPr>
          <w:rFonts w:ascii="Calibri" w:eastAsiaTheme="minorEastAsia" w:hAnsi="Calibri" w:cs="Calibri"/>
          <w:color w:val="000000"/>
          <w:kern w:val="0"/>
          <w:sz w:val="36"/>
          <w:szCs w:val="36"/>
          <w:rtl/>
          <w:lang w:bidi="ar"/>
          <w14:ligatures w14:val="none"/>
        </w:rPr>
        <w:t xml:space="preserve"> الأخير، الذي يكون</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فيه فناهم. وأيضًا أبصرتُ مركبة مزينة بكل حسن، فقلتُ للملاك: ما هذه</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فقال لي: هذا ملك الروم الذي يملك على الأرض كلها إلى</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آخر المملكات. وأيضًا أبصرتُ تنينّا عظيمًا فتح فاه، وبلع</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الجميع بلا شفقة، ولا رحمة، ولا -</w:t>
      </w:r>
    </w:p>
    <w:p w14:paraId="3C84334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وفي بعض الأيام، كنتُ واقف</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على البير أستقى الماء</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يعد (بعد) حديثي</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معهم بثلثة</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(بثلاثة) سوابيع</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من الأيام حتى</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أبصرتهم</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مقبلين إليّ، ومعهم حذث شاب</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فصيح، شهيم، شئيط</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(سليط)</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مترأأس (مُترّأسًا)، عاقلا، أديبًا، فَهِمًا، يأمر الجمّالين</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وينهاهم، وكذلك</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التجار</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يقبلون منه.</w:t>
      </w:r>
    </w:p>
    <w:p w14:paraId="36B11EA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في سريّ</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واستخرت</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ربي</w:t>
      </w:r>
      <w:r w:rsidRPr="00FA272A">
        <w:rPr>
          <w:rFonts w:ascii="Calibri" w:eastAsiaTheme="minorEastAsia" w:hAnsi="Calibri" w:cs="Calibri"/>
          <w:color w:val="000000"/>
          <w:kern w:val="0"/>
          <w:sz w:val="36"/>
          <w:szCs w:val="36"/>
          <w:vertAlign w:val="superscript"/>
          <w:rtl/>
          <w:lang w:bidi="ar"/>
          <w14:ligatures w14:val="none"/>
        </w:rPr>
        <w:t>(21)</w:t>
      </w:r>
      <w:r w:rsidRPr="00FA272A">
        <w:rPr>
          <w:rFonts w:ascii="Calibri" w:eastAsiaTheme="minorEastAsia" w:hAnsi="Calibri" w:cs="Calibri"/>
          <w:color w:val="000000"/>
          <w:kern w:val="0"/>
          <w:sz w:val="36"/>
          <w:szCs w:val="36"/>
          <w:rtl/>
          <w:lang w:bidi="ar"/>
          <w14:ligatures w14:val="none"/>
        </w:rPr>
        <w:t>، وحرزت عليه، وقلت ينبغي يكون</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هذا الرجل</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يتروس</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(يترأس) على</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بني اسمعيل</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ويكون ملكا عليهم، ويُكّوّن</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للدولة</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لأنه شاب</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نسبته</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(تناسبه) الرياسة، فإنّ له</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حرصة (حرص) وصولة.</w:t>
      </w:r>
    </w:p>
    <w:p w14:paraId="43F225B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يا فتى، ما اسمك؟ فقال</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فقلتُ له: أنت</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صاحب المُلك، والسلطان، ولك تكون الدولة، واسمك</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هو المذكور، وإليك</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تكون القبايل والشعوب، ويكون اسمك يذكر في</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أقطار الأرض، وخبرك ينتشر</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في جميع</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الدنيا، ويرى كل من يذكر اسمك وعظمه</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xml:space="preserve"> يكون</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قد قرّب قربانًا لله نقيًا زكيا.</w:t>
      </w:r>
    </w:p>
    <w:p w14:paraId="3B9EB68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ثم أشرت عليه بالأنصراف</w:t>
      </w:r>
      <w:r w:rsidRPr="00FA272A">
        <w:rPr>
          <w:rFonts w:ascii="Calibri" w:eastAsiaTheme="minorEastAsia" w:hAnsi="Calibri" w:cs="Calibri"/>
          <w:color w:val="000000"/>
          <w:kern w:val="0"/>
          <w:sz w:val="36"/>
          <w:szCs w:val="36"/>
          <w:vertAlign w:val="superscript"/>
          <w:rtl/>
          <w:lang w:bidi="ar"/>
          <w14:ligatures w14:val="none"/>
        </w:rPr>
        <w:t>(21)</w:t>
      </w:r>
      <w:r w:rsidRPr="00FA272A">
        <w:rPr>
          <w:rFonts w:ascii="Calibri" w:eastAsiaTheme="minorEastAsia" w:hAnsi="Calibri" w:cs="Calibri"/>
          <w:color w:val="000000"/>
          <w:kern w:val="0"/>
          <w:sz w:val="36"/>
          <w:szCs w:val="36"/>
          <w:rtl/>
          <w:lang w:bidi="ar"/>
          <w14:ligatures w14:val="none"/>
        </w:rPr>
        <w:t xml:space="preserve"> مع أصحابه، والرجوع إليَّ</w:t>
      </w:r>
      <w:r w:rsidRPr="00FA272A">
        <w:rPr>
          <w:rFonts w:ascii="Calibri" w:eastAsiaTheme="minorEastAsia" w:hAnsi="Calibri" w:cs="Calibri"/>
          <w:color w:val="000000"/>
          <w:kern w:val="0"/>
          <w:sz w:val="36"/>
          <w:szCs w:val="36"/>
          <w:vertAlign w:val="superscript"/>
          <w:rtl/>
          <w:lang w:bidi="ar"/>
          <w14:ligatures w14:val="none"/>
        </w:rPr>
        <w:t>(22)</w:t>
      </w:r>
      <w:r w:rsidRPr="00FA272A">
        <w:rPr>
          <w:rFonts w:ascii="Calibri" w:eastAsiaTheme="minorEastAsia" w:hAnsi="Calibri" w:cs="Calibri"/>
          <w:color w:val="000000"/>
          <w:kern w:val="0"/>
          <w:sz w:val="36"/>
          <w:szCs w:val="36"/>
          <w:rtl/>
          <w:lang w:bidi="ar"/>
          <w14:ligatures w14:val="none"/>
        </w:rPr>
        <w:t xml:space="preserve"> بعد ذلك وحده حتى أُعَرِّفَهُ</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وأوقفه على كلما</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يريد</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أن</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يعمله فاتصرت</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(فانصرف) الغلام مع</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الأعراب الذين كانوا معه وهم حزانا</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وقد امتلوا (امتلأوا) عليه حسدًا</w:t>
      </w:r>
      <w:r w:rsidRPr="00FA272A">
        <w:rPr>
          <w:rFonts w:ascii="Calibri" w:eastAsiaTheme="minorEastAsia" w:hAnsi="Calibri" w:cs="Calibri"/>
          <w:color w:val="000000"/>
          <w:kern w:val="0"/>
          <w:sz w:val="36"/>
          <w:szCs w:val="36"/>
          <w:vertAlign w:val="superscript"/>
          <w:rtl/>
          <w:lang w:bidi="ar"/>
          <w14:ligatures w14:val="none"/>
        </w:rPr>
        <w:t>(8)</w:t>
      </w:r>
    </w:p>
    <w:p w14:paraId="52CD1DFA"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فأجبت وقلت له: لا لعمري ما تنصرف مخسرًا، بل تغلب وتنتصر، وتملك سوابيع مسبعة، وتزيل أهل بيتك وجميع</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قومك عن</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سجودهم للأصنام إلى السجودلله</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تعالى وحده.</w:t>
      </w:r>
    </w:p>
    <w:p w14:paraId="2203DDD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فقال لي: فأنت</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لأي رب</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تعبد؟ فقلت له: لله الأزليّ، خالق السموات</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والأرض، وما بينهما. فقال لي: ومن هو هذا حتى نعرفه، ونعرف به؟ فقلت له: اللّٰه الأزلي الحي الذي لا يموت، الثالوث الواحد القدوس، الآب والابن والروح القدس، الإله الواحدة الصاباوت (الصباؤوت)، الخالق الناطق بكلمته للكل، الحي المُحيي بروحه، الثالوث في أقانيمه، واحد</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في جوهره.</w:t>
      </w:r>
    </w:p>
    <w:p w14:paraId="0962F2D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فقال لي: هذا تقليد عظيم</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حكيم ما تضبطه</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عقول قومي</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ولا تفهمه، أريد أن تقصر لي على مختصر الامانة</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وفضل الامانة؟ فقلت له: القصد، المعبود كلمة اللّٰه الخالقة</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الأزلية، الواحد في الجوهر مع الآب وروح القدس، المجدا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(الممجد) الذي نزل من السماء</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وتجسد من روح القدس، ومن مريم العدرى (العذراء)، وعمل الآيات، وصعد إلى السموات</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ويأتي أيضًا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ليدين الحيا (الأحياء) والأموات، الذي ليس لملكه انقضاء، ولا زوال.</w:t>
      </w:r>
    </w:p>
    <w:p w14:paraId="340A617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فقال لي: إن بسرت</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(بَشرّت) أنا بهذه الكلمة والروح يتم ني؟ فقلت له</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وكيف لا يتم، وقد بَشّر بهذا مَن كان قبلك من الأنبياء الذين لا يُشَكّ</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فيهم</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ولا يرتاب</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في قولهم. فتم أمرهم</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وكَبُرَ شأنهم، وشُكِرَ فعلهم، وصحَّ مجى (مجيء) المسيح قولهم بتمام</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فعل المسيح في الأرض. وأنت تصحح وآياته</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وقيامته</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وطلوعه إلى السماء</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فيكون</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قولك</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مصدقًا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عند الأمم والشعوب، ما خلا اليهود الملاعين، فأنهم يكذبون قايلين</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(قائلين): أنه</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لم يأت</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بعد، لأن</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الذي أتى</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ببدع فصلبناه، وقتلناه، وأبدناه، وهم في هذا كاذبون، ومن مكرهم أنهم اعتدوا</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لكل</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الأمم، وما</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xml:space="preserve"> اتفق اثنين</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منهم على رجل إلّا دبرّا</w:t>
      </w:r>
      <w:r w:rsidRPr="00FA272A">
        <w:rPr>
          <w:rFonts w:ascii="Calibri" w:eastAsiaTheme="minorEastAsia" w:hAnsi="Calibri" w:cs="Calibri"/>
          <w:color w:val="000000"/>
          <w:kern w:val="0"/>
          <w:sz w:val="36"/>
          <w:szCs w:val="36"/>
          <w:vertAlign w:val="superscript"/>
          <w:rtl/>
          <w:lang w:bidi="ar"/>
          <w14:ligatures w14:val="none"/>
        </w:rPr>
        <w:t>(21)</w:t>
      </w:r>
      <w:r w:rsidRPr="00FA272A">
        <w:rPr>
          <w:rFonts w:ascii="Calibri" w:eastAsiaTheme="minorEastAsia" w:hAnsi="Calibri" w:cs="Calibri"/>
          <w:color w:val="000000"/>
          <w:kern w:val="0"/>
          <w:sz w:val="36"/>
          <w:szCs w:val="36"/>
          <w:rtl/>
          <w:lang w:bidi="ar"/>
          <w14:ligatures w14:val="none"/>
        </w:rPr>
        <w:t xml:space="preserve"> في قتله.</w:t>
      </w:r>
    </w:p>
    <w:p w14:paraId="0D490F4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له: أحسنَ اللهُ جزاك، وبارك لك فيما أعطاك</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فقد قلتَ</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ما أنت من أهله. فقال لي</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قد بقي عليّ شدة، كيف تقبلني أهلي</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وبين (وبنو) قومي، وتقبلني</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(ويقبلوني) عليهم ملكًا، وأنا عندهم</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حقيرًا فقيرًا، لأني يتيم، عند عمي </w:t>
      </w:r>
      <w:r w:rsidRPr="00FA272A">
        <w:rPr>
          <w:rFonts w:ascii="Calibri" w:eastAsiaTheme="minorEastAsia" w:hAnsi="Calibri" w:cs="Calibri"/>
          <w:b/>
          <w:bCs/>
          <w:color w:val="000000"/>
          <w:kern w:val="0"/>
          <w:sz w:val="36"/>
          <w:szCs w:val="36"/>
          <w:rtl/>
          <w:lang w:bidi="ar"/>
          <w14:ligatures w14:val="none"/>
        </w:rPr>
        <w:t>أبي طالب</w:t>
      </w:r>
      <w:r w:rsidRPr="00FA272A">
        <w:rPr>
          <w:rFonts w:ascii="Calibri" w:eastAsiaTheme="minorEastAsia" w:hAnsi="Calibri" w:cs="Calibri"/>
          <w:color w:val="000000"/>
          <w:kern w:val="0"/>
          <w:sz w:val="36"/>
          <w:szCs w:val="36"/>
          <w:rtl/>
          <w:lang w:bidi="ar"/>
          <w14:ligatures w14:val="none"/>
        </w:rPr>
        <w:t xml:space="preserve"> مُقيم.</w:t>
      </w:r>
    </w:p>
    <w:p w14:paraId="46DB1D5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له: إدّعيّ النبوة أولًا يديا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(بدءًا) فهي</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تفتح لك الباب، وتدخل الدار، فإذا أنت دخلت كنت المحير</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(المخيّر)، فهو أصلح لك، وأرشد، وأصوب، لأنه قد تنبأ أنبياء فقرا حقرا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ادنيا (فقراء حقراء أدنياء) مثل </w:t>
      </w:r>
      <w:r w:rsidRPr="00FA272A">
        <w:rPr>
          <w:rFonts w:ascii="Calibri" w:eastAsiaTheme="minorEastAsia" w:hAnsi="Calibri" w:cs="Calibri"/>
          <w:b/>
          <w:bCs/>
          <w:color w:val="000000"/>
          <w:kern w:val="0"/>
          <w:sz w:val="36"/>
          <w:szCs w:val="36"/>
          <w:rtl/>
          <w:lang w:bidi="ar"/>
          <w14:ligatures w14:val="none"/>
        </w:rPr>
        <w:t>داوود</w:t>
      </w:r>
      <w:r w:rsidRPr="00FA272A">
        <w:rPr>
          <w:rFonts w:ascii="Calibri" w:eastAsiaTheme="minorEastAsia" w:hAnsi="Calibri" w:cs="Calibri"/>
          <w:color w:val="000000"/>
          <w:kern w:val="0"/>
          <w:sz w:val="36"/>
          <w:szCs w:val="36"/>
          <w:rtl/>
          <w:lang w:bidi="ar"/>
          <w14:ligatures w14:val="none"/>
        </w:rPr>
        <w:t xml:space="preserve"> النبي، الذي لم يكن في أخوته أدنى</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منه [ولا]</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أحقر</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ولا أفقر، وقيد (وقُبلَ) ولم يُكَذَّب، ولم</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يُخالَف، وكذلك أنت ليس</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أحدا يكذبك، ولا يخالفك، إذا قلتَ: أني رسول الله</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إليكم.</w:t>
      </w:r>
    </w:p>
    <w:p w14:paraId="5F01353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فقال لي: كيف يصدقوني، وأنا</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لا كتابًا بيدي. فقلتُ له: أنا أعلُّمكَ في الليل</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وتعرفهم أنت في النهار، وتقول لهم: أن</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جبراييل (جبرائيل) يخبرني، وأنا أعرّفك</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بما يعلمني. وقلت له</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عليّ أن أكتب لك على يدك، ما تحتاج إليه</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وأقول لك كل مسألة</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يسألونك</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عنهم، من معقول وغيره، والقفك العلم والمسايل (والمسائل)، إن شيت (شئت) من الكتب، وأن شيت (شئت) من المعقول إن شا (شاء) اللّٰه تعالى. فقال لي: ابتدئ واكتب لي شيء أقوله وأتعلمه.</w:t>
      </w:r>
    </w:p>
    <w:p w14:paraId="4C63A26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فكتبت</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له: بسم اللاهوت</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الرحمن الرحيم، أعني بذلك الثالوث الموحد</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القدوس، لأن</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الإله هو الآب والنور الأزلي، والرحمن هو الابن الذي رحم</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الشعوب، واستراهم (وافتداهم) بدمه المقدس، والرحيم هو الروح</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القدس الذي سبغت رحمته على الكل، وسكن في كل</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المؤمنين، وعلمته أشياء تقربه</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إلى الإيمان الصحيح.</w:t>
      </w:r>
    </w:p>
    <w:p w14:paraId="255A02F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فقال لي: أرأيت</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إن أمرتَهُم بالصلاة وهم لا يطيقونها، لأنهم لم يعتادوا فكيف أعمل.</w:t>
      </w:r>
    </w:p>
    <w:p w14:paraId="0930846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له: تَصُّفهم</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صفًا صفّا وراك، وأنت قدامهم، وإذا كثروا صفوفًا فتقدم</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أنت أمامهم تصلي</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بهم. فإذا أنت نكست رأسك نكسوا</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رؤوسهم، وإذا أنت رفعت، رفعوا رؤوسهم، وإذا سجدت سجدوا، وإذا قمت قاموا، فأنهم</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يتعلمون</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ويعتادون</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وهذا</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ليس فيه تعب ولا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نضب (نصب)</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فيكون التعب على الذي بين أيديهم، وترسم لهم تلتة (ثلاثة) ركعات في كل صلاة، ليلا (لئلّا) يضجروا فيهربوا.</w:t>
      </w:r>
    </w:p>
    <w:p w14:paraId="2553AED2"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ورسمتُ له</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كل</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أمور صلاة ثالوثًا، وعلّمته في الصلاة كيف يصلي، وجعلت بدايتها</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ثالوثا، أول ما</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يقوم للصلاة</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يبسط يديه، ويقيمه عند أذنيه، تحقيقًا للثالوث، ورأس</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الإيمان.</w:t>
      </w:r>
    </w:p>
    <w:p w14:paraId="16667480"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ثم قلت له: ليس يجوز</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صوم، ولا صلاة إلّا بالطهر</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والاغتسال بالماء.</w:t>
      </w:r>
    </w:p>
    <w:p w14:paraId="73900D8A" w14:textId="2EDA630C"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ثم قال </w:t>
      </w:r>
      <w:r w:rsidR="006E7EED" w:rsidRPr="00FA272A">
        <w:rPr>
          <w:rFonts w:ascii="Calibri" w:eastAsiaTheme="minorEastAsia" w:hAnsi="Calibri" w:cs="Calibri" w:hint="cs"/>
          <w:color w:val="000000"/>
          <w:kern w:val="0"/>
          <w:sz w:val="36"/>
          <w:szCs w:val="36"/>
          <w:rtl/>
          <w:lang w:bidi="ar"/>
          <w14:ligatures w14:val="none"/>
        </w:rPr>
        <w:t>لي</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فكم أفرض عليهم من صلاة</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في كل يوم</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وهم قوم لم</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يعتادوا بصلاة</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قلت له</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أفرض عليهم سبع صلوات في كل يوم، مثلما</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النصارى يقرأوا</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لكل صلاة مزمور كبير، بتلة</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(بثلاثة) تمجيدات، وترويحة</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ثم يجتمعون للصلاة بكثرة</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السجود والوتر.</w:t>
      </w:r>
    </w:p>
    <w:p w14:paraId="78646C6D" w14:textId="7A71C389"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فقال لي: ما</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يطيقون</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ولا يقدرون</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ولا يطيعوني</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ولا يقبلون. مثل هذا كله</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فقلت له</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قصرّ لهم الصلاة</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تلاتة (ثلاثة) دفعات بركوع، ولا تزيد عليها، ولا تنقص منها، كما</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وصفت لك</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ولكن تكون سبع صلوات في سبع أوقات تعرفونها.</w:t>
      </w:r>
    </w:p>
    <w:p w14:paraId="3FA09732" w14:textId="0EB31C9F"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أولها</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rtl/>
          <w:lang w:bidi="ar"/>
          <w14:ligatures w14:val="none"/>
        </w:rPr>
        <w:t xml:space="preserve"> قبل الصبح بثلاثة</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ساعات يقال عندنا صلاة سحر، واسميها</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لهم صلاة</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الفجر، والثانية: أول ساعة من النهار، يقال لها عندنا الصلاة الأولى. تسميها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أنت لهم صلاة الصبح.</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والثالثة: عندنا في ثالث ساعة من النهار تسميها أنت لهم صلاة الضحا (الضحى). والرابعة: في</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سادس ساعة من النهار</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يقال لها عندنا السادسة، سميها</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لهم صلاة الظهر</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والخامسة</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عندنا</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في تسع</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ساعات من النهار</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يقال لها عندنا التاسعة</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سميها</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أنت لهم صلاة العصر. والسادسة</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آخر النهار تسما (تسمى) عندنا صلاة الغروب، سميها أنت لهم صلاة المغرب والسابعة</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بعد المساء، وهي عندنا صلاة النوم</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اسميها</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أنت لهم صلاة العشاء</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w:t>
      </w:r>
    </w:p>
    <w:p w14:paraId="0ED52DE9" w14:textId="102A6062"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ثم</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رجع إليّ</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وذكر أنه قد أمرهم بالسجود إلى الشرق</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والصلاة</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إليه، فقاموا عليه</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وقالوا</w:t>
      </w:r>
      <w:r w:rsidR="006E7EED">
        <w:rPr>
          <w:rFonts w:ascii="Calibri" w:eastAsiaTheme="minorEastAsia" w:hAnsi="Calibri" w:cs="Calibri"/>
          <w:color w:val="000000"/>
          <w:kern w:val="0"/>
          <w:sz w:val="36"/>
          <w:szCs w:val="36"/>
          <w:rtl/>
          <w:lang w:bidi="ar"/>
          <w14:ligatures w14:val="none"/>
        </w:rPr>
        <w:t>:</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لا نطاوعك وندع قبلتنا التي</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نعرفها نحن واباينا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(وآبائنا) من قبلنا، ونصلي إلى غيرها، وشعثوا عليَّ</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فقلت له: قول لهم قد أمرني اللّٰه أن</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تصلّوا إلى مكة</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فصلّى معهم إليها</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w:t>
      </w:r>
    </w:p>
    <w:p w14:paraId="234F07D5"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lastRenderedPageBreak/>
        <w:t>وعرفته أشياء، وعرفته أمور، وأوقفته على السباب (الأسباب)، وحرصت</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أن يكون ما يلا (مائلًا) إلى الإيمان المستقيم، وإلى الحق المبين اليقين، وإلى الإيمان</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الصحيح المنير، وأكدت</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عليه في أمر سيدنا</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وربنا المسيح، ومجيه (ومجيئه)، وأنه</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كلمة اللّٰه، وروحه.</w:t>
      </w:r>
    </w:p>
    <w:p w14:paraId="29EC351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وعلمتُ أن هذا الغلام سيملك، ويكون له دولة منيعة</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وسلطان</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عظيم، وقوة كبيرة، وذكر</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منتشر في أقطار العالم</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بما قد رأيته</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له من الرؤيا في طور سينا (سيناء)، وبما قد قرأته</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من التورات (التوراة)، وما ذكره</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متاديوس، وما قرأته في</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كتب أُخر</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سيكون له</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مُلكًا عظيمًا، ودولة عظيمة كبيرة</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w:t>
      </w:r>
    </w:p>
    <w:p w14:paraId="65BDB4D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وتنتشر بنو إسماعيل في الأرض</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ولا يقف بين يديهم</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أحدًا من الملوك يقاتلهم</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حتى تتم دولتهم، وتنفضي مدتهم، ويفنى سلطانهم.</w:t>
      </w:r>
    </w:p>
    <w:p w14:paraId="39CF246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فقلت له: قد كتبت لك كتابًا محكمًا</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فيه جميع ما تحتاج إليه من مسائل، وأخبار، وقصص الأنبياء، والصديقين، وحديث الشهداء، والصالحين، ومواعظ</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حسنة، وشهادات بيّنة</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تُثّبت</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لك النبوة، والرسالة</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وما</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وعند ذلك يوخد (يؤخذ) ملكهم</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ويعطى المهدي ابن </w:t>
      </w:r>
      <w:r w:rsidRPr="00FA272A">
        <w:rPr>
          <w:rFonts w:ascii="Calibri" w:eastAsiaTheme="minorEastAsia" w:hAnsi="Calibri" w:cs="Calibri"/>
          <w:b/>
          <w:bCs/>
          <w:color w:val="000000"/>
          <w:kern w:val="0"/>
          <w:sz w:val="36"/>
          <w:szCs w:val="36"/>
          <w:rtl/>
          <w:lang w:bidi="ar"/>
          <w14:ligatures w14:val="none"/>
        </w:rPr>
        <w:t>علىّ</w:t>
      </w:r>
      <w:r w:rsidRPr="00FA272A">
        <w:rPr>
          <w:rFonts w:ascii="Calibri" w:eastAsiaTheme="minorEastAsia" w:hAnsi="Calibri" w:cs="Calibri"/>
          <w:color w:val="000000"/>
          <w:kern w:val="0"/>
          <w:sz w:val="36"/>
          <w:szCs w:val="36"/>
          <w:rtl/>
          <w:lang w:bidi="ar"/>
          <w14:ligatures w14:val="none"/>
        </w:rPr>
        <w:t xml:space="preserve">، ابن </w:t>
      </w:r>
      <w:r w:rsidRPr="00FA272A">
        <w:rPr>
          <w:rFonts w:ascii="Calibri" w:eastAsiaTheme="minorEastAsia" w:hAnsi="Calibri" w:cs="Calibri"/>
          <w:b/>
          <w:bCs/>
          <w:color w:val="000000"/>
          <w:kern w:val="0"/>
          <w:sz w:val="36"/>
          <w:szCs w:val="36"/>
          <w:rtl/>
          <w:lang w:bidi="ar"/>
          <w14:ligatures w14:val="none"/>
        </w:rPr>
        <w:t>فاطمة</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ويجيء</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إليهم من الغرب، من جبل نانوس</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ويكافئهم مثل عمالهم</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(أعمالهم)</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ويقع مدن، واصوارها (وأسوارها)، وحصونها، وتصير لطير السماء مسكنًا، ويتم عليها قول </w:t>
      </w:r>
      <w:r w:rsidRPr="00FA272A">
        <w:rPr>
          <w:rFonts w:ascii="Calibri" w:eastAsiaTheme="minorEastAsia" w:hAnsi="Calibri" w:cs="Calibri"/>
          <w:b/>
          <w:bCs/>
          <w:color w:val="000000"/>
          <w:kern w:val="0"/>
          <w:sz w:val="36"/>
          <w:szCs w:val="36"/>
          <w:rtl/>
          <w:lang w:bidi="ar"/>
          <w14:ligatures w14:val="none"/>
        </w:rPr>
        <w:t>داوود</w:t>
      </w:r>
      <w:r w:rsidRPr="00FA272A">
        <w:rPr>
          <w:rFonts w:ascii="Calibri" w:eastAsiaTheme="minorEastAsia" w:hAnsi="Calibri" w:cs="Calibri"/>
          <w:color w:val="000000"/>
          <w:kern w:val="0"/>
          <w:sz w:val="36"/>
          <w:szCs w:val="36"/>
          <w:rtl/>
          <w:lang w:bidi="ar"/>
          <w14:ligatures w14:val="none"/>
        </w:rPr>
        <w:t xml:space="preserve"> النبي</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الويل لك يا بابل، الويل لك يا شنعار، ومدينة الكلدانيين.</w:t>
      </w:r>
    </w:p>
    <w:p w14:paraId="5AB5234B"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ويكون</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في أيام المهدي ابن </w:t>
      </w:r>
      <w:r w:rsidRPr="00FA272A">
        <w:rPr>
          <w:rFonts w:ascii="Calibri" w:eastAsiaTheme="minorEastAsia" w:hAnsi="Calibri" w:cs="Calibri"/>
          <w:b/>
          <w:bCs/>
          <w:color w:val="000000"/>
          <w:kern w:val="0"/>
          <w:sz w:val="36"/>
          <w:szCs w:val="36"/>
          <w:rtl/>
          <w:lang w:bidi="ar"/>
          <w14:ligatures w14:val="none"/>
        </w:rPr>
        <w:t>فاطمة</w:t>
      </w:r>
      <w:r w:rsidRPr="00FA272A">
        <w:rPr>
          <w:rFonts w:ascii="Calibri" w:eastAsiaTheme="minorEastAsia" w:hAnsi="Calibri" w:cs="Calibri"/>
          <w:color w:val="000000"/>
          <w:kern w:val="0"/>
          <w:sz w:val="36"/>
          <w:szCs w:val="36"/>
          <w:rtl/>
          <w:lang w:bidi="ar"/>
          <w14:ligatures w14:val="none"/>
        </w:rPr>
        <w:t>، خلاص، وسلام</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لم يكون في العالم مثله، وهو يحفظ وصية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 xml:space="preserve"> أبيه</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وبنوه من بعده</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ويكون من </w:t>
      </w:r>
      <w:r w:rsidRPr="00FA272A">
        <w:rPr>
          <w:rFonts w:ascii="Calibri" w:eastAsiaTheme="minorEastAsia" w:hAnsi="Calibri" w:cs="Calibri"/>
          <w:b/>
          <w:bCs/>
          <w:color w:val="000000"/>
          <w:kern w:val="0"/>
          <w:sz w:val="36"/>
          <w:szCs w:val="36"/>
          <w:rtl/>
          <w:lang w:bidi="ar"/>
          <w14:ligatures w14:val="none"/>
        </w:rPr>
        <w:t>محمد الأول</w:t>
      </w:r>
      <w:r w:rsidRPr="00FA272A">
        <w:rPr>
          <w:rFonts w:ascii="Calibri" w:eastAsiaTheme="minorEastAsia" w:hAnsi="Calibri" w:cs="Calibri"/>
          <w:color w:val="000000"/>
          <w:kern w:val="0"/>
          <w:sz w:val="36"/>
          <w:szCs w:val="36"/>
          <w:rtl/>
          <w:lang w:bidi="ar"/>
          <w14:ligatures w14:val="none"/>
        </w:rPr>
        <w:t xml:space="preserve"> إلى </w:t>
      </w:r>
      <w:r w:rsidRPr="00FA272A">
        <w:rPr>
          <w:rFonts w:ascii="Calibri" w:eastAsiaTheme="minorEastAsia" w:hAnsi="Calibri" w:cs="Calibri"/>
          <w:b/>
          <w:bCs/>
          <w:color w:val="000000"/>
          <w:kern w:val="0"/>
          <w:sz w:val="36"/>
          <w:szCs w:val="36"/>
          <w:rtl/>
          <w:lang w:bidi="ar"/>
          <w14:ligatures w14:val="none"/>
        </w:rPr>
        <w:t>محمد الاخر</w:t>
      </w:r>
      <w:r w:rsidRPr="00FA272A">
        <w:rPr>
          <w:rFonts w:ascii="Calibri" w:eastAsiaTheme="minorEastAsia" w:hAnsi="Calibri" w:cs="Calibri"/>
          <w:color w:val="000000"/>
          <w:kern w:val="0"/>
          <w:sz w:val="36"/>
          <w:szCs w:val="36"/>
          <w:rtl/>
          <w:lang w:bidi="ar"/>
          <w14:ligatures w14:val="none"/>
        </w:rPr>
        <w:t xml:space="preserve"> (الأخير)، الذي فيه يتم ملكهم، أربعة وعشرون ملكًا من بني </w:t>
      </w:r>
      <w:r w:rsidRPr="00FA272A">
        <w:rPr>
          <w:rFonts w:ascii="Calibri" w:eastAsiaTheme="minorEastAsia" w:hAnsi="Calibri" w:cs="Calibri"/>
          <w:b/>
          <w:bCs/>
          <w:color w:val="000000"/>
          <w:kern w:val="0"/>
          <w:sz w:val="36"/>
          <w:szCs w:val="36"/>
          <w:rtl/>
          <w:lang w:bidi="ar"/>
          <w14:ligatures w14:val="none"/>
        </w:rPr>
        <w:t>محمد</w:t>
      </w:r>
      <w:r w:rsidRPr="00FA272A">
        <w:rPr>
          <w:rFonts w:ascii="Calibri" w:eastAsiaTheme="minorEastAsia" w:hAnsi="Calibri" w:cs="Calibri"/>
          <w:color w:val="000000"/>
          <w:kern w:val="0"/>
          <w:sz w:val="36"/>
          <w:szCs w:val="36"/>
          <w:rtl/>
          <w:lang w:bidi="ar"/>
          <w14:ligatures w14:val="none"/>
        </w:rPr>
        <w:t>.</w:t>
      </w:r>
    </w:p>
    <w:p w14:paraId="7217C8D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فأما أنا، </w:t>
      </w:r>
      <w:r w:rsidRPr="00FA272A">
        <w:rPr>
          <w:rFonts w:ascii="Calibri" w:eastAsiaTheme="minorEastAsia" w:hAnsi="Calibri" w:cs="Calibri"/>
          <w:b/>
          <w:bCs/>
          <w:color w:val="000000"/>
          <w:kern w:val="0"/>
          <w:sz w:val="36"/>
          <w:szCs w:val="36"/>
          <w:rtl/>
          <w:lang w:bidi="ar"/>
          <w14:ligatures w14:val="none"/>
        </w:rPr>
        <w:t>مرهب</w:t>
      </w:r>
      <w:r w:rsidRPr="00FA272A">
        <w:rPr>
          <w:rFonts w:ascii="Calibri" w:eastAsiaTheme="minorEastAsia" w:hAnsi="Calibri" w:cs="Calibri"/>
          <w:color w:val="000000"/>
          <w:kern w:val="0"/>
          <w:sz w:val="36"/>
          <w:szCs w:val="36"/>
          <w:rtl/>
          <w:lang w:bidi="ar"/>
          <w14:ligatures w14:val="none"/>
        </w:rPr>
        <w:t xml:space="preserve"> الراهب</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أقمت في الدير مع </w:t>
      </w:r>
      <w:r w:rsidRPr="00FA272A">
        <w:rPr>
          <w:rFonts w:ascii="Calibri" w:eastAsiaTheme="minorEastAsia" w:hAnsi="Calibri" w:cs="Calibri"/>
          <w:b/>
          <w:bCs/>
          <w:color w:val="000000"/>
          <w:kern w:val="0"/>
          <w:sz w:val="36"/>
          <w:szCs w:val="36"/>
          <w:rtl/>
          <w:lang w:bidi="ar"/>
          <w14:ligatures w14:val="none"/>
        </w:rPr>
        <w:t>بحيره</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مدة طويلة، وحدثني، ووصف لي</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هذه القصة، وكل هذا الخبر رأيته</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وشاهدته، وبيّن</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لي أحواله، وأسبابه</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وتحقيقه بأمره بين يديه، وقال</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لي: لا تلومني أنت، ولا</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xml:space="preserve"> يلمني الذي يسمعه، فيما قد فعلته، ووضعت.</w:t>
      </w:r>
    </w:p>
    <w:p w14:paraId="1580BCB8"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قال </w:t>
      </w:r>
      <w:r w:rsidRPr="00FA272A">
        <w:rPr>
          <w:rFonts w:ascii="Calibri" w:eastAsiaTheme="minorEastAsia" w:hAnsi="Calibri" w:cs="Calibri"/>
          <w:b/>
          <w:bCs/>
          <w:color w:val="000000"/>
          <w:kern w:val="0"/>
          <w:sz w:val="36"/>
          <w:szCs w:val="36"/>
          <w:rtl/>
          <w:lang w:bidi="ar"/>
          <w14:ligatures w14:val="none"/>
        </w:rPr>
        <w:t>مرهب</w:t>
      </w:r>
      <w:r w:rsidRPr="00FA272A">
        <w:rPr>
          <w:rFonts w:ascii="Calibri" w:eastAsiaTheme="minorEastAsia" w:hAnsi="Calibri" w:cs="Calibri"/>
          <w:color w:val="000000"/>
          <w:kern w:val="0"/>
          <w:sz w:val="36"/>
          <w:szCs w:val="36"/>
          <w:rtl/>
          <w:lang w:bidi="ar"/>
          <w14:ligatures w14:val="none"/>
        </w:rPr>
        <w:t xml:space="preserve">: بعد فروغ النبوة (النبوءة) التي تنبأ بها </w:t>
      </w:r>
      <w:r w:rsidRPr="00FA272A">
        <w:rPr>
          <w:rFonts w:ascii="Calibri" w:eastAsiaTheme="minorEastAsia" w:hAnsi="Calibri" w:cs="Calibri"/>
          <w:b/>
          <w:bCs/>
          <w:color w:val="000000"/>
          <w:kern w:val="0"/>
          <w:sz w:val="36"/>
          <w:szCs w:val="36"/>
          <w:rtl/>
          <w:lang w:bidi="ar"/>
          <w14:ligatures w14:val="none"/>
        </w:rPr>
        <w:t>بحيره</w:t>
      </w:r>
      <w:r w:rsidRPr="00FA272A">
        <w:rPr>
          <w:rFonts w:ascii="Calibri" w:eastAsiaTheme="minorEastAsia" w:hAnsi="Calibri" w:cs="Calibri"/>
          <w:color w:val="000000"/>
          <w:kern w:val="0"/>
          <w:sz w:val="36"/>
          <w:szCs w:val="36"/>
          <w:rtl/>
          <w:lang w:bidi="ar"/>
          <w14:ligatures w14:val="none"/>
        </w:rPr>
        <w:t xml:space="preserve"> (</w:t>
      </w:r>
      <w:r w:rsidRPr="00FA272A">
        <w:rPr>
          <w:rFonts w:ascii="Calibri" w:eastAsiaTheme="minorEastAsia" w:hAnsi="Calibri" w:cs="Calibri"/>
          <w:b/>
          <w:bCs/>
          <w:color w:val="000000"/>
          <w:kern w:val="0"/>
          <w:sz w:val="36"/>
          <w:szCs w:val="36"/>
          <w:rtl/>
          <w:lang w:bidi="ar"/>
          <w14:ligatures w14:val="none"/>
        </w:rPr>
        <w:t>بحيرا</w:t>
      </w:r>
      <w:r w:rsidRPr="00FA272A">
        <w:rPr>
          <w:rFonts w:ascii="Calibri" w:eastAsiaTheme="minorEastAsia" w:hAnsi="Calibri" w:cs="Calibri"/>
          <w:color w:val="000000"/>
          <w:kern w:val="0"/>
          <w:sz w:val="36"/>
          <w:szCs w:val="36"/>
          <w:rtl/>
          <w:lang w:bidi="ar"/>
          <w14:ligatures w14:val="none"/>
        </w:rPr>
        <w:t>)، تنهد، وبكا (وبكى) على ما فعله، من الخطيئة المخالفة لله، فبكيت عليه، وقلت: اللّٰه يرحم عبيده الذي (الذين) يؤمنون بقيامته.</w:t>
      </w:r>
    </w:p>
    <w:p w14:paraId="06D4A5CE"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وخرجت من</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الجزاف (الخراف) شبه الظال</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وبقيت</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مديون بخطيئتي الذي فعلتها مع ربي، وإلهي، وبقولي عنه</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xml:space="preserve"> ما لم يؤمرني به في</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النبوة، في م</w:t>
      </w:r>
      <w:r w:rsidRPr="00FA272A">
        <w:rPr>
          <w:rFonts w:ascii="Calibri" w:eastAsiaTheme="minorEastAsia" w:hAnsi="Calibri" w:cs="Calibri"/>
          <w:color w:val="000000"/>
          <w:kern w:val="0"/>
          <w:sz w:val="36"/>
          <w:szCs w:val="36"/>
          <w:vertAlign w:val="superscript"/>
          <w:rtl/>
          <w:lang w:bidi="ar"/>
          <w14:ligatures w14:val="none"/>
        </w:rPr>
        <w:t>(6)</w:t>
      </w:r>
      <w:r w:rsidRPr="00FA272A">
        <w:rPr>
          <w:rFonts w:ascii="Calibri" w:eastAsiaTheme="minorEastAsia" w:hAnsi="Calibri" w:cs="Calibri"/>
          <w:color w:val="000000"/>
          <w:kern w:val="0"/>
          <w:sz w:val="36"/>
          <w:szCs w:val="36"/>
          <w:rtl/>
          <w:lang w:bidi="ar"/>
          <w14:ligatures w14:val="none"/>
        </w:rPr>
        <w:t xml:space="preserve"> هذا الرجل المدّعي</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النبوة، والرسالة، وذلك بقولي له، والباب الذي فتحته له على نفسي، وعلى غيري، وهو أشد الأبواب.</w:t>
      </w:r>
    </w:p>
    <w:p w14:paraId="26E983D7"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وجعلت</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الباطل حقًا، وحققت المحال، وألقيت على خراف المسيح</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ذئاب ناهشة، وأفاعي</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وسباع كاسرة، وألقيت على الشعب السليم، شعب</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مارد خبيث. وجعلتهم منكسين </w:t>
      </w:r>
      <w:r w:rsidRPr="00FA272A">
        <w:rPr>
          <w:rFonts w:ascii="Calibri" w:eastAsiaTheme="minorEastAsia" w:hAnsi="Calibri" w:cs="Calibri"/>
          <w:color w:val="000000"/>
          <w:kern w:val="0"/>
          <w:sz w:val="36"/>
          <w:szCs w:val="36"/>
          <w:rtl/>
          <w:lang w:bidi="ar"/>
          <w14:ligatures w14:val="none"/>
        </w:rPr>
        <w:lastRenderedPageBreak/>
        <w:t>رؤوسهم</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تحت ملك غيرهم، وألزمتهم أيضًا جزية يؤدوها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xml:space="preserve"> طول أيام حياتهم، ونكدت عليهم عيشتهم.</w:t>
      </w:r>
    </w:p>
    <w:p w14:paraId="677384D4"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وعملت أيضًا أنه عرج به إلى السماء، وعرّفته ما كنت رأيته وقت طلع بى الملاك إلى السماء. ووصفت له كل شيء</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حتى</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لم أُبقي</w:t>
      </w:r>
      <w:r w:rsidRPr="00FA272A">
        <w:rPr>
          <w:rFonts w:ascii="Calibri" w:eastAsiaTheme="minorEastAsia" w:hAnsi="Calibri" w:cs="Calibri"/>
          <w:color w:val="000000"/>
          <w:kern w:val="0"/>
          <w:sz w:val="36"/>
          <w:szCs w:val="36"/>
          <w:vertAlign w:val="superscript"/>
          <w:rtl/>
          <w:lang w:bidi="ar"/>
          <w14:ligatures w14:val="none"/>
        </w:rPr>
        <w:t>(10)</w:t>
      </w:r>
      <w:r w:rsidRPr="00FA272A">
        <w:rPr>
          <w:rFonts w:ascii="Calibri" w:eastAsiaTheme="minorEastAsia" w:hAnsi="Calibri" w:cs="Calibri"/>
          <w:color w:val="000000"/>
          <w:kern w:val="0"/>
          <w:sz w:val="36"/>
          <w:szCs w:val="36"/>
          <w:rtl/>
          <w:lang w:bidi="ar"/>
          <w14:ligatures w14:val="none"/>
        </w:rPr>
        <w:t xml:space="preserve"> شيء إلَّا وعرفته إياه. وجعلته يقول لهم إني ركبت البراق إلى بيت المقدس</w:t>
      </w:r>
      <w:r w:rsidRPr="00FA272A">
        <w:rPr>
          <w:rFonts w:ascii="Calibri" w:eastAsiaTheme="minorEastAsia" w:hAnsi="Calibri" w:cs="Calibri"/>
          <w:color w:val="000000"/>
          <w:kern w:val="0"/>
          <w:sz w:val="36"/>
          <w:szCs w:val="36"/>
          <w:vertAlign w:val="superscript"/>
          <w:rtl/>
          <w:lang w:bidi="ar"/>
          <w14:ligatures w14:val="none"/>
        </w:rPr>
        <w:t>(11)</w:t>
      </w:r>
      <w:r w:rsidRPr="00FA272A">
        <w:rPr>
          <w:rFonts w:ascii="Calibri" w:eastAsiaTheme="minorEastAsia" w:hAnsi="Calibri" w:cs="Calibri"/>
          <w:color w:val="000000"/>
          <w:kern w:val="0"/>
          <w:sz w:val="36"/>
          <w:szCs w:val="36"/>
          <w:rtl/>
          <w:lang w:bidi="ar"/>
          <w14:ligatures w14:val="none"/>
        </w:rPr>
        <w:t xml:space="preserve"> وأنها سألته أن يعفوا عن ذنبها</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مشرة له لكلامها</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وأشياء في هذا الموضع من الخلف عليهم اختصرت</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في ذكرها من جبرائيل، وغيره، وشد البراق لئلا يهرب.</w:t>
      </w:r>
    </w:p>
    <w:p w14:paraId="55BB9BEC"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فلما قال لأصحابه هذه المقالة</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كذّبوه، وقالوا له:</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 xml:space="preserve"> ما نريد أن تصف لنا صفة</w:t>
      </w:r>
      <w:r w:rsidRPr="00FA272A">
        <w:rPr>
          <w:rFonts w:ascii="Calibri" w:eastAsiaTheme="minorEastAsia" w:hAnsi="Calibri" w:cs="Calibri"/>
          <w:color w:val="000000"/>
          <w:kern w:val="0"/>
          <w:sz w:val="36"/>
          <w:szCs w:val="36"/>
          <w:vertAlign w:val="superscript"/>
          <w:rtl/>
          <w:lang w:bidi="ar"/>
          <w14:ligatures w14:val="none"/>
        </w:rPr>
        <w:t>(19)</w:t>
      </w:r>
      <w:r w:rsidRPr="00FA272A">
        <w:rPr>
          <w:rFonts w:ascii="Calibri" w:eastAsiaTheme="minorEastAsia" w:hAnsi="Calibri" w:cs="Calibri"/>
          <w:color w:val="000000"/>
          <w:kern w:val="0"/>
          <w:sz w:val="36"/>
          <w:szCs w:val="36"/>
          <w:rtl/>
          <w:lang w:bidi="ar"/>
          <w14:ligatures w14:val="none"/>
        </w:rPr>
        <w:t xml:space="preserve"> السماء، وصف</w:t>
      </w:r>
      <w:r w:rsidRPr="00FA272A">
        <w:rPr>
          <w:rFonts w:ascii="Calibri" w:eastAsiaTheme="minorEastAsia" w:hAnsi="Calibri" w:cs="Calibri"/>
          <w:color w:val="000000"/>
          <w:kern w:val="0"/>
          <w:sz w:val="36"/>
          <w:szCs w:val="36"/>
          <w:vertAlign w:val="superscript"/>
          <w:rtl/>
          <w:lang w:bidi="ar"/>
          <w14:ligatures w14:val="none"/>
        </w:rPr>
        <w:t>(20)</w:t>
      </w:r>
      <w:r w:rsidRPr="00FA272A">
        <w:rPr>
          <w:rFonts w:ascii="Calibri" w:eastAsiaTheme="minorEastAsia" w:hAnsi="Calibri" w:cs="Calibri"/>
          <w:color w:val="000000"/>
          <w:kern w:val="0"/>
          <w:sz w:val="36"/>
          <w:szCs w:val="36"/>
          <w:rtl/>
          <w:lang w:bidi="ar"/>
          <w14:ligatures w14:val="none"/>
        </w:rPr>
        <w:t xml:space="preserve"> لنا صفة بيت</w:t>
      </w:r>
      <w:r w:rsidRPr="00FA272A">
        <w:rPr>
          <w:rFonts w:ascii="Calibri" w:eastAsiaTheme="minorEastAsia" w:hAnsi="Calibri" w:cs="Calibri"/>
          <w:color w:val="000000"/>
          <w:kern w:val="0"/>
          <w:sz w:val="36"/>
          <w:szCs w:val="36"/>
          <w:vertAlign w:val="superscript"/>
          <w:rtl/>
          <w:lang w:bidi="ar"/>
          <w14:ligatures w14:val="none"/>
        </w:rPr>
        <w:t>(21)</w:t>
      </w:r>
      <w:r w:rsidRPr="00FA272A">
        <w:rPr>
          <w:rFonts w:ascii="Calibri" w:eastAsiaTheme="minorEastAsia" w:hAnsi="Calibri" w:cs="Calibri"/>
          <w:color w:val="000000"/>
          <w:kern w:val="0"/>
          <w:sz w:val="36"/>
          <w:szCs w:val="36"/>
          <w:rtl/>
          <w:lang w:bidi="ar"/>
          <w14:ligatures w14:val="none"/>
        </w:rPr>
        <w:t xml:space="preserve"> المقدس، وما فيها.</w:t>
      </w:r>
    </w:p>
    <w:p w14:paraId="19597D96"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فقال لهم:</w:t>
      </w:r>
      <w:r w:rsidRPr="00FA272A">
        <w:rPr>
          <w:rFonts w:ascii="Calibri" w:eastAsiaTheme="minorEastAsia" w:hAnsi="Calibri" w:cs="Calibri"/>
          <w:color w:val="000000"/>
          <w:kern w:val="0"/>
          <w:sz w:val="36"/>
          <w:szCs w:val="36"/>
          <w:vertAlign w:val="superscript"/>
          <w:rtl/>
          <w:lang w:bidi="ar"/>
          <w14:ligatures w14:val="none"/>
        </w:rPr>
        <w:t>(1)</w:t>
      </w:r>
      <w:r w:rsidRPr="00FA272A">
        <w:rPr>
          <w:rFonts w:ascii="Calibri" w:eastAsiaTheme="minorEastAsia" w:hAnsi="Calibri" w:cs="Calibri"/>
          <w:color w:val="000000"/>
          <w:kern w:val="0"/>
          <w:sz w:val="36"/>
          <w:szCs w:val="36"/>
          <w:rtl/>
          <w:lang w:bidi="ar"/>
          <w14:ligatures w14:val="none"/>
        </w:rPr>
        <w:t xml:space="preserve"> مهلوني إلى أن أسأل</w:t>
      </w:r>
      <w:r w:rsidRPr="00FA272A">
        <w:rPr>
          <w:rFonts w:ascii="Calibri" w:eastAsiaTheme="minorEastAsia" w:hAnsi="Calibri" w:cs="Calibri"/>
          <w:color w:val="000000"/>
          <w:kern w:val="0"/>
          <w:sz w:val="36"/>
          <w:szCs w:val="36"/>
          <w:vertAlign w:val="superscript"/>
          <w:rtl/>
          <w:lang w:bidi="ar"/>
          <w14:ligatures w14:val="none"/>
        </w:rPr>
        <w:t>(2)</w:t>
      </w:r>
      <w:r w:rsidRPr="00FA272A">
        <w:rPr>
          <w:rFonts w:ascii="Calibri" w:eastAsiaTheme="minorEastAsia" w:hAnsi="Calibri" w:cs="Calibri"/>
          <w:color w:val="000000"/>
          <w:kern w:val="0"/>
          <w:sz w:val="36"/>
          <w:szCs w:val="36"/>
          <w:rtl/>
          <w:lang w:bidi="ar"/>
          <w14:ligatures w14:val="none"/>
        </w:rPr>
        <w:t xml:space="preserve"> ربي، فأجابوه إلى</w:t>
      </w:r>
      <w:r w:rsidRPr="00FA272A">
        <w:rPr>
          <w:rFonts w:ascii="Calibri" w:eastAsiaTheme="minorEastAsia" w:hAnsi="Calibri" w:cs="Calibri"/>
          <w:color w:val="000000"/>
          <w:kern w:val="0"/>
          <w:sz w:val="36"/>
          <w:szCs w:val="36"/>
          <w:vertAlign w:val="superscript"/>
          <w:rtl/>
          <w:lang w:bidi="ar"/>
          <w14:ligatures w14:val="none"/>
        </w:rPr>
        <w:t>(3)</w:t>
      </w:r>
      <w:r w:rsidRPr="00FA272A">
        <w:rPr>
          <w:rFonts w:ascii="Calibri" w:eastAsiaTheme="minorEastAsia" w:hAnsi="Calibri" w:cs="Calibri"/>
          <w:color w:val="000000"/>
          <w:kern w:val="0"/>
          <w:sz w:val="36"/>
          <w:szCs w:val="36"/>
          <w:rtl/>
          <w:lang w:bidi="ar"/>
          <w14:ligatures w14:val="none"/>
        </w:rPr>
        <w:t xml:space="preserve"> ذلك، وأتى إليَّ، وهو حزين</w:t>
      </w:r>
      <w:r w:rsidRPr="00FA272A">
        <w:rPr>
          <w:rFonts w:ascii="Calibri" w:eastAsiaTheme="minorEastAsia" w:hAnsi="Calibri" w:cs="Calibri"/>
          <w:color w:val="000000"/>
          <w:kern w:val="0"/>
          <w:sz w:val="36"/>
          <w:szCs w:val="36"/>
          <w:vertAlign w:val="superscript"/>
          <w:rtl/>
          <w:lang w:bidi="ar"/>
          <w14:ligatures w14:val="none"/>
        </w:rPr>
        <w:t>(4)</w:t>
      </w:r>
      <w:r w:rsidRPr="00FA272A">
        <w:rPr>
          <w:rFonts w:ascii="Calibri" w:eastAsiaTheme="minorEastAsia" w:hAnsi="Calibri" w:cs="Calibri"/>
          <w:color w:val="000000"/>
          <w:kern w:val="0"/>
          <w:sz w:val="36"/>
          <w:szCs w:val="36"/>
          <w:rtl/>
          <w:lang w:bidi="ar"/>
          <w14:ligatures w14:val="none"/>
        </w:rPr>
        <w:t>. فقال لي: قد عرفتهم، ولم</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يقبلوا مني طلبوا مني صفة بيت المقدس، فوصفت</w:t>
      </w:r>
      <w:r w:rsidRPr="00FA272A">
        <w:rPr>
          <w:rFonts w:ascii="Calibri" w:eastAsiaTheme="minorEastAsia" w:hAnsi="Calibri" w:cs="Calibri"/>
          <w:color w:val="000000"/>
          <w:kern w:val="0"/>
          <w:sz w:val="36"/>
          <w:szCs w:val="36"/>
          <w:vertAlign w:val="superscript"/>
          <w:rtl/>
          <w:lang w:bidi="ar"/>
          <w14:ligatures w14:val="none"/>
        </w:rPr>
        <w:t>(7)</w:t>
      </w:r>
      <w:r w:rsidRPr="00FA272A">
        <w:rPr>
          <w:rFonts w:ascii="Calibri" w:eastAsiaTheme="minorEastAsia" w:hAnsi="Calibri" w:cs="Calibri"/>
          <w:color w:val="000000"/>
          <w:kern w:val="0"/>
          <w:sz w:val="36"/>
          <w:szCs w:val="36"/>
          <w:rtl/>
          <w:lang w:bidi="ar"/>
          <w14:ligatures w14:val="none"/>
        </w:rPr>
        <w:t xml:space="preserve"> له صفة</w:t>
      </w:r>
      <w:r w:rsidRPr="00FA272A">
        <w:rPr>
          <w:rFonts w:ascii="Calibri" w:eastAsiaTheme="minorEastAsia" w:hAnsi="Calibri" w:cs="Calibri"/>
          <w:color w:val="000000"/>
          <w:kern w:val="0"/>
          <w:sz w:val="36"/>
          <w:szCs w:val="36"/>
          <w:vertAlign w:val="superscript"/>
          <w:rtl/>
          <w:lang w:bidi="ar"/>
          <w14:ligatures w14:val="none"/>
        </w:rPr>
        <w:t>(8)</w:t>
      </w:r>
      <w:r w:rsidRPr="00FA272A">
        <w:rPr>
          <w:rFonts w:ascii="Calibri" w:eastAsiaTheme="minorEastAsia" w:hAnsi="Calibri" w:cs="Calibri"/>
          <w:color w:val="000000"/>
          <w:kern w:val="0"/>
          <w:sz w:val="36"/>
          <w:szCs w:val="36"/>
          <w:rtl/>
          <w:lang w:bidi="ar"/>
          <w14:ligatures w14:val="none"/>
        </w:rPr>
        <w:t xml:space="preserve"> بيت المقدس عن آخرها. وقلت له: تقول</w:t>
      </w:r>
      <w:r w:rsidRPr="00FA272A">
        <w:rPr>
          <w:rFonts w:ascii="Calibri" w:eastAsiaTheme="minorEastAsia" w:hAnsi="Calibri" w:cs="Calibri"/>
          <w:color w:val="000000"/>
          <w:kern w:val="0"/>
          <w:sz w:val="36"/>
          <w:szCs w:val="36"/>
          <w:vertAlign w:val="superscript"/>
          <w:rtl/>
          <w:lang w:bidi="ar"/>
          <w14:ligatures w14:val="none"/>
        </w:rPr>
        <w:t>(9)</w:t>
      </w:r>
      <w:r w:rsidRPr="00FA272A">
        <w:rPr>
          <w:rFonts w:ascii="Calibri" w:eastAsiaTheme="minorEastAsia" w:hAnsi="Calibri" w:cs="Calibri"/>
          <w:color w:val="000000"/>
          <w:kern w:val="0"/>
          <w:sz w:val="36"/>
          <w:szCs w:val="36"/>
          <w:rtl/>
          <w:lang w:bidi="ar"/>
          <w14:ligatures w14:val="none"/>
        </w:rPr>
        <w:t xml:space="preserve"> لهم: إني سألت ربي فوعدني</w:t>
      </w:r>
      <w:r w:rsidRPr="00FA272A">
        <w:rPr>
          <w:rFonts w:ascii="Calibri" w:eastAsiaTheme="minorEastAsia" w:hAnsi="Calibri" w:cs="Calibri"/>
          <w:color w:val="000000"/>
          <w:kern w:val="0"/>
          <w:sz w:val="36"/>
          <w:szCs w:val="36"/>
          <w:vertAlign w:val="superscript"/>
          <w:rtl/>
          <w:lang w:bidi="ar"/>
          <w14:ligatures w14:val="none"/>
        </w:rPr>
        <w:t>(5)</w:t>
      </w:r>
      <w:r w:rsidRPr="00FA272A">
        <w:rPr>
          <w:rFonts w:ascii="Calibri" w:eastAsiaTheme="minorEastAsia" w:hAnsi="Calibri" w:cs="Calibri"/>
          <w:color w:val="000000"/>
          <w:kern w:val="0"/>
          <w:sz w:val="36"/>
          <w:szCs w:val="36"/>
          <w:rtl/>
          <w:lang w:bidi="ar"/>
          <w14:ligatures w14:val="none"/>
        </w:rPr>
        <w:t xml:space="preserve"> يرسلها على جناح جبرائيل حتى أصفها لكم شيء شيء، وفعل ما أمرته به.</w:t>
      </w:r>
    </w:p>
    <w:p w14:paraId="19339699" w14:textId="77777777" w:rsidR="00FA272A" w:rsidRPr="00FA272A" w:rsidRDefault="00FA272A" w:rsidP="00FA272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 xml:space="preserve">فأنا </w:t>
      </w:r>
      <w:r w:rsidRPr="00FA272A">
        <w:rPr>
          <w:rFonts w:ascii="Calibri" w:eastAsiaTheme="minorEastAsia" w:hAnsi="Calibri" w:cs="Calibri"/>
          <w:b/>
          <w:bCs/>
          <w:color w:val="000000"/>
          <w:kern w:val="0"/>
          <w:sz w:val="36"/>
          <w:szCs w:val="36"/>
          <w:rtl/>
          <w:lang w:bidi="ar"/>
          <w14:ligatures w14:val="none"/>
        </w:rPr>
        <w:t>مرهب</w:t>
      </w:r>
      <w:r w:rsidRPr="00FA272A">
        <w:rPr>
          <w:rFonts w:ascii="Calibri" w:eastAsiaTheme="minorEastAsia" w:hAnsi="Calibri" w:cs="Calibri"/>
          <w:color w:val="000000"/>
          <w:kern w:val="0"/>
          <w:sz w:val="36"/>
          <w:szCs w:val="36"/>
          <w:vertAlign w:val="superscript"/>
          <w:rtl/>
          <w:lang w:bidi="ar"/>
          <w14:ligatures w14:val="none"/>
        </w:rPr>
        <w:t>(12)</w:t>
      </w:r>
      <w:r w:rsidRPr="00FA272A">
        <w:rPr>
          <w:rFonts w:ascii="Calibri" w:eastAsiaTheme="minorEastAsia" w:hAnsi="Calibri" w:cs="Calibri"/>
          <w:color w:val="000000"/>
          <w:kern w:val="0"/>
          <w:sz w:val="36"/>
          <w:szCs w:val="36"/>
          <w:rtl/>
          <w:lang w:bidi="ar"/>
          <w14:ligatures w14:val="none"/>
        </w:rPr>
        <w:t xml:space="preserve"> الخاطئ، أقمت في الدير مع </w:t>
      </w:r>
      <w:r w:rsidRPr="00FA272A">
        <w:rPr>
          <w:rFonts w:ascii="Calibri" w:eastAsiaTheme="minorEastAsia" w:hAnsi="Calibri" w:cs="Calibri"/>
          <w:b/>
          <w:bCs/>
          <w:color w:val="000000"/>
          <w:kern w:val="0"/>
          <w:sz w:val="36"/>
          <w:szCs w:val="36"/>
          <w:rtl/>
          <w:lang w:bidi="ar"/>
          <w14:ligatures w14:val="none"/>
        </w:rPr>
        <w:t>بحيره</w:t>
      </w:r>
      <w:r w:rsidRPr="00FA272A">
        <w:rPr>
          <w:rFonts w:ascii="Calibri" w:eastAsiaTheme="minorEastAsia" w:hAnsi="Calibri" w:cs="Calibri"/>
          <w:color w:val="000000"/>
          <w:kern w:val="0"/>
          <w:sz w:val="36"/>
          <w:szCs w:val="36"/>
          <w:vertAlign w:val="superscript"/>
          <w:rtl/>
          <w:lang w:bidi="ar"/>
          <w14:ligatures w14:val="none"/>
        </w:rPr>
        <w:t>(13)</w:t>
      </w:r>
      <w:r w:rsidRPr="00FA272A">
        <w:rPr>
          <w:rFonts w:ascii="Calibri" w:eastAsiaTheme="minorEastAsia" w:hAnsi="Calibri" w:cs="Calibri"/>
          <w:color w:val="000000"/>
          <w:kern w:val="0"/>
          <w:sz w:val="36"/>
          <w:szCs w:val="36"/>
          <w:rtl/>
          <w:lang w:bidi="ar"/>
          <w14:ligatures w14:val="none"/>
        </w:rPr>
        <w:t xml:space="preserve"> الراهب، زمانًا طويلا</w:t>
      </w:r>
      <w:r w:rsidRPr="00FA272A">
        <w:rPr>
          <w:rFonts w:ascii="Calibri" w:eastAsiaTheme="minorEastAsia" w:hAnsi="Calibri" w:cs="Calibri"/>
          <w:color w:val="000000"/>
          <w:kern w:val="0"/>
          <w:sz w:val="36"/>
          <w:szCs w:val="36"/>
          <w:vertAlign w:val="superscript"/>
          <w:rtl/>
          <w:lang w:bidi="ar"/>
          <w14:ligatures w14:val="none"/>
        </w:rPr>
        <w:t>(14)</w:t>
      </w:r>
      <w:r w:rsidRPr="00FA272A">
        <w:rPr>
          <w:rFonts w:ascii="Calibri" w:eastAsiaTheme="minorEastAsia" w:hAnsi="Calibri" w:cs="Calibri"/>
          <w:color w:val="000000"/>
          <w:kern w:val="0"/>
          <w:sz w:val="36"/>
          <w:szCs w:val="36"/>
          <w:rtl/>
          <w:lang w:bidi="ar"/>
          <w14:ligatures w14:val="none"/>
        </w:rPr>
        <w:t>، وحدثني، ووصف لي هذه القصة، وهذا الخبر كله</w:t>
      </w:r>
      <w:r w:rsidRPr="00FA272A">
        <w:rPr>
          <w:rFonts w:ascii="Calibri" w:eastAsiaTheme="minorEastAsia" w:hAnsi="Calibri" w:cs="Calibri"/>
          <w:color w:val="000000"/>
          <w:kern w:val="0"/>
          <w:sz w:val="36"/>
          <w:szCs w:val="36"/>
          <w:vertAlign w:val="superscript"/>
          <w:rtl/>
          <w:lang w:bidi="ar"/>
          <w14:ligatures w14:val="none"/>
        </w:rPr>
        <w:t>(15)</w:t>
      </w:r>
      <w:r w:rsidRPr="00FA272A">
        <w:rPr>
          <w:rFonts w:ascii="Calibri" w:eastAsiaTheme="minorEastAsia" w:hAnsi="Calibri" w:cs="Calibri"/>
          <w:color w:val="000000"/>
          <w:kern w:val="0"/>
          <w:sz w:val="36"/>
          <w:szCs w:val="36"/>
          <w:rtl/>
          <w:lang w:bidi="ar"/>
          <w14:ligatures w14:val="none"/>
        </w:rPr>
        <w:t>، عن آخره، ورأيته، وشاهدته، وثبتت</w:t>
      </w:r>
      <w:r w:rsidRPr="00FA272A">
        <w:rPr>
          <w:rFonts w:ascii="Calibri" w:eastAsiaTheme="minorEastAsia" w:hAnsi="Calibri" w:cs="Calibri"/>
          <w:color w:val="000000"/>
          <w:kern w:val="0"/>
          <w:sz w:val="36"/>
          <w:szCs w:val="36"/>
          <w:vertAlign w:val="superscript"/>
          <w:rtl/>
          <w:lang w:bidi="ar"/>
          <w14:ligatures w14:val="none"/>
        </w:rPr>
        <w:t>(16)</w:t>
      </w:r>
      <w:r w:rsidRPr="00FA272A">
        <w:rPr>
          <w:rFonts w:ascii="Calibri" w:eastAsiaTheme="minorEastAsia" w:hAnsi="Calibri" w:cs="Calibri"/>
          <w:color w:val="000000"/>
          <w:kern w:val="0"/>
          <w:sz w:val="36"/>
          <w:szCs w:val="36"/>
          <w:rtl/>
          <w:lang w:bidi="ar"/>
          <w14:ligatures w14:val="none"/>
        </w:rPr>
        <w:t xml:space="preserve"> أحواله، واشياته</w:t>
      </w:r>
      <w:r w:rsidRPr="00FA272A">
        <w:rPr>
          <w:rFonts w:ascii="Calibri" w:eastAsiaTheme="minorEastAsia" w:hAnsi="Calibri" w:cs="Calibri"/>
          <w:color w:val="000000"/>
          <w:kern w:val="0"/>
          <w:sz w:val="36"/>
          <w:szCs w:val="36"/>
          <w:vertAlign w:val="superscript"/>
          <w:rtl/>
          <w:lang w:bidi="ar"/>
          <w14:ligatures w14:val="none"/>
        </w:rPr>
        <w:t>(17)</w:t>
      </w:r>
      <w:r w:rsidRPr="00FA272A">
        <w:rPr>
          <w:rFonts w:ascii="Calibri" w:eastAsiaTheme="minorEastAsia" w:hAnsi="Calibri" w:cs="Calibri"/>
          <w:color w:val="000000"/>
          <w:kern w:val="0"/>
          <w:sz w:val="36"/>
          <w:szCs w:val="36"/>
          <w:rtl/>
          <w:lang w:bidi="ar"/>
          <w14:ligatures w14:val="none"/>
        </w:rPr>
        <w:t xml:space="preserve"> (وأشيائه)، وبين يديه كتبته، وبأمره نظمته</w:t>
      </w:r>
      <w:r w:rsidRPr="00FA272A">
        <w:rPr>
          <w:rFonts w:ascii="Calibri" w:eastAsiaTheme="minorEastAsia" w:hAnsi="Calibri" w:cs="Calibri"/>
          <w:color w:val="000000"/>
          <w:kern w:val="0"/>
          <w:sz w:val="36"/>
          <w:szCs w:val="36"/>
          <w:vertAlign w:val="superscript"/>
          <w:rtl/>
          <w:lang w:bidi="ar"/>
          <w14:ligatures w14:val="none"/>
        </w:rPr>
        <w:t>(18)</w:t>
      </w:r>
      <w:r w:rsidRPr="00FA272A">
        <w:rPr>
          <w:rFonts w:ascii="Calibri" w:eastAsiaTheme="minorEastAsia" w:hAnsi="Calibri" w:cs="Calibri"/>
          <w:color w:val="000000"/>
          <w:kern w:val="0"/>
          <w:sz w:val="36"/>
          <w:szCs w:val="36"/>
          <w:rtl/>
          <w:lang w:bidi="ar"/>
          <w14:ligatures w14:val="none"/>
        </w:rPr>
        <w:t>.</w:t>
      </w:r>
    </w:p>
    <w:p w14:paraId="09731C25" w14:textId="3551E976" w:rsidR="00FA272A" w:rsidRPr="0057017A" w:rsidRDefault="00FA272A" w:rsidP="0057017A">
      <w:pPr>
        <w:keepNext/>
        <w:widowControl w:val="0"/>
        <w:bidi/>
        <w:spacing w:line="240" w:lineRule="auto"/>
        <w:jc w:val="center"/>
        <w:outlineLvl w:val="0"/>
        <w:rPr>
          <w:rFonts w:ascii="Calibri" w:eastAsiaTheme="minorEastAsia" w:hAnsi="Calibri" w:cs="Calibri"/>
          <w:b/>
          <w:bCs/>
          <w:color w:val="000000"/>
          <w:kern w:val="0"/>
          <w:sz w:val="36"/>
          <w:szCs w:val="36"/>
          <w:highlight w:val="yellow"/>
          <w:u w:val="single"/>
          <w:rtl/>
          <w:lang w:bidi="ar"/>
          <w14:ligatures w14:val="none"/>
        </w:rPr>
      </w:pPr>
      <w:bookmarkStart w:id="30" w:name="_Toc243865520"/>
      <w:r w:rsidRPr="0057017A">
        <w:rPr>
          <w:rFonts w:ascii="Calibri" w:eastAsiaTheme="minorEastAsia" w:hAnsi="Calibri" w:cs="Calibri"/>
          <w:b/>
          <w:bCs/>
          <w:color w:val="000000"/>
          <w:kern w:val="0"/>
          <w:sz w:val="36"/>
          <w:szCs w:val="36"/>
          <w:highlight w:val="yellow"/>
          <w:u w:val="single"/>
          <w:rtl/>
          <w:lang w:bidi="ar"/>
          <w14:ligatures w14:val="none"/>
        </w:rPr>
        <w:t>النص العربي الثاني</w:t>
      </w:r>
      <w:r w:rsidR="0057017A" w:rsidRPr="0057017A">
        <w:rPr>
          <w:rFonts w:ascii="Calibri" w:eastAsiaTheme="minorEastAsia" w:hAnsi="Calibri" w:cs="Calibri" w:hint="cs"/>
          <w:b/>
          <w:bCs/>
          <w:color w:val="000000"/>
          <w:kern w:val="0"/>
          <w:sz w:val="36"/>
          <w:szCs w:val="36"/>
          <w:highlight w:val="yellow"/>
          <w:u w:val="single"/>
          <w:rtl/>
          <w:lang w:bidi="ar"/>
          <w14:ligatures w14:val="none"/>
        </w:rPr>
        <w:t xml:space="preserve">: </w:t>
      </w:r>
      <w:r w:rsidRPr="0057017A">
        <w:rPr>
          <w:rFonts w:ascii="Calibri" w:eastAsiaTheme="minorEastAsia" w:hAnsi="Calibri" w:cs="Calibri"/>
          <w:b/>
          <w:bCs/>
          <w:color w:val="000000"/>
          <w:kern w:val="0"/>
          <w:sz w:val="36"/>
          <w:szCs w:val="36"/>
          <w:highlight w:val="yellow"/>
          <w:u w:val="single"/>
          <w:rtl/>
          <w:lang w:bidi="ar"/>
          <w14:ligatures w14:val="none"/>
        </w:rPr>
        <w:t>الذي نشره القمص زكريا بطرس</w:t>
      </w:r>
      <w:bookmarkEnd w:id="30"/>
    </w:p>
    <w:p w14:paraId="55311DD9" w14:textId="3EABAB3B" w:rsidR="00083788" w:rsidRDefault="00FA272A" w:rsidP="0057017A">
      <w:pPr>
        <w:bidi/>
        <w:spacing w:after="225" w:line="240" w:lineRule="auto"/>
        <w:jc w:val="both"/>
        <w:rPr>
          <w:rFonts w:ascii="Calibri" w:eastAsiaTheme="minorEastAsia" w:hAnsi="Calibri" w:cs="Calibri"/>
          <w:color w:val="000000"/>
          <w:kern w:val="0"/>
          <w:sz w:val="36"/>
          <w:szCs w:val="36"/>
          <w:rtl/>
          <w:lang w:bidi="ar"/>
          <w14:ligatures w14:val="none"/>
        </w:rPr>
      </w:pPr>
      <w:r w:rsidRPr="00FA272A">
        <w:rPr>
          <w:rFonts w:ascii="Calibri" w:eastAsiaTheme="minorEastAsia" w:hAnsi="Calibri" w:cs="Calibri"/>
          <w:color w:val="000000"/>
          <w:kern w:val="0"/>
          <w:sz w:val="36"/>
          <w:szCs w:val="36"/>
          <w:rtl/>
          <w:lang w:bidi="ar"/>
          <w14:ligatures w14:val="none"/>
        </w:rPr>
        <w:t>المخطوطة المزعومة مكتوبة على ورق مسطر بانتظام، وبقلم حبر جاف لم يكن قد اخترع حتى قبل مائة عام. ولا نجد من آثار الزمن إلا اصفرار الورق الذي اختير بهذا اللون ليوحي بقدمه لمن لا يستخدم عقله في الحكم على ما يسمع ويرى.</w:t>
      </w:r>
    </w:p>
    <w:p w14:paraId="2F8F12E4" w14:textId="67AE8C1D" w:rsidR="0057017A" w:rsidRPr="0057017A" w:rsidRDefault="0057017A" w:rsidP="0057017A">
      <w:pPr>
        <w:bidi/>
        <w:spacing w:after="225" w:line="240" w:lineRule="auto"/>
        <w:jc w:val="center"/>
        <w:rPr>
          <w:rFonts w:ascii="Calibri" w:eastAsiaTheme="minorEastAsia" w:hAnsi="Calibri" w:cs="Calibri"/>
          <w:color w:val="000000"/>
          <w:kern w:val="0"/>
          <w:sz w:val="36"/>
          <w:szCs w:val="36"/>
          <w:rtl/>
          <w:lang w:bidi="ar"/>
          <w14:ligatures w14:val="none"/>
        </w:rPr>
      </w:pPr>
      <w:r>
        <w:rPr>
          <w:rFonts w:ascii="Calibri" w:eastAsiaTheme="minorEastAsia" w:hAnsi="Calibri" w:cs="Calibri" w:hint="cs"/>
          <w:color w:val="000000"/>
          <w:kern w:val="0"/>
          <w:sz w:val="36"/>
          <w:szCs w:val="36"/>
          <w:rtl/>
          <w:lang w:bidi="ar"/>
          <w14:ligatures w14:val="none"/>
        </w:rPr>
        <w:t>وآخر دعوانا أن الحمد لله رب العالمين</w:t>
      </w:r>
    </w:p>
    <w:sectPr w:rsidR="0057017A" w:rsidRPr="0057017A" w:rsidSect="00FA27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71"/>
    <w:rsid w:val="00023CF3"/>
    <w:rsid w:val="00072247"/>
    <w:rsid w:val="00083788"/>
    <w:rsid w:val="001E6392"/>
    <w:rsid w:val="002C5C85"/>
    <w:rsid w:val="00303361"/>
    <w:rsid w:val="00396330"/>
    <w:rsid w:val="003F5509"/>
    <w:rsid w:val="00442D6E"/>
    <w:rsid w:val="00497FA4"/>
    <w:rsid w:val="00520271"/>
    <w:rsid w:val="0057017A"/>
    <w:rsid w:val="00696731"/>
    <w:rsid w:val="006B18DF"/>
    <w:rsid w:val="006E7EED"/>
    <w:rsid w:val="00733804"/>
    <w:rsid w:val="008616CD"/>
    <w:rsid w:val="008D071C"/>
    <w:rsid w:val="008E672D"/>
    <w:rsid w:val="009E4DF4"/>
    <w:rsid w:val="00A03DA8"/>
    <w:rsid w:val="00A1535F"/>
    <w:rsid w:val="00A35F10"/>
    <w:rsid w:val="00B41844"/>
    <w:rsid w:val="00B75854"/>
    <w:rsid w:val="00BE5D61"/>
    <w:rsid w:val="00C208F0"/>
    <w:rsid w:val="00C42C20"/>
    <w:rsid w:val="00C803B3"/>
    <w:rsid w:val="00C85592"/>
    <w:rsid w:val="00C96DFC"/>
    <w:rsid w:val="00CE4671"/>
    <w:rsid w:val="00D32B2D"/>
    <w:rsid w:val="00DD2595"/>
    <w:rsid w:val="00E2503E"/>
    <w:rsid w:val="00F715EE"/>
    <w:rsid w:val="00FA2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F2F5"/>
  <w15:chartTrackingRefBased/>
  <w15:docId w15:val="{69DB712E-65C2-45F3-AB00-9F742F344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71"/>
    <w:rPr>
      <w:rFonts w:eastAsiaTheme="majorEastAsia" w:cstheme="majorBidi"/>
      <w:color w:val="272727" w:themeColor="text1" w:themeTint="D8"/>
    </w:rPr>
  </w:style>
  <w:style w:type="paragraph" w:styleId="Title">
    <w:name w:val="Title"/>
    <w:basedOn w:val="Normal"/>
    <w:next w:val="Normal"/>
    <w:link w:val="TitleChar"/>
    <w:uiPriority w:val="10"/>
    <w:qFormat/>
    <w:rsid w:val="00520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71"/>
    <w:pPr>
      <w:spacing w:before="160"/>
      <w:jc w:val="center"/>
    </w:pPr>
    <w:rPr>
      <w:i/>
      <w:iCs/>
      <w:color w:val="404040" w:themeColor="text1" w:themeTint="BF"/>
    </w:rPr>
  </w:style>
  <w:style w:type="character" w:customStyle="1" w:styleId="QuoteChar">
    <w:name w:val="Quote Char"/>
    <w:basedOn w:val="DefaultParagraphFont"/>
    <w:link w:val="Quote"/>
    <w:uiPriority w:val="29"/>
    <w:rsid w:val="00520271"/>
    <w:rPr>
      <w:i/>
      <w:iCs/>
      <w:color w:val="404040" w:themeColor="text1" w:themeTint="BF"/>
    </w:rPr>
  </w:style>
  <w:style w:type="paragraph" w:styleId="ListParagraph">
    <w:name w:val="List Paragraph"/>
    <w:basedOn w:val="Normal"/>
    <w:uiPriority w:val="34"/>
    <w:qFormat/>
    <w:rsid w:val="00520271"/>
    <w:pPr>
      <w:ind w:left="720"/>
      <w:contextualSpacing/>
    </w:pPr>
  </w:style>
  <w:style w:type="character" w:styleId="IntenseEmphasis">
    <w:name w:val="Intense Emphasis"/>
    <w:basedOn w:val="DefaultParagraphFont"/>
    <w:uiPriority w:val="21"/>
    <w:qFormat/>
    <w:rsid w:val="00520271"/>
    <w:rPr>
      <w:i/>
      <w:iCs/>
      <w:color w:val="0F4761" w:themeColor="accent1" w:themeShade="BF"/>
    </w:rPr>
  </w:style>
  <w:style w:type="paragraph" w:styleId="IntenseQuote">
    <w:name w:val="Intense Quote"/>
    <w:basedOn w:val="Normal"/>
    <w:next w:val="Normal"/>
    <w:link w:val="IntenseQuoteChar"/>
    <w:uiPriority w:val="30"/>
    <w:qFormat/>
    <w:rsid w:val="00520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71"/>
    <w:rPr>
      <w:i/>
      <w:iCs/>
      <w:color w:val="0F4761" w:themeColor="accent1" w:themeShade="BF"/>
    </w:rPr>
  </w:style>
  <w:style w:type="character" w:styleId="IntenseReference">
    <w:name w:val="Intense Reference"/>
    <w:basedOn w:val="DefaultParagraphFont"/>
    <w:uiPriority w:val="32"/>
    <w:qFormat/>
    <w:rsid w:val="00520271"/>
    <w:rPr>
      <w:b/>
      <w:bCs/>
      <w:smallCaps/>
      <w:color w:val="0F4761" w:themeColor="accent1" w:themeShade="BF"/>
      <w:spacing w:val="5"/>
    </w:rPr>
  </w:style>
  <w:style w:type="numbering" w:customStyle="1" w:styleId="NoList1">
    <w:name w:val="No List1"/>
    <w:next w:val="NoList"/>
    <w:uiPriority w:val="99"/>
    <w:semiHidden/>
    <w:unhideWhenUsed/>
    <w:rsid w:val="00FA272A"/>
  </w:style>
  <w:style w:type="paragraph" w:customStyle="1" w:styleId="msonormal0">
    <w:name w:val="msonormal"/>
    <w:basedOn w:val="Normal"/>
    <w:rsid w:val="00FA272A"/>
    <w:pPr>
      <w:spacing w:before="100" w:beforeAutospacing="1" w:after="225" w:line="240" w:lineRule="auto"/>
    </w:pPr>
    <w:rPr>
      <w:rFonts w:ascii="Times New Roman" w:eastAsiaTheme="minorEastAsia" w:hAnsi="Times New Roman" w:cs="Times New Roman"/>
      <w:kern w:val="0"/>
      <w14:ligatures w14:val="none"/>
    </w:rPr>
  </w:style>
  <w:style w:type="paragraph" w:styleId="NormalWeb">
    <w:name w:val="Normal (Web)"/>
    <w:basedOn w:val="Normal"/>
    <w:uiPriority w:val="99"/>
    <w:semiHidden/>
    <w:unhideWhenUsed/>
    <w:rsid w:val="00FA272A"/>
    <w:pPr>
      <w:spacing w:before="100" w:beforeAutospacing="1" w:after="225"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FA272A"/>
    <w:rPr>
      <w:b/>
      <w:bCs/>
    </w:rPr>
  </w:style>
  <w:style w:type="character" w:styleId="Emphasis">
    <w:name w:val="Emphasis"/>
    <w:basedOn w:val="DefaultParagraphFont"/>
    <w:uiPriority w:val="20"/>
    <w:qFormat/>
    <w:rsid w:val="00FA272A"/>
    <w:rPr>
      <w:i/>
      <w:iCs/>
    </w:rPr>
  </w:style>
  <w:style w:type="paragraph" w:styleId="TOC1">
    <w:name w:val="toc 1"/>
    <w:basedOn w:val="Normal"/>
    <w:next w:val="Normal"/>
    <w:autoRedefine/>
    <w:uiPriority w:val="39"/>
    <w:unhideWhenUsed/>
    <w:rsid w:val="008616CD"/>
    <w:pPr>
      <w:spacing w:after="100"/>
    </w:pPr>
  </w:style>
  <w:style w:type="paragraph" w:styleId="TOC2">
    <w:name w:val="toc 2"/>
    <w:basedOn w:val="Normal"/>
    <w:next w:val="Normal"/>
    <w:autoRedefine/>
    <w:uiPriority w:val="39"/>
    <w:unhideWhenUsed/>
    <w:rsid w:val="008616CD"/>
    <w:pPr>
      <w:spacing w:after="100"/>
      <w:ind w:left="240"/>
    </w:pPr>
  </w:style>
  <w:style w:type="paragraph" w:styleId="TOC3">
    <w:name w:val="toc 3"/>
    <w:basedOn w:val="Normal"/>
    <w:next w:val="Normal"/>
    <w:autoRedefine/>
    <w:uiPriority w:val="39"/>
    <w:unhideWhenUsed/>
    <w:rsid w:val="008616CD"/>
    <w:pPr>
      <w:spacing w:after="100"/>
      <w:ind w:left="480"/>
    </w:pPr>
  </w:style>
  <w:style w:type="character" w:styleId="Hyperlink">
    <w:name w:val="Hyperlink"/>
    <w:basedOn w:val="DefaultParagraphFont"/>
    <w:uiPriority w:val="99"/>
    <w:unhideWhenUsed/>
    <w:rsid w:val="008616C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0D271-B37E-49E3-A5ED-ED26A6045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11052</Words>
  <Characters>63001</Characters>
  <Application>Microsoft Office Word</Application>
  <DocSecurity>0</DocSecurity>
  <Lines>525</Lines>
  <Paragraphs>147</Paragraphs>
  <ScaleCrop>false</ScaleCrop>
  <Company/>
  <LinksUpToDate>false</LinksUpToDate>
  <CharactersWithSpaces>73906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2026-10-25T21:05:00Z</dcterms:created>
  <dcterms:modified xsi:type="dcterms:W3CDTF">2026-10-25T21:05:00Z</dcterms:modified>
</cp:coreProperties>
</file>